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03" w:rsidRPr="00632B03" w:rsidRDefault="00632B03" w:rsidP="00632B03">
      <w:pPr>
        <w:spacing w:after="0" w:line="240" w:lineRule="auto"/>
        <w:jc w:val="center"/>
        <w:rPr>
          <w:rFonts w:ascii="Verdana" w:eastAsia="Times New Roman" w:hAnsi="Verdana" w:cs="Times New Roman"/>
          <w:b/>
          <w:bCs/>
          <w:sz w:val="21"/>
          <w:szCs w:val="21"/>
          <w:lang w:eastAsia="ru-RU"/>
        </w:rPr>
      </w:pPr>
      <w:bookmarkStart w:id="0" w:name="_GoBack"/>
      <w:bookmarkEnd w:id="0"/>
      <w:r w:rsidRPr="00632B03">
        <w:rPr>
          <w:rFonts w:ascii="Arial" w:eastAsia="Times New Roman" w:hAnsi="Arial" w:cs="Arial"/>
          <w:b/>
          <w:bCs/>
          <w:sz w:val="24"/>
          <w:szCs w:val="24"/>
          <w:lang w:eastAsia="ru-RU"/>
        </w:rPr>
        <w:t>МИНИСТЕРСТВО ФИНАНСОВ РОССИЙСКОЙ ФЕДЕРАЦИИ</w:t>
      </w:r>
    </w:p>
    <w:p w:rsidR="00632B03" w:rsidRPr="00632B03" w:rsidRDefault="00632B03" w:rsidP="00632B03">
      <w:pPr>
        <w:spacing w:after="0" w:line="240" w:lineRule="auto"/>
        <w:jc w:val="center"/>
        <w:rPr>
          <w:rFonts w:ascii="Verdana" w:eastAsia="Times New Roman" w:hAnsi="Verdana" w:cs="Times New Roman"/>
          <w:b/>
          <w:bCs/>
          <w:sz w:val="21"/>
          <w:szCs w:val="21"/>
          <w:lang w:eastAsia="ru-RU"/>
        </w:rPr>
      </w:pPr>
      <w:r w:rsidRPr="00632B03">
        <w:rPr>
          <w:rFonts w:ascii="Arial" w:eastAsia="Times New Roman" w:hAnsi="Arial" w:cs="Arial"/>
          <w:b/>
          <w:bCs/>
          <w:sz w:val="24"/>
          <w:szCs w:val="24"/>
          <w:lang w:eastAsia="ru-RU"/>
        </w:rPr>
        <w:t> </w:t>
      </w:r>
    </w:p>
    <w:p w:rsidR="00632B03" w:rsidRPr="00632B03" w:rsidRDefault="00632B03" w:rsidP="00632B03">
      <w:pPr>
        <w:spacing w:after="0" w:line="240" w:lineRule="auto"/>
        <w:jc w:val="center"/>
        <w:rPr>
          <w:rFonts w:ascii="Verdana" w:eastAsia="Times New Roman" w:hAnsi="Verdana" w:cs="Times New Roman"/>
          <w:b/>
          <w:bCs/>
          <w:sz w:val="21"/>
          <w:szCs w:val="21"/>
          <w:lang w:eastAsia="ru-RU"/>
        </w:rPr>
      </w:pPr>
      <w:r w:rsidRPr="00632B03">
        <w:rPr>
          <w:rFonts w:ascii="Arial" w:eastAsia="Times New Roman" w:hAnsi="Arial" w:cs="Arial"/>
          <w:b/>
          <w:bCs/>
          <w:sz w:val="24"/>
          <w:szCs w:val="24"/>
          <w:lang w:eastAsia="ru-RU"/>
        </w:rPr>
        <w:t>ПИСЬМО</w:t>
      </w:r>
    </w:p>
    <w:p w:rsidR="00632B03" w:rsidRPr="00632B03" w:rsidRDefault="00632B03" w:rsidP="00632B03">
      <w:pPr>
        <w:spacing w:after="0" w:line="240" w:lineRule="auto"/>
        <w:jc w:val="center"/>
        <w:rPr>
          <w:rFonts w:ascii="Verdana" w:eastAsia="Times New Roman" w:hAnsi="Verdana" w:cs="Times New Roman"/>
          <w:b/>
          <w:bCs/>
          <w:sz w:val="21"/>
          <w:szCs w:val="21"/>
          <w:lang w:eastAsia="ru-RU"/>
        </w:rPr>
      </w:pPr>
      <w:r w:rsidRPr="00632B03">
        <w:rPr>
          <w:rFonts w:ascii="Arial" w:eastAsia="Times New Roman" w:hAnsi="Arial" w:cs="Arial"/>
          <w:b/>
          <w:bCs/>
          <w:sz w:val="24"/>
          <w:szCs w:val="24"/>
          <w:lang w:eastAsia="ru-RU"/>
        </w:rPr>
        <w:t>от 16 марта 2020 г. N 24-03-07/19771</w:t>
      </w:r>
    </w:p>
    <w:p w:rsidR="00632B03" w:rsidRPr="00632B03" w:rsidRDefault="00632B03" w:rsidP="00632B03">
      <w:pPr>
        <w:spacing w:after="0" w:line="240" w:lineRule="auto"/>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 </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 xml:space="preserve">Департамент бюджетной политики в сфере контрактной системы Минфина России (далее - Департамент), рассмотрев обращение </w:t>
      </w:r>
      <w:proofErr w:type="spellStart"/>
      <w:r w:rsidRPr="00632B03">
        <w:rPr>
          <w:rFonts w:ascii="Times New Roman" w:eastAsia="Times New Roman" w:hAnsi="Times New Roman" w:cs="Times New Roman"/>
          <w:sz w:val="24"/>
          <w:szCs w:val="24"/>
          <w:lang w:eastAsia="ru-RU"/>
        </w:rPr>
        <w:t>Госкорпорации</w:t>
      </w:r>
      <w:proofErr w:type="spellEnd"/>
      <w:r w:rsidRPr="00632B03">
        <w:rPr>
          <w:rFonts w:ascii="Times New Roman" w:eastAsia="Times New Roman" w:hAnsi="Times New Roman" w:cs="Times New Roman"/>
          <w:sz w:val="24"/>
          <w:szCs w:val="24"/>
          <w:lang w:eastAsia="ru-RU"/>
        </w:rPr>
        <w:t xml:space="preserve">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порядка начисления пени за несвоевременное исполнение поставщиком (подрядчиком, исполнителем) обязательств, предусмотренных контрактом, сообщает следующее.</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Согласно пункту 1 части 13 статьи 34 Закона N 44-ФЗ в контракт включаются обязательные условия о порядке и сроках оплаты товара, работы или услуги, в том числе с учетом положений части 13 статьи 37 Закона N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N 44-ФЗ требований к их предоставлению.</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Также отмечаем, что в соответствии с пунктом 1 части 1 статьи 94 Закона N 44-ФЗ исполнение контракта включает в себя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Законом N 44-ФЗ экспертизы поставленного товара, результатов выполненной работы, оказанной услуги, а также отдельных этапов исполнения контракта.</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 xml:space="preserve">Согласно части 2 статьи 94 Закона N 44-ФЗ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w:t>
      </w:r>
      <w:r w:rsidRPr="00632B03">
        <w:rPr>
          <w:rFonts w:ascii="Times New Roman" w:eastAsia="Times New Roman" w:hAnsi="Times New Roman" w:cs="Times New Roman"/>
          <w:sz w:val="24"/>
          <w:szCs w:val="24"/>
          <w:lang w:eastAsia="ru-RU"/>
        </w:rPr>
        <w:lastRenderedPageBreak/>
        <w:t>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указанной статьей.</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В соответствии с частью 7 статьи 94 Закона N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При этом частью 4 статьи 34 Закона N 44-ФЗ установлено, что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Так, согласно части 7 статьи 34 Закона N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Учитывая изложенное, при расчете заказчиком размера пени, начисляемой за каждый день просрочки исполнения поставщиком (подрядчиком, исполнителем) обязательства, не учитываются дни, потребовавшиеся заказчику для приемки поставленного товара, выполненной работы (ее результатов) или оказанной услуги, оформления результатов такой приемки, если иное не предусмотрено контрактом.</w:t>
      </w:r>
    </w:p>
    <w:p w:rsidR="00632B03" w:rsidRPr="00632B03" w:rsidRDefault="00632B03" w:rsidP="00632B03">
      <w:pPr>
        <w:spacing w:after="0" w:line="240" w:lineRule="auto"/>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 </w:t>
      </w:r>
    </w:p>
    <w:p w:rsidR="00632B03" w:rsidRPr="00632B03" w:rsidRDefault="00632B03" w:rsidP="00632B03">
      <w:pPr>
        <w:spacing w:after="0" w:line="240" w:lineRule="auto"/>
        <w:jc w:val="right"/>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Заместитель директора Департамента</w:t>
      </w:r>
    </w:p>
    <w:p w:rsidR="00632B03" w:rsidRPr="00632B03" w:rsidRDefault="00632B03" w:rsidP="00632B03">
      <w:pPr>
        <w:spacing w:after="0" w:line="240" w:lineRule="auto"/>
        <w:jc w:val="right"/>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Д.А.ГОТОВЦЕВ</w:t>
      </w:r>
    </w:p>
    <w:p w:rsidR="00632B03" w:rsidRPr="00632B03" w:rsidRDefault="00632B03" w:rsidP="00632B03">
      <w:pPr>
        <w:spacing w:after="0" w:line="240" w:lineRule="auto"/>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16.03.2020</w:t>
      </w:r>
    </w:p>
    <w:p w:rsidR="00B01B94" w:rsidRPr="00632B03" w:rsidRDefault="00B01B94" w:rsidP="00632B03"/>
    <w:sectPr w:rsidR="00B01B94" w:rsidRPr="00632B03"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2E"/>
    <w:rsid w:val="0002412E"/>
    <w:rsid w:val="000778FE"/>
    <w:rsid w:val="00293B30"/>
    <w:rsid w:val="003636AE"/>
    <w:rsid w:val="00490505"/>
    <w:rsid w:val="005037D8"/>
    <w:rsid w:val="00632B03"/>
    <w:rsid w:val="009E1445"/>
    <w:rsid w:val="00B01B94"/>
    <w:rsid w:val="00CA706B"/>
    <w:rsid w:val="00CB7271"/>
    <w:rsid w:val="00ED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300">
      <w:bodyDiv w:val="1"/>
      <w:marLeft w:val="0"/>
      <w:marRight w:val="0"/>
      <w:marTop w:val="0"/>
      <w:marBottom w:val="0"/>
      <w:divBdr>
        <w:top w:val="none" w:sz="0" w:space="0" w:color="auto"/>
        <w:left w:val="none" w:sz="0" w:space="0" w:color="auto"/>
        <w:bottom w:val="none" w:sz="0" w:space="0" w:color="auto"/>
        <w:right w:val="none" w:sz="0" w:space="0" w:color="auto"/>
      </w:divBdr>
      <w:divsChild>
        <w:div w:id="1100876904">
          <w:marLeft w:val="0"/>
          <w:marRight w:val="0"/>
          <w:marTop w:val="0"/>
          <w:marBottom w:val="0"/>
          <w:divBdr>
            <w:top w:val="none" w:sz="0" w:space="0" w:color="auto"/>
            <w:left w:val="none" w:sz="0" w:space="0" w:color="auto"/>
            <w:bottom w:val="none" w:sz="0" w:space="0" w:color="auto"/>
            <w:right w:val="none" w:sz="0" w:space="0" w:color="auto"/>
          </w:divBdr>
        </w:div>
      </w:divsChild>
    </w:div>
    <w:div w:id="212619759">
      <w:bodyDiv w:val="1"/>
      <w:marLeft w:val="0"/>
      <w:marRight w:val="0"/>
      <w:marTop w:val="0"/>
      <w:marBottom w:val="0"/>
      <w:divBdr>
        <w:top w:val="none" w:sz="0" w:space="0" w:color="auto"/>
        <w:left w:val="none" w:sz="0" w:space="0" w:color="auto"/>
        <w:bottom w:val="none" w:sz="0" w:space="0" w:color="auto"/>
        <w:right w:val="none" w:sz="0" w:space="0" w:color="auto"/>
      </w:divBdr>
      <w:divsChild>
        <w:div w:id="137502993">
          <w:marLeft w:val="0"/>
          <w:marRight w:val="0"/>
          <w:marTop w:val="0"/>
          <w:marBottom w:val="0"/>
          <w:divBdr>
            <w:top w:val="none" w:sz="0" w:space="0" w:color="auto"/>
            <w:left w:val="none" w:sz="0" w:space="0" w:color="auto"/>
            <w:bottom w:val="none" w:sz="0" w:space="0" w:color="auto"/>
            <w:right w:val="none" w:sz="0" w:space="0" w:color="auto"/>
          </w:divBdr>
        </w:div>
      </w:divsChild>
    </w:div>
    <w:div w:id="274677989">
      <w:bodyDiv w:val="1"/>
      <w:marLeft w:val="0"/>
      <w:marRight w:val="0"/>
      <w:marTop w:val="0"/>
      <w:marBottom w:val="0"/>
      <w:divBdr>
        <w:top w:val="none" w:sz="0" w:space="0" w:color="auto"/>
        <w:left w:val="none" w:sz="0" w:space="0" w:color="auto"/>
        <w:bottom w:val="none" w:sz="0" w:space="0" w:color="auto"/>
        <w:right w:val="none" w:sz="0" w:space="0" w:color="auto"/>
      </w:divBdr>
      <w:divsChild>
        <w:div w:id="963119368">
          <w:marLeft w:val="0"/>
          <w:marRight w:val="0"/>
          <w:marTop w:val="0"/>
          <w:marBottom w:val="0"/>
          <w:divBdr>
            <w:top w:val="none" w:sz="0" w:space="0" w:color="auto"/>
            <w:left w:val="none" w:sz="0" w:space="0" w:color="auto"/>
            <w:bottom w:val="none" w:sz="0" w:space="0" w:color="auto"/>
            <w:right w:val="none" w:sz="0" w:space="0" w:color="auto"/>
          </w:divBdr>
        </w:div>
      </w:divsChild>
    </w:div>
    <w:div w:id="500237824">
      <w:bodyDiv w:val="1"/>
      <w:marLeft w:val="0"/>
      <w:marRight w:val="0"/>
      <w:marTop w:val="0"/>
      <w:marBottom w:val="0"/>
      <w:divBdr>
        <w:top w:val="none" w:sz="0" w:space="0" w:color="auto"/>
        <w:left w:val="none" w:sz="0" w:space="0" w:color="auto"/>
        <w:bottom w:val="none" w:sz="0" w:space="0" w:color="auto"/>
        <w:right w:val="none" w:sz="0" w:space="0" w:color="auto"/>
      </w:divBdr>
      <w:divsChild>
        <w:div w:id="1960137901">
          <w:marLeft w:val="0"/>
          <w:marRight w:val="0"/>
          <w:marTop w:val="0"/>
          <w:marBottom w:val="0"/>
          <w:divBdr>
            <w:top w:val="none" w:sz="0" w:space="0" w:color="auto"/>
            <w:left w:val="none" w:sz="0" w:space="0" w:color="auto"/>
            <w:bottom w:val="none" w:sz="0" w:space="0" w:color="auto"/>
            <w:right w:val="none" w:sz="0" w:space="0" w:color="auto"/>
          </w:divBdr>
        </w:div>
      </w:divsChild>
    </w:div>
    <w:div w:id="1621063926">
      <w:bodyDiv w:val="1"/>
      <w:marLeft w:val="0"/>
      <w:marRight w:val="0"/>
      <w:marTop w:val="0"/>
      <w:marBottom w:val="0"/>
      <w:divBdr>
        <w:top w:val="none" w:sz="0" w:space="0" w:color="auto"/>
        <w:left w:val="none" w:sz="0" w:space="0" w:color="auto"/>
        <w:bottom w:val="none" w:sz="0" w:space="0" w:color="auto"/>
        <w:right w:val="none" w:sz="0" w:space="0" w:color="auto"/>
      </w:divBdr>
      <w:divsChild>
        <w:div w:id="2034452508">
          <w:marLeft w:val="0"/>
          <w:marRight w:val="0"/>
          <w:marTop w:val="0"/>
          <w:marBottom w:val="0"/>
          <w:divBdr>
            <w:top w:val="none" w:sz="0" w:space="0" w:color="auto"/>
            <w:left w:val="none" w:sz="0" w:space="0" w:color="auto"/>
            <w:bottom w:val="none" w:sz="0" w:space="0" w:color="auto"/>
            <w:right w:val="none" w:sz="0" w:space="0" w:color="auto"/>
          </w:divBdr>
        </w:div>
        <w:div w:id="1384867569">
          <w:marLeft w:val="0"/>
          <w:marRight w:val="0"/>
          <w:marTop w:val="0"/>
          <w:marBottom w:val="0"/>
          <w:divBdr>
            <w:top w:val="none" w:sz="0" w:space="0" w:color="auto"/>
            <w:left w:val="none" w:sz="0" w:space="0" w:color="auto"/>
            <w:bottom w:val="none" w:sz="0" w:space="0" w:color="auto"/>
            <w:right w:val="none" w:sz="0" w:space="0" w:color="auto"/>
          </w:divBdr>
          <w:divsChild>
            <w:div w:id="1981882537">
              <w:marLeft w:val="0"/>
              <w:marRight w:val="0"/>
              <w:marTop w:val="0"/>
              <w:marBottom w:val="0"/>
              <w:divBdr>
                <w:top w:val="none" w:sz="0" w:space="0" w:color="auto"/>
                <w:left w:val="none" w:sz="0" w:space="0" w:color="auto"/>
                <w:bottom w:val="none" w:sz="0" w:space="0" w:color="auto"/>
                <w:right w:val="none" w:sz="0" w:space="0" w:color="auto"/>
              </w:divBdr>
            </w:div>
            <w:div w:id="93987447">
              <w:marLeft w:val="0"/>
              <w:marRight w:val="0"/>
              <w:marTop w:val="0"/>
              <w:marBottom w:val="0"/>
              <w:divBdr>
                <w:top w:val="none" w:sz="0" w:space="0" w:color="auto"/>
                <w:left w:val="none" w:sz="0" w:space="0" w:color="auto"/>
                <w:bottom w:val="none" w:sz="0" w:space="0" w:color="auto"/>
                <w:right w:val="none" w:sz="0" w:space="0" w:color="auto"/>
              </w:divBdr>
            </w:div>
          </w:divsChild>
        </w:div>
        <w:div w:id="1403525535">
          <w:marLeft w:val="0"/>
          <w:marRight w:val="0"/>
          <w:marTop w:val="0"/>
          <w:marBottom w:val="0"/>
          <w:divBdr>
            <w:top w:val="none" w:sz="0" w:space="0" w:color="auto"/>
            <w:left w:val="none" w:sz="0" w:space="0" w:color="auto"/>
            <w:bottom w:val="none" w:sz="0" w:space="0" w:color="auto"/>
            <w:right w:val="none" w:sz="0" w:space="0" w:color="auto"/>
          </w:divBdr>
        </w:div>
        <w:div w:id="1839880638">
          <w:marLeft w:val="0"/>
          <w:marRight w:val="0"/>
          <w:marTop w:val="0"/>
          <w:marBottom w:val="0"/>
          <w:divBdr>
            <w:top w:val="none" w:sz="0" w:space="0" w:color="auto"/>
            <w:left w:val="none" w:sz="0" w:space="0" w:color="auto"/>
            <w:bottom w:val="none" w:sz="0" w:space="0" w:color="auto"/>
            <w:right w:val="none" w:sz="0" w:space="0" w:color="auto"/>
          </w:divBdr>
        </w:div>
      </w:divsChild>
    </w:div>
    <w:div w:id="1648440142">
      <w:bodyDiv w:val="1"/>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Служба по тарифам ЧР Матвеева Е.Б.</cp:lastModifiedBy>
  <cp:revision>2</cp:revision>
  <dcterms:created xsi:type="dcterms:W3CDTF">2020-10-16T11:12:00Z</dcterms:created>
  <dcterms:modified xsi:type="dcterms:W3CDTF">2020-10-16T11:12:00Z</dcterms:modified>
</cp:coreProperties>
</file>