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D2" w:rsidRDefault="00BD47D2">
      <w:pPr>
        <w:pStyle w:val="ConsPlusNormal"/>
        <w:jc w:val="both"/>
        <w:outlineLvl w:val="0"/>
      </w:pPr>
      <w:bookmarkStart w:id="0" w:name="_GoBack"/>
      <w:bookmarkEnd w:id="0"/>
    </w:p>
    <w:p w:rsidR="00BD47D2" w:rsidRDefault="00BD47D2">
      <w:pPr>
        <w:pStyle w:val="ConsPlusTitle"/>
        <w:jc w:val="center"/>
      </w:pPr>
      <w:r>
        <w:t>ФЕДЕРАЛЬНАЯ АНТИМОНОПОЛЬНАЯ СЛУЖБА</w:t>
      </w:r>
    </w:p>
    <w:p w:rsidR="00BD47D2" w:rsidRDefault="00BD47D2">
      <w:pPr>
        <w:pStyle w:val="ConsPlusTitle"/>
        <w:jc w:val="center"/>
      </w:pPr>
    </w:p>
    <w:p w:rsidR="00BD47D2" w:rsidRDefault="00BD47D2">
      <w:pPr>
        <w:pStyle w:val="ConsPlusTitle"/>
        <w:jc w:val="center"/>
      </w:pPr>
      <w:r>
        <w:t>ПИСЬМО</w:t>
      </w:r>
    </w:p>
    <w:p w:rsidR="00BD47D2" w:rsidRDefault="00BD47D2">
      <w:pPr>
        <w:pStyle w:val="ConsPlusTitle"/>
        <w:jc w:val="center"/>
      </w:pPr>
      <w:r>
        <w:t>от 14 февраля 2020 г. N АД/10927/20</w:t>
      </w:r>
    </w:p>
    <w:p w:rsidR="00BD47D2" w:rsidRDefault="00BD47D2">
      <w:pPr>
        <w:pStyle w:val="ConsPlusTitle"/>
        <w:jc w:val="center"/>
      </w:pPr>
    </w:p>
    <w:p w:rsidR="00BD47D2" w:rsidRDefault="00BD47D2">
      <w:pPr>
        <w:pStyle w:val="ConsPlusTitle"/>
        <w:jc w:val="center"/>
      </w:pPr>
      <w:r>
        <w:t>РАЗЪЯСНЕНИЕ</w:t>
      </w:r>
    </w:p>
    <w:p w:rsidR="00BD47D2" w:rsidRDefault="00BD47D2">
      <w:pPr>
        <w:pStyle w:val="ConsPlusTitle"/>
        <w:jc w:val="center"/>
      </w:pPr>
      <w:r>
        <w:t xml:space="preserve">ПО ЗАПОЛНЕНИЮ </w:t>
      </w:r>
      <w:proofErr w:type="gramStart"/>
      <w:r>
        <w:t>ФОРМЫ ПРОТОКОЛА СОГЛАСОВАНИЯ ЦЕН ПОСТАВКИ</w:t>
      </w:r>
      <w:proofErr w:type="gramEnd"/>
    </w:p>
    <w:p w:rsidR="00BD47D2" w:rsidRDefault="00BD47D2">
      <w:pPr>
        <w:pStyle w:val="ConsPlusTitle"/>
        <w:jc w:val="center"/>
      </w:pPr>
      <w:r>
        <w:t>ЛЕКАРСТВЕННЫХ ПРЕПАРАТОВ, ВКЛЮЧЕННЫХ В ПЕРЕЧЕНЬ</w:t>
      </w:r>
    </w:p>
    <w:p w:rsidR="00BD47D2" w:rsidRDefault="00BD47D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D47D2" w:rsidRDefault="00BD47D2">
      <w:pPr>
        <w:pStyle w:val="ConsPlusNormal"/>
        <w:ind w:firstLine="540"/>
        <w:jc w:val="both"/>
      </w:pPr>
    </w:p>
    <w:p w:rsidR="00BD47D2" w:rsidRDefault="00BD47D2">
      <w:pPr>
        <w:pStyle w:val="ConsPlusNormal"/>
        <w:ind w:firstLine="540"/>
        <w:jc w:val="both"/>
      </w:pPr>
      <w:proofErr w:type="gramStart"/>
      <w:r>
        <w:t>Федеральная антимонопольная служба в связи с многочисленными запросами организаций оптовой и розничной торговли лекарственными препаратами доводит до сведения позицию ФАС России по вопросу заполнения формы протокола согласования цен поставки лекарственных препаратов, включенных в перечень жизненно необходимых и важнейших лекарственных препаратов, утвержденной постановлением Правительства Российской Федерации от 16.12.2019 N 1683 "О внесении изменений в некоторые акты Правительства Российской Федерации в части</w:t>
      </w:r>
      <w:proofErr w:type="gramEnd"/>
      <w:r>
        <w:t xml:space="preserve"> государственной регистрации и перерегистрации предельных отпускных цен на лекарственные препараты, включенные в перечень жизненно необходимых и важнейших лекарственных препаратов" (далее - Протокол согласования цен).</w:t>
      </w:r>
    </w:p>
    <w:p w:rsidR="00BD47D2" w:rsidRDefault="00BD47D2">
      <w:pPr>
        <w:pStyle w:val="ConsPlusNormal"/>
        <w:ind w:firstLine="540"/>
        <w:jc w:val="both"/>
      </w:pPr>
    </w:p>
    <w:p w:rsidR="00BD47D2" w:rsidRDefault="00BD47D2">
      <w:pPr>
        <w:pStyle w:val="ConsPlusTitle"/>
        <w:ind w:firstLine="540"/>
        <w:jc w:val="both"/>
        <w:outlineLvl w:val="0"/>
      </w:pPr>
      <w:r>
        <w:t>1. Заполнение поставщиком граф 1 - 8 Протокола согласования цен.</w:t>
      </w:r>
    </w:p>
    <w:p w:rsidR="00BD47D2" w:rsidRDefault="00BD47D2">
      <w:pPr>
        <w:pStyle w:val="ConsPlusNormal"/>
        <w:spacing w:before="240"/>
        <w:ind w:firstLine="540"/>
        <w:jc w:val="both"/>
      </w:pPr>
      <w:r>
        <w:t>Поставщик (организация оптовой торговли лекарственными средствами), который приобрел лекарственный препарат у производителя, заполняет графы 1 - 8 Протокола согласования цен с учетом информации, содержащейся в сопроводительной документации производителя на лекарственный препарат.</w:t>
      </w:r>
    </w:p>
    <w:p w:rsidR="00BD47D2" w:rsidRDefault="00BD47D2">
      <w:pPr>
        <w:pStyle w:val="ConsPlusNormal"/>
        <w:spacing w:before="240"/>
        <w:ind w:firstLine="540"/>
        <w:jc w:val="both"/>
      </w:pPr>
      <w:r>
        <w:t>Дате реализации лекарственного препарата иностранным производителем на территории Российской Федерации соответствует дата выпуска товаров, указанная в декларации на товары (графа "С" формы декларации на товары, утвержденной Решением Комиссии Таможенного союза от 20.05.2010 N 257).</w:t>
      </w:r>
    </w:p>
    <w:p w:rsidR="00BD47D2" w:rsidRDefault="00BD47D2">
      <w:pPr>
        <w:pStyle w:val="ConsPlusNormal"/>
        <w:spacing w:before="240"/>
        <w:ind w:firstLine="540"/>
        <w:jc w:val="both"/>
      </w:pPr>
      <w:r>
        <w:t>Все последующие организации оптовой торговли, реализующие этот лекарственный препарат, при составлении Протокола согласования цен в графах 1 - 8 отражают без изменений информацию, указанную в Протоколе согласования цен, с которым лекарственный препарат был ими приобретен.</w:t>
      </w:r>
    </w:p>
    <w:p w:rsidR="00BD47D2" w:rsidRDefault="00BD47D2">
      <w:pPr>
        <w:pStyle w:val="ConsPlusNormal"/>
        <w:spacing w:before="240"/>
        <w:ind w:firstLine="540"/>
        <w:jc w:val="both"/>
      </w:pPr>
      <w:proofErr w:type="gramStart"/>
      <w:r>
        <w:t>Лекарственный препарат, приобретенный поставщиком у его производителя, реализованный в адрес получателя (организация оптовой торговли или организация розничной торговли), до 17.12.2019 при наличии Протокола согласования цен, составленного по форме, утвержденной предыдущей редакцией постановления Правительства Российской Федерации от 29.10.2010 N 865, то есть без указания даты реализации лекарственного препарата производителем, может быть реализован другими участниками товаропроводящей цепи реализации этого лекарственного препарата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Протокола согласования цен, в котором в графе 8 указан прочерк.</w:t>
      </w:r>
    </w:p>
    <w:p w:rsidR="00BD47D2" w:rsidRDefault="00BD47D2">
      <w:pPr>
        <w:pStyle w:val="ConsPlusNormal"/>
        <w:spacing w:before="240"/>
        <w:ind w:firstLine="540"/>
        <w:jc w:val="both"/>
      </w:pPr>
      <w:proofErr w:type="gramStart"/>
      <w:r>
        <w:t xml:space="preserve">В свою очередь, ФАС России обращает внимание, что включение в Протокол согласования цен информации о дате реализации лекарственного препарата производителем на территории Российской Федерации обеспечивает реализацию нормы, предусмотренной частью 4 постановления Правительства Российской Федерации от 16.12.2019 N 1683, в соответствии с которой предоставлена возможность </w:t>
      </w:r>
      <w:proofErr w:type="spellStart"/>
      <w:r>
        <w:t>дореализации</w:t>
      </w:r>
      <w:proofErr w:type="spellEnd"/>
      <w:r>
        <w:t xml:space="preserve"> лекарственных препаратов с учетом текущих зарегистрированных предельных отпускных цен производителей на лекарственные препараты, то </w:t>
      </w:r>
      <w:r>
        <w:lastRenderedPageBreak/>
        <w:t>есть</w:t>
      </w:r>
      <w:proofErr w:type="gramEnd"/>
      <w:r>
        <w:t xml:space="preserve"> реализованных их производителями на территории Российской Федерации до дня вступления в силу приказа Министерства здравоохранения Российской Федерации об обязательной перерегистрации в 2019 - 2020 годах предельной отпускной цены производителя.</w:t>
      </w:r>
    </w:p>
    <w:p w:rsidR="00BD47D2" w:rsidRDefault="00BD47D2">
      <w:pPr>
        <w:pStyle w:val="ConsPlusNormal"/>
        <w:ind w:firstLine="540"/>
        <w:jc w:val="both"/>
      </w:pPr>
    </w:p>
    <w:p w:rsidR="00BD47D2" w:rsidRDefault="00BD47D2">
      <w:pPr>
        <w:pStyle w:val="ConsPlusTitle"/>
        <w:ind w:firstLine="540"/>
        <w:jc w:val="both"/>
        <w:outlineLvl w:val="0"/>
      </w:pPr>
      <w:r>
        <w:t>2. Заполнение поставщиком граф 9 - 18 Протокола согласования цен.</w:t>
      </w:r>
    </w:p>
    <w:p w:rsidR="00BD47D2" w:rsidRDefault="00BD47D2">
      <w:pPr>
        <w:pStyle w:val="ConsPlusNormal"/>
        <w:spacing w:before="240"/>
        <w:ind w:firstLine="540"/>
        <w:jc w:val="both"/>
      </w:pPr>
      <w:r>
        <w:t>2.1</w:t>
      </w:r>
      <w:proofErr w:type="gramStart"/>
      <w:r>
        <w:t xml:space="preserve"> П</w:t>
      </w:r>
      <w:proofErr w:type="gramEnd"/>
      <w:r>
        <w:t>ри реализации поставщиком (организация оптовой торговли лекарственными средствами) в адрес получателя лекарственного препарата, приобретенного им у производителя этого лекарственного препарата, в Протоколе согласования цен указывается:</w:t>
      </w:r>
    </w:p>
    <w:p w:rsidR="00BD47D2" w:rsidRDefault="00BD47D2">
      <w:pPr>
        <w:pStyle w:val="ConsPlusNormal"/>
        <w:spacing w:before="240"/>
        <w:ind w:firstLine="540"/>
        <w:jc w:val="both"/>
      </w:pPr>
      <w:r>
        <w:t>- в графах 9 или 10 - 11 (в зависимости от применяемого поставщиком режима налогообложения) - цена реализации поставщиком лекарственного препарата;</w:t>
      </w:r>
    </w:p>
    <w:p w:rsidR="00BD47D2" w:rsidRDefault="00BD47D2">
      <w:pPr>
        <w:pStyle w:val="ConsPlusNormal"/>
        <w:spacing w:before="240"/>
        <w:ind w:firstLine="540"/>
        <w:jc w:val="both"/>
      </w:pPr>
      <w:r>
        <w:t>- в графах 17 - 18 - размер оптовой надбавки, примененный поставщиком.</w:t>
      </w:r>
    </w:p>
    <w:p w:rsidR="00BD47D2" w:rsidRDefault="00BD47D2">
      <w:pPr>
        <w:pStyle w:val="ConsPlusNormal"/>
        <w:spacing w:before="240"/>
        <w:ind w:firstLine="540"/>
        <w:jc w:val="both"/>
      </w:pPr>
      <w:r>
        <w:t>2.2</w:t>
      </w:r>
      <w:proofErr w:type="gramStart"/>
      <w:r>
        <w:t xml:space="preserve"> П</w:t>
      </w:r>
      <w:proofErr w:type="gramEnd"/>
      <w:r>
        <w:t>ри реализации поставщиком (организация оптовой торговли лекарственными средствами) в адрес получателя лекарственного препарата, приобретенного им у другой организации оптовой торговли, в Протоколе согласования цен указывается:</w:t>
      </w:r>
    </w:p>
    <w:p w:rsidR="00BD47D2" w:rsidRDefault="00BD47D2">
      <w:pPr>
        <w:pStyle w:val="ConsPlusNormal"/>
        <w:spacing w:before="240"/>
        <w:ind w:firstLine="540"/>
        <w:jc w:val="both"/>
      </w:pPr>
      <w:r>
        <w:t>- в графах 9 или 10 - 11 (в зависимости от режима налогообложения организации оптовой торговли, у которой этот лекарственный препарат был приобретен поставщиком) - цена приобретения поставщиком лекарственного препарата (независимо от количества организаций оптовой торговли, участвовавших в товаропроводящей цепи реализации конкретного лекарственного препарата до его приобретения поставщиком);</w:t>
      </w:r>
    </w:p>
    <w:p w:rsidR="00BD47D2" w:rsidRDefault="00BD47D2">
      <w:pPr>
        <w:pStyle w:val="ConsPlusNormal"/>
        <w:spacing w:before="240"/>
        <w:ind w:firstLine="540"/>
        <w:jc w:val="both"/>
      </w:pPr>
      <w:r>
        <w:t>- в графах 14 или 15 - 16 (в зависимости от режима налогообложения, применяемого поставщиком) - цена реализации поставщиком лекарственного препарата в адрес получателя;</w:t>
      </w:r>
    </w:p>
    <w:p w:rsidR="00BD47D2" w:rsidRDefault="00BD47D2">
      <w:pPr>
        <w:pStyle w:val="ConsPlusNormal"/>
        <w:spacing w:before="240"/>
        <w:ind w:firstLine="540"/>
        <w:jc w:val="both"/>
      </w:pPr>
      <w:r>
        <w:t>- в графах 12 - 13 - размер оптовой надбавки, примененный поставщиком;</w:t>
      </w:r>
    </w:p>
    <w:p w:rsidR="00BD47D2" w:rsidRDefault="00BD47D2">
      <w:pPr>
        <w:pStyle w:val="ConsPlusNormal"/>
        <w:spacing w:before="240"/>
        <w:ind w:firstLine="540"/>
        <w:jc w:val="both"/>
      </w:pPr>
      <w:r>
        <w:t>- в графах 17 - 18 указывается суммарный размер оптовых надбавок организаций оптовой торговли.</w:t>
      </w:r>
    </w:p>
    <w:p w:rsidR="00BD47D2" w:rsidRDefault="00BD47D2">
      <w:pPr>
        <w:pStyle w:val="ConsPlusNormal"/>
        <w:spacing w:before="240"/>
        <w:ind w:firstLine="540"/>
        <w:jc w:val="both"/>
      </w:pPr>
      <w:r>
        <w:t>2.3</w:t>
      </w:r>
      <w:proofErr w:type="gramStart"/>
      <w:r>
        <w:t xml:space="preserve"> В</w:t>
      </w:r>
      <w:proofErr w:type="gramEnd"/>
      <w:r>
        <w:t xml:space="preserve"> графах 9 или 10 - 11, а также в графах 14 или 15 - 16, не подлежащих заполнению в связи с использованием определенного вида режима налогообложения, указывается прочерк.</w:t>
      </w:r>
    </w:p>
    <w:p w:rsidR="00BD47D2" w:rsidRDefault="00BD47D2">
      <w:pPr>
        <w:pStyle w:val="ConsPlusNormal"/>
        <w:ind w:firstLine="540"/>
        <w:jc w:val="both"/>
      </w:pPr>
    </w:p>
    <w:p w:rsidR="00BD47D2" w:rsidRDefault="00BD47D2">
      <w:pPr>
        <w:pStyle w:val="ConsPlusNormal"/>
        <w:jc w:val="right"/>
      </w:pPr>
      <w:r>
        <w:t>А.В.ДОЦЕНКО</w:t>
      </w:r>
    </w:p>
    <w:p w:rsidR="00BD47D2" w:rsidRDefault="00BD47D2">
      <w:pPr>
        <w:pStyle w:val="ConsPlusNormal"/>
        <w:jc w:val="both"/>
      </w:pPr>
    </w:p>
    <w:sectPr w:rsidR="00BD47D2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31" w:rsidRDefault="00A55131">
      <w:pPr>
        <w:spacing w:after="0" w:line="240" w:lineRule="auto"/>
      </w:pPr>
      <w:r>
        <w:separator/>
      </w:r>
    </w:p>
  </w:endnote>
  <w:endnote w:type="continuationSeparator" w:id="0">
    <w:p w:rsidR="00A55131" w:rsidRDefault="00A5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D2" w:rsidRDefault="00BD47D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31" w:rsidRDefault="00A55131">
      <w:pPr>
        <w:spacing w:after="0" w:line="240" w:lineRule="auto"/>
      </w:pPr>
      <w:r>
        <w:separator/>
      </w:r>
    </w:p>
  </w:footnote>
  <w:footnote w:type="continuationSeparator" w:id="0">
    <w:p w:rsidR="00A55131" w:rsidRDefault="00A5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D2" w:rsidRDefault="00BD47D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EA"/>
    <w:rsid w:val="003A762E"/>
    <w:rsid w:val="005915EA"/>
    <w:rsid w:val="00A55131"/>
    <w:rsid w:val="00BD47D2"/>
    <w:rsid w:val="00C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4207</Characters>
  <Application>Microsoft Office Word</Application>
  <DocSecurity>6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ФАС России от 14.02.2020 N АД/10927/20"Разъяснение по заполнению формы протокола согласования цен поставки лекарственных препаратов, включенных в перечень жизненно необходимых и важнейших лекарственных препаратов"</vt:lpstr>
    </vt:vector>
  </TitlesOfParts>
  <Company>КонсультантПлюс Версия 4018.00.50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ФАС России от 14.02.2020 N АД/10927/20"Разъяснение по заполнению формы протокола согласования цен поставки лекарственных препаратов, включенных в перечень жизненно необходимых и важнейших лекарственных препаратов"</dc:title>
  <dc:creator>Пользователь Windows</dc:creator>
  <cp:lastModifiedBy>Служба по тарифам ЧР Матвеева Е.Б.</cp:lastModifiedBy>
  <cp:revision>2</cp:revision>
  <dcterms:created xsi:type="dcterms:W3CDTF">2020-10-16T08:32:00Z</dcterms:created>
  <dcterms:modified xsi:type="dcterms:W3CDTF">2020-10-16T08:32:00Z</dcterms:modified>
</cp:coreProperties>
</file>