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3" w:rsidRDefault="00466C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CD3" w:rsidRDefault="00466CD3">
      <w:pPr>
        <w:pStyle w:val="ConsPlusNormal"/>
        <w:jc w:val="both"/>
        <w:outlineLvl w:val="0"/>
      </w:pPr>
    </w:p>
    <w:p w:rsidR="00466CD3" w:rsidRDefault="00466C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6CD3" w:rsidRDefault="00466CD3">
      <w:pPr>
        <w:pStyle w:val="ConsPlusTitle"/>
        <w:jc w:val="center"/>
      </w:pPr>
    </w:p>
    <w:p w:rsidR="00466CD3" w:rsidRDefault="00466CD3">
      <w:pPr>
        <w:pStyle w:val="ConsPlusTitle"/>
        <w:jc w:val="center"/>
      </w:pPr>
      <w:r>
        <w:t>ПОСТАНОВЛЕНИЕ</w:t>
      </w:r>
    </w:p>
    <w:p w:rsidR="00466CD3" w:rsidRDefault="00466CD3">
      <w:pPr>
        <w:pStyle w:val="ConsPlusTitle"/>
        <w:jc w:val="center"/>
      </w:pPr>
      <w:r>
        <w:t>от 17 августа 2016 г. N 806</w:t>
      </w:r>
    </w:p>
    <w:p w:rsidR="00466CD3" w:rsidRDefault="00466CD3">
      <w:pPr>
        <w:pStyle w:val="ConsPlusTitle"/>
        <w:jc w:val="center"/>
      </w:pPr>
    </w:p>
    <w:p w:rsidR="00466CD3" w:rsidRDefault="00466CD3">
      <w:pPr>
        <w:pStyle w:val="ConsPlusTitle"/>
        <w:jc w:val="center"/>
      </w:pPr>
      <w:r>
        <w:t>О ПРИМЕНЕНИИ</w:t>
      </w:r>
    </w:p>
    <w:p w:rsidR="00466CD3" w:rsidRDefault="00466CD3">
      <w:pPr>
        <w:pStyle w:val="ConsPlusTitle"/>
        <w:jc w:val="center"/>
      </w:pPr>
      <w:r>
        <w:t>РИСК-ОРИЕНТИРОВАННОГО ПОДХОДА ПРИ ОРГАНИЗАЦИИ ОТДЕЛЬНЫХ</w:t>
      </w:r>
    </w:p>
    <w:p w:rsidR="00466CD3" w:rsidRDefault="00466CD3">
      <w:pPr>
        <w:pStyle w:val="ConsPlusTitle"/>
        <w:jc w:val="center"/>
      </w:pPr>
      <w:r>
        <w:t>ВИДОВ ГОСУДАРСТВЕННОГО КОНТРОЛЯ (НАДЗОРА) И ВНЕСЕНИИ</w:t>
      </w:r>
    </w:p>
    <w:p w:rsidR="00466CD3" w:rsidRDefault="00466CD3">
      <w:pPr>
        <w:pStyle w:val="ConsPlusTitle"/>
        <w:jc w:val="center"/>
      </w:pPr>
      <w:r>
        <w:t>ИЗМЕНЕНИЙ В НЕКОТОРЫЕ АКТЫ ПРАВИТЕЛЬСТВА</w:t>
      </w:r>
    </w:p>
    <w:p w:rsidR="00466CD3" w:rsidRDefault="00466CD3">
      <w:pPr>
        <w:pStyle w:val="ConsPlusTitle"/>
        <w:jc w:val="center"/>
      </w:pPr>
      <w:r>
        <w:t>РОССИЙСКОЙ ФЕДЕРАЦИИ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8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22.07.2017 </w:t>
            </w:r>
            <w:hyperlink r:id="rId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1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1" w:history="1">
              <w:r>
                <w:rPr>
                  <w:color w:val="0000FF"/>
                </w:rPr>
                <w:t>N 1218</w:t>
              </w:r>
            </w:hyperlink>
            <w:r>
              <w:rPr>
                <w:color w:val="392C69"/>
              </w:rPr>
              <w:t xml:space="preserve">, от 27.02.2019 </w:t>
            </w:r>
            <w:hyperlink r:id="rId1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3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10.03.2020 </w:t>
            </w:r>
            <w:hyperlink r:id="rId14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CD3" w:rsidRDefault="00466CD3">
      <w:pPr>
        <w:pStyle w:val="ConsPlusNormal"/>
        <w:jc w:val="center"/>
      </w:pPr>
    </w:p>
    <w:p w:rsidR="00466CD3" w:rsidRDefault="00466CD3">
      <w:pPr>
        <w:pStyle w:val="ConsPlusNormal"/>
        <w:ind w:firstLine="540"/>
        <w:jc w:val="both"/>
      </w:pPr>
      <w: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5" w:history="1">
        <w:r>
          <w:rPr>
            <w:color w:val="0000FF"/>
          </w:rPr>
          <w:t>частью 2 статьи 2</w:t>
        </w:r>
      </w:hyperlink>
      <w: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66CD3" w:rsidRDefault="00466CD3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Правила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hyperlink w:anchor="P190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 w:rsidR="00466CD3" w:rsidRDefault="00466CD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466CD3" w:rsidRDefault="00466CD3">
      <w:pPr>
        <w:pStyle w:val="ConsPlusNormal"/>
        <w:spacing w:before="220"/>
        <w:ind w:firstLine="540"/>
        <w:jc w:val="both"/>
      </w:pPr>
      <w:hyperlink w:anchor="P236" w:history="1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 w:rsidR="00466CD3" w:rsidRDefault="00466CD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21.03.2019 N 289)</w:t>
      </w:r>
    </w:p>
    <w:p w:rsidR="00466CD3" w:rsidRDefault="00466CD3">
      <w:pPr>
        <w:pStyle w:val="ConsPlusNormal"/>
        <w:spacing w:before="220"/>
        <w:ind w:firstLine="540"/>
        <w:jc w:val="both"/>
      </w:pPr>
      <w:hyperlink w:anchor="P26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</w:t>
      </w:r>
      <w:r>
        <w:lastRenderedPageBreak/>
        <w:t>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сфере миграции;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безопасности дорожного движения;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государственного карантинного фитосанитарного контроля (надзора);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транспортного надзора;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области транспортной безопасности;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27.02.2019 N 195;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12.10.2018 N 1218;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государственного надзора в области гражданской обороны;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государственного контроля качества и безопасности медицинской деятельности;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федерального государственного надзора в сфере обращения лекарственных средств;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государственного контроля за обращением медицинских изделий;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о) Федеральной антимонопольной службе по согласованию с заинтересованными федеральными органами исполнительной власти для: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государственного контроля за соблюдением антимонопольного законодательства Российской Федерации;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государственного контроля (надзора) в сфере государственного оборонного заказа;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с)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21.03.2019 N 289.</w:t>
      </w:r>
    </w:p>
    <w:p w:rsidR="00466CD3" w:rsidRDefault="00466CD3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3(2). Министерству сельского хозяйства Российской Федерации внести до 1 мая 2020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- для федерального государственного ветеринарного надзора;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надзора.</w:t>
      </w:r>
    </w:p>
    <w:p w:rsidR="00466CD3" w:rsidRDefault="00466CD3">
      <w:pPr>
        <w:pStyle w:val="ConsPlusNormal"/>
        <w:jc w:val="both"/>
      </w:pPr>
      <w:r>
        <w:t xml:space="preserve">(п. 3(2)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21.03.2019 N 289)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</w:pPr>
      <w:r>
        <w:t>Председатель Правительства</w:t>
      </w:r>
    </w:p>
    <w:p w:rsidR="00466CD3" w:rsidRDefault="00466CD3">
      <w:pPr>
        <w:pStyle w:val="ConsPlusNormal"/>
        <w:jc w:val="right"/>
      </w:pPr>
      <w:r>
        <w:t>Российской Федерации</w:t>
      </w:r>
    </w:p>
    <w:p w:rsidR="00466CD3" w:rsidRDefault="00466CD3">
      <w:pPr>
        <w:pStyle w:val="ConsPlusNormal"/>
        <w:jc w:val="right"/>
      </w:pPr>
      <w:r>
        <w:t>Д.МЕДВЕДЕВ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  <w:outlineLvl w:val="0"/>
      </w:pPr>
      <w:r>
        <w:t>Утверждены</w:t>
      </w:r>
    </w:p>
    <w:p w:rsidR="00466CD3" w:rsidRDefault="00466CD3">
      <w:pPr>
        <w:pStyle w:val="ConsPlusNormal"/>
        <w:jc w:val="right"/>
      </w:pPr>
      <w:r>
        <w:t>постановлением Правительства</w:t>
      </w:r>
    </w:p>
    <w:p w:rsidR="00466CD3" w:rsidRDefault="00466CD3">
      <w:pPr>
        <w:pStyle w:val="ConsPlusNormal"/>
        <w:jc w:val="right"/>
      </w:pPr>
      <w:r>
        <w:t>Российской Федерации</w:t>
      </w:r>
    </w:p>
    <w:p w:rsidR="00466CD3" w:rsidRDefault="00466CD3">
      <w:pPr>
        <w:pStyle w:val="ConsPlusNormal"/>
        <w:jc w:val="right"/>
      </w:pPr>
      <w:r>
        <w:t>от 17 августа 2016 г. N 806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Title"/>
        <w:jc w:val="center"/>
      </w:pPr>
      <w:bookmarkStart w:id="0" w:name="P87"/>
      <w:bookmarkEnd w:id="0"/>
      <w:r>
        <w:t>ПРАВИЛА</w:t>
      </w:r>
    </w:p>
    <w:p w:rsidR="00466CD3" w:rsidRDefault="00466CD3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466CD3" w:rsidRDefault="00466CD3">
      <w:pPr>
        <w:pStyle w:val="ConsPlusTitle"/>
        <w:jc w:val="center"/>
      </w:pPr>
      <w:r>
        <w:t>ПРЕДПРИНИМАТЕЛЕЙ И (ИЛИ) ИСПОЛЬЗУЕМЫХ ИМИ ПРОИЗВОДСТВЕННЫХ</w:t>
      </w:r>
    </w:p>
    <w:p w:rsidR="00466CD3" w:rsidRDefault="00466CD3">
      <w:pPr>
        <w:pStyle w:val="ConsPlusTitle"/>
        <w:jc w:val="center"/>
      </w:pPr>
      <w:r>
        <w:t>ОБЪЕКТОВ К ОПРЕДЕЛЕННОЙ КАТЕГОРИИ РИСКА ИЛИ ОПРЕДЕЛЕННОМУ</w:t>
      </w:r>
    </w:p>
    <w:p w:rsidR="00466CD3" w:rsidRDefault="00466CD3">
      <w:pPr>
        <w:pStyle w:val="ConsPlusTitle"/>
        <w:jc w:val="center"/>
      </w:pPr>
      <w:r>
        <w:t>КЛАССУ (КАТЕГОРИИ) ОПАСНОСТИ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2. Для отдельного вида государственного контроля (надзора) применяются категории риска либо классы опасности.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3. </w:t>
      </w:r>
      <w:hyperlink w:anchor="P147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466CD3" w:rsidRDefault="00466CD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466CD3" w:rsidRDefault="00466CD3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5. </w:t>
      </w:r>
      <w:hyperlink w:anchor="P147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6. Критерии отнесения объектов государственного контроля (надзора) к категориям риска </w:t>
      </w:r>
      <w:r>
        <w:lastRenderedPageBreak/>
        <w:t>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</w:t>
      </w:r>
      <w:hyperlink r:id="rId33" w:history="1">
        <w:r>
          <w:rPr>
            <w:color w:val="0000FF"/>
          </w:rPr>
          <w:t>информацию</w:t>
        </w:r>
      </w:hyperlink>
      <w:r>
        <w:t xml:space="preserve">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</w:t>
      </w:r>
      <w:r>
        <w:lastRenderedPageBreak/>
        <w:t>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 w:rsidR="00466CD3" w:rsidRDefault="00466CD3">
      <w:pPr>
        <w:pStyle w:val="ConsPlusNormal"/>
        <w:jc w:val="both"/>
      </w:pPr>
      <w:r>
        <w:t xml:space="preserve">(п. 14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r:id="rId35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16. Положением о виде федерального государственного контроля (надзора) или положением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 w:rsidR="00466CD3" w:rsidRDefault="00466C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289)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18. Заявление содержит следующие сведения: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д) информация о присвоенных ранее деятельности юридического лица или </w:t>
      </w:r>
      <w:r>
        <w:lastRenderedPageBreak/>
        <w:t>индивидуального предпринимателя и (или) используемым ими производственным объектам категории риска или классе 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466CD3" w:rsidRDefault="00466CD3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отказ в удовлетворении заявления.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21. Орган государственного контроля (надзора) в течение 3 рабочих дней со дня принятия решения, указанного в </w:t>
      </w:r>
      <w:hyperlink w:anchor="P127" w:history="1">
        <w:r>
          <w:rPr>
            <w:color w:val="0000FF"/>
          </w:rPr>
          <w:t>пункте 20</w:t>
        </w:r>
      </w:hyperlink>
      <w: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  <w:outlineLvl w:val="1"/>
      </w:pPr>
      <w:r>
        <w:t>Приложение</w:t>
      </w:r>
    </w:p>
    <w:p w:rsidR="00466CD3" w:rsidRDefault="00466CD3">
      <w:pPr>
        <w:pStyle w:val="ConsPlusNormal"/>
        <w:jc w:val="right"/>
      </w:pPr>
      <w:r>
        <w:t>к Правилам отнесения деятельности</w:t>
      </w:r>
    </w:p>
    <w:p w:rsidR="00466CD3" w:rsidRDefault="00466CD3">
      <w:pPr>
        <w:pStyle w:val="ConsPlusNormal"/>
        <w:jc w:val="right"/>
      </w:pPr>
      <w:r>
        <w:t>юридических лиц и индивидуальных</w:t>
      </w:r>
    </w:p>
    <w:p w:rsidR="00466CD3" w:rsidRDefault="00466CD3">
      <w:pPr>
        <w:pStyle w:val="ConsPlusNormal"/>
        <w:jc w:val="right"/>
      </w:pPr>
      <w:r>
        <w:t>предпринимателей и (или) используемых</w:t>
      </w:r>
    </w:p>
    <w:p w:rsidR="00466CD3" w:rsidRDefault="00466CD3">
      <w:pPr>
        <w:pStyle w:val="ConsPlusNormal"/>
        <w:jc w:val="right"/>
      </w:pPr>
      <w:r>
        <w:t>ими производственных объектов</w:t>
      </w:r>
    </w:p>
    <w:p w:rsidR="00466CD3" w:rsidRDefault="00466CD3">
      <w:pPr>
        <w:pStyle w:val="ConsPlusNormal"/>
        <w:jc w:val="right"/>
      </w:pPr>
      <w:r>
        <w:t>к определенной категории риска</w:t>
      </w:r>
    </w:p>
    <w:p w:rsidR="00466CD3" w:rsidRDefault="00466CD3">
      <w:pPr>
        <w:pStyle w:val="ConsPlusNormal"/>
        <w:jc w:val="right"/>
      </w:pPr>
      <w:r>
        <w:t>или определенному классу</w:t>
      </w:r>
    </w:p>
    <w:p w:rsidR="00466CD3" w:rsidRDefault="00466CD3">
      <w:pPr>
        <w:pStyle w:val="ConsPlusNormal"/>
        <w:jc w:val="right"/>
      </w:pPr>
      <w:r>
        <w:t>(категории) опасности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Title"/>
        <w:jc w:val="center"/>
      </w:pPr>
      <w:bookmarkStart w:id="2" w:name="P147"/>
      <w:bookmarkEnd w:id="2"/>
      <w:r>
        <w:lastRenderedPageBreak/>
        <w:t>КАТЕГОРИИ РИСКА И КЛАССЫ (КАТЕГОРИИ) ОПАСНОСТИ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 w:rsidR="00466CD3" w:rsidRDefault="00466C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921"/>
        <w:gridCol w:w="2608"/>
      </w:tblGrid>
      <w:tr w:rsidR="00466CD3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CD3" w:rsidRDefault="00466CD3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6CD3" w:rsidRDefault="00466CD3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Особенности проведения плановых проверок</w:t>
            </w:r>
          </w:p>
        </w:tc>
      </w:tr>
      <w:tr w:rsidR="00466CD3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CD3" w:rsidRDefault="00466CD3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6CD3" w:rsidRDefault="00466CD3"/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466CD3" w:rsidRDefault="00466CD3">
            <w:pPr>
              <w:pStyle w:val="ConsPlusNormal"/>
              <w:jc w:val="center"/>
            </w:pPr>
            <w:r>
              <w:t>для федерального государственного контроля (надзора)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 xml:space="preserve">для регионального государственного контроля (надзора) </w:t>
            </w:r>
            <w:hyperlink w:anchor="P1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66CD3">
        <w:tblPrEx>
          <w:tblBorders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плановая проверка проводится 1 раз в год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плановая проверка проводится 1 раз в 2 года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плановая проверка проводится 1 раз в 3 года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плановая проверка проводится не чаще 1 раза в 4 года и не реже 1 раза в 5 лет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2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плановая проверка проводится не чаще 1 раза в 6 лет и не реже 1 раза в 8 лет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</w:pPr>
            <w:r>
              <w:t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</w:pPr>
            <w:r>
              <w:t xml:space="preserve">плановые проверки не проводятся </w:t>
            </w:r>
            <w:hyperlink w:anchor="P17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--------------------------------</w:t>
      </w:r>
    </w:p>
    <w:p w:rsidR="00466CD3" w:rsidRDefault="00466CD3">
      <w:pPr>
        <w:pStyle w:val="ConsPlusNormal"/>
        <w:spacing w:before="220"/>
        <w:ind w:firstLine="540"/>
        <w:jc w:val="both"/>
      </w:pPr>
      <w:bookmarkStart w:id="3" w:name="P178"/>
      <w:bookmarkEnd w:id="3"/>
      <w: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p w:rsidR="00466CD3" w:rsidRDefault="00466CD3">
      <w:pPr>
        <w:pStyle w:val="ConsPlusNormal"/>
        <w:spacing w:before="220"/>
        <w:ind w:firstLine="540"/>
        <w:jc w:val="both"/>
      </w:pPr>
      <w:bookmarkStart w:id="4" w:name="P179"/>
      <w:bookmarkEnd w:id="4"/>
      <w: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октября 2013 г. N 880 "Об утверждении Положения о </w:t>
      </w:r>
      <w:r>
        <w:lastRenderedPageBreak/>
        <w:t xml:space="preserve">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  <w:outlineLvl w:val="0"/>
      </w:pPr>
      <w:r>
        <w:t>Утвержден</w:t>
      </w:r>
    </w:p>
    <w:p w:rsidR="00466CD3" w:rsidRDefault="00466CD3">
      <w:pPr>
        <w:pStyle w:val="ConsPlusNormal"/>
        <w:jc w:val="right"/>
      </w:pPr>
      <w:r>
        <w:t>постановлением Правительства</w:t>
      </w:r>
    </w:p>
    <w:p w:rsidR="00466CD3" w:rsidRDefault="00466CD3">
      <w:pPr>
        <w:pStyle w:val="ConsPlusNormal"/>
        <w:jc w:val="right"/>
      </w:pPr>
      <w:r>
        <w:t>Российской Федерации</w:t>
      </w:r>
    </w:p>
    <w:p w:rsidR="00466CD3" w:rsidRDefault="00466CD3">
      <w:pPr>
        <w:pStyle w:val="ConsPlusNormal"/>
        <w:jc w:val="right"/>
      </w:pPr>
      <w:r>
        <w:t>от 17 августа 2016 г. N 806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Title"/>
        <w:jc w:val="center"/>
      </w:pPr>
      <w:bookmarkStart w:id="5" w:name="P190"/>
      <w:bookmarkEnd w:id="5"/>
      <w:r>
        <w:t>ПЕРЕЧЕНЬ</w:t>
      </w:r>
    </w:p>
    <w:p w:rsidR="00466CD3" w:rsidRDefault="00466CD3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466CD3" w:rsidRDefault="00466CD3">
      <w:pPr>
        <w:pStyle w:val="ConsPlusTitle"/>
        <w:jc w:val="center"/>
      </w:pPr>
      <w:r>
        <w:t>В ОТНОШЕНИИ КОТОРЫХ ПРИМЕНЯЕТСЯ РИСК-ОРИЕНТИРОВАННЫЙ ПОДХОД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5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46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1. Федеральный государственный пожарный надзор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связи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5. Федеральный государственный контроль (надзор) в сфере миграции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6. Федеральный государственный надзор в области безопасности дорожного движения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</w:t>
      </w:r>
      <w:r>
        <w:lastRenderedPageBreak/>
        <w:t>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8. Государственный земельный надзор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9. Государственный карантинный фитосанитарный контроль (надзор)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10. Федеральный государственный транспортный надзор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области транспортной безопасности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13. Государственный надзор в области гражданской обороны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14.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15. Государственный контроль качества и безопасности медицинской деятельности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16. Федеральный государственный надзор в сфере обращения лекарственных средств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17. Государственный контроль за обращением медицинских изделий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18. Федеральный государственный надзор в области защиты прав потребителей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19. Федеральный государственный энергетический надзор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20. Государственный контроль за соблюдением антимонопольного законодательства Российской Федерации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22. Государственный контроль (надзор) в сфере государственного оборонного заказа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П. 24 перечня вступает в силу с 01.01.2021 (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21.03.2019 N 289).</w:t>
            </w:r>
          </w:p>
        </w:tc>
      </w:tr>
    </w:tbl>
    <w:p w:rsidR="00466CD3" w:rsidRDefault="00466CD3">
      <w:pPr>
        <w:pStyle w:val="ConsPlusNormal"/>
        <w:spacing w:before="280"/>
        <w:ind w:firstLine="540"/>
        <w:jc w:val="both"/>
      </w:pPr>
      <w:r>
        <w:t>24. Федеральный государственный ветеринарный надзор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25. Лицензионный контроль за деятельностью по перевозкам пассажиров и иных лиц автобусами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26. Государственный контроль за обеспечением безопасности донорской крови и ее компонентов</w:t>
      </w:r>
    </w:p>
    <w:p w:rsidR="00466CD3" w:rsidRDefault="00466CD3">
      <w:pPr>
        <w:pStyle w:val="ConsPlusNormal"/>
        <w:jc w:val="both"/>
      </w:pPr>
      <w:r>
        <w:t xml:space="preserve">(п. 26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10.03.2020 N 255)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  <w:outlineLvl w:val="0"/>
      </w:pPr>
      <w:r>
        <w:t>Утвержден</w:t>
      </w:r>
    </w:p>
    <w:p w:rsidR="00466CD3" w:rsidRDefault="00466CD3">
      <w:pPr>
        <w:pStyle w:val="ConsPlusNormal"/>
        <w:jc w:val="right"/>
      </w:pPr>
      <w:r>
        <w:t>постановлением Правительства</w:t>
      </w:r>
    </w:p>
    <w:p w:rsidR="00466CD3" w:rsidRDefault="00466CD3">
      <w:pPr>
        <w:pStyle w:val="ConsPlusNormal"/>
        <w:jc w:val="right"/>
      </w:pPr>
      <w:r>
        <w:t>Российской Федерации</w:t>
      </w:r>
    </w:p>
    <w:p w:rsidR="00466CD3" w:rsidRDefault="00466CD3">
      <w:pPr>
        <w:pStyle w:val="ConsPlusNormal"/>
        <w:jc w:val="right"/>
      </w:pPr>
      <w:r>
        <w:t>от 17 августа 2016 г. N 806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Title"/>
        <w:jc w:val="center"/>
      </w:pPr>
      <w:bookmarkStart w:id="6" w:name="P236"/>
      <w:bookmarkEnd w:id="6"/>
      <w:r>
        <w:t>ПЕРЕЧЕНЬ</w:t>
      </w:r>
    </w:p>
    <w:p w:rsidR="00466CD3" w:rsidRDefault="00466CD3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466CD3" w:rsidRDefault="00466CD3">
      <w:pPr>
        <w:pStyle w:val="ConsPlusTitle"/>
        <w:jc w:val="center"/>
      </w:pPr>
      <w:r>
        <w:t>ПРИ ОРГАНИЗАЦИИ КОТОРЫХ РИСК-ОРИЕНТИРОВАННЫЙ ПОДХОД</w:t>
      </w:r>
    </w:p>
    <w:p w:rsidR="00466CD3" w:rsidRDefault="00466CD3">
      <w:pPr>
        <w:pStyle w:val="ConsPlusTitle"/>
        <w:jc w:val="center"/>
      </w:pPr>
      <w:r>
        <w:t>ПРИМЕНЯЕТСЯ В ОБЯЗАТЕЛЬНОМ ПОРЯДКЕ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CD3" w:rsidRDefault="00466C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21.03.2019 N 289)</w:t>
            </w:r>
          </w:p>
        </w:tc>
      </w:tr>
    </w:tbl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1. Региональный государственный экологический надзор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2. Региональный государственный строительный надзор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П. 3 - 6 перечня вступают в силу с 01.01.2020 (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21.03.2019 N 289).</w:t>
            </w:r>
          </w:p>
        </w:tc>
      </w:tr>
    </w:tbl>
    <w:p w:rsidR="00466CD3" w:rsidRDefault="00466CD3">
      <w:pPr>
        <w:pStyle w:val="ConsPlusNormal"/>
        <w:spacing w:before="280"/>
        <w:ind w:firstLine="540"/>
        <w:jc w:val="both"/>
      </w:pPr>
      <w:r>
        <w:t>3. Государственный жилищный надзор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5. Государственный надзор за обеспечением сохранности автомобильных дорог регионального и межмуниципального значений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6. Государственный контроль (надзор) в области регулируемых государством цен (тарифов)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П. 7 перечня вступает в силу с 01.01.2021 (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21.03.2019 N 289).</w:t>
            </w:r>
          </w:p>
        </w:tc>
      </w:tr>
    </w:tbl>
    <w:p w:rsidR="00466CD3" w:rsidRDefault="00466CD3">
      <w:pPr>
        <w:pStyle w:val="ConsPlusNormal"/>
        <w:spacing w:before="280"/>
        <w:ind w:firstLine="540"/>
        <w:jc w:val="both"/>
      </w:pPr>
      <w:r>
        <w:t>7. Региональный государственный ветеринарный надзор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  <w:outlineLvl w:val="0"/>
      </w:pPr>
      <w:r>
        <w:t>Утверждены</w:t>
      </w:r>
    </w:p>
    <w:p w:rsidR="00466CD3" w:rsidRDefault="00466CD3">
      <w:pPr>
        <w:pStyle w:val="ConsPlusNormal"/>
        <w:jc w:val="right"/>
      </w:pPr>
      <w:r>
        <w:t>постановлением Правительства</w:t>
      </w:r>
    </w:p>
    <w:p w:rsidR="00466CD3" w:rsidRDefault="00466CD3">
      <w:pPr>
        <w:pStyle w:val="ConsPlusNormal"/>
        <w:jc w:val="right"/>
      </w:pPr>
      <w:r>
        <w:t>Российской Федерации</w:t>
      </w:r>
    </w:p>
    <w:p w:rsidR="00466CD3" w:rsidRDefault="00466CD3">
      <w:pPr>
        <w:pStyle w:val="ConsPlusNormal"/>
        <w:jc w:val="right"/>
      </w:pPr>
      <w:r>
        <w:t>от 17 августа 2016 г. N 806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Title"/>
        <w:jc w:val="center"/>
      </w:pPr>
      <w:bookmarkStart w:id="7" w:name="P264"/>
      <w:bookmarkEnd w:id="7"/>
      <w:r>
        <w:t>ИЗМЕНЕНИЯ,</w:t>
      </w:r>
    </w:p>
    <w:p w:rsidR="00466CD3" w:rsidRDefault="00466CD3">
      <w:pPr>
        <w:pStyle w:val="ConsPlusTitle"/>
        <w:jc w:val="center"/>
      </w:pPr>
      <w:r>
        <w:lastRenderedPageBreak/>
        <w:t>КОТОРЫЕ ВНОСЯТСЯ В ОТДЕЛЬНЫЕ АКТЫ ПРАВИТЕЛЬСТВА</w:t>
      </w:r>
    </w:p>
    <w:p w:rsidR="00466CD3" w:rsidRDefault="00466CD3">
      <w:pPr>
        <w:pStyle w:val="ConsPlusTitle"/>
        <w:jc w:val="center"/>
      </w:pPr>
      <w:r>
        <w:t>РОССИЙСКОЙ ФЕДЕРАЦИИ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 xml:space="preserve">1. В </w:t>
      </w:r>
      <w:hyperlink r:id="rId52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а) в </w:t>
      </w:r>
      <w:hyperlink r:id="rId53" w:history="1">
        <w:r>
          <w:rPr>
            <w:color w:val="0000FF"/>
          </w:rPr>
          <w:t>подпункте "а" пункта 3</w:t>
        </w:r>
      </w:hyperlink>
      <w:r>
        <w:t>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слова "а также" исключить;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54" w:history="1">
        <w:r>
          <w:rPr>
            <w:color w:val="0000FF"/>
          </w:rPr>
          <w:t>частью 9.3 статьи 9</w:t>
        </w:r>
      </w:hyperlink>
      <w:r>
        <w:t xml:space="preserve"> Федерального закона";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б) пункт 7 после </w:t>
      </w:r>
      <w:hyperlink r:id="rId55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в) </w:t>
      </w:r>
      <w:hyperlink r:id="rId56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</w:pPr>
      <w:r>
        <w:t>"Приложение</w:t>
      </w:r>
    </w:p>
    <w:p w:rsidR="00466CD3" w:rsidRDefault="00466CD3">
      <w:pPr>
        <w:pStyle w:val="ConsPlusNormal"/>
        <w:jc w:val="right"/>
      </w:pPr>
      <w:r>
        <w:t>к Правилам подготовки</w:t>
      </w:r>
    </w:p>
    <w:p w:rsidR="00466CD3" w:rsidRDefault="00466CD3">
      <w:pPr>
        <w:pStyle w:val="ConsPlusNormal"/>
        <w:jc w:val="right"/>
      </w:pPr>
      <w:r>
        <w:t>органами государственного контроля</w:t>
      </w:r>
    </w:p>
    <w:p w:rsidR="00466CD3" w:rsidRDefault="00466CD3">
      <w:pPr>
        <w:pStyle w:val="ConsPlusNormal"/>
        <w:jc w:val="right"/>
      </w:pPr>
      <w:r>
        <w:t>(надзора) и органами муниципального</w:t>
      </w:r>
    </w:p>
    <w:p w:rsidR="00466CD3" w:rsidRDefault="00466CD3">
      <w:pPr>
        <w:pStyle w:val="ConsPlusNormal"/>
        <w:jc w:val="right"/>
      </w:pPr>
      <w:r>
        <w:t>контроля ежегодных планов проведения</w:t>
      </w:r>
    </w:p>
    <w:p w:rsidR="00466CD3" w:rsidRDefault="00466CD3">
      <w:pPr>
        <w:pStyle w:val="ConsPlusNormal"/>
        <w:jc w:val="right"/>
      </w:pPr>
      <w:r>
        <w:t>плановых проверок юридических лиц</w:t>
      </w:r>
    </w:p>
    <w:p w:rsidR="00466CD3" w:rsidRDefault="00466CD3">
      <w:pPr>
        <w:pStyle w:val="ConsPlusNormal"/>
        <w:jc w:val="right"/>
      </w:pPr>
      <w:r>
        <w:t>и индивидуальных предпринимателей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ТИПОВАЯ ФОРМА ЕЖЕГОДНОГО ПЛАНА</w:t>
      </w:r>
    </w:p>
    <w:p w:rsidR="00466CD3" w:rsidRDefault="00466CD3">
      <w:pPr>
        <w:pStyle w:val="ConsPlusNormal"/>
        <w:jc w:val="center"/>
      </w:pPr>
      <w:r>
        <w:t>ПРОВЕДЕНИЯ ПЛАНОВЫХ ПРОВЕРОК ЮРИДИЧЕСКИХ ЛИЦ</w:t>
      </w:r>
    </w:p>
    <w:p w:rsidR="00466CD3" w:rsidRDefault="00466CD3">
      <w:pPr>
        <w:pStyle w:val="ConsPlusNormal"/>
        <w:jc w:val="center"/>
      </w:pPr>
      <w:r>
        <w:t>И ИНДИВИДУАЛЬНЫХ ПРЕДПРИНИМАТЕЛЕЙ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nformat"/>
        <w:jc w:val="both"/>
      </w:pPr>
      <w:r>
        <w:t>___________________________________________________________________________</w:t>
      </w:r>
    </w:p>
    <w:p w:rsidR="00466CD3" w:rsidRDefault="00466CD3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466CD3" w:rsidRDefault="00466CD3">
      <w:pPr>
        <w:pStyle w:val="ConsPlusNonformat"/>
        <w:jc w:val="both"/>
      </w:pPr>
      <w:r>
        <w:t xml:space="preserve">                         муниципального контроля)</w:t>
      </w:r>
    </w:p>
    <w:p w:rsidR="00466CD3" w:rsidRDefault="00466CD3">
      <w:pPr>
        <w:pStyle w:val="ConsPlusNonformat"/>
        <w:jc w:val="both"/>
      </w:pPr>
    </w:p>
    <w:p w:rsidR="00466CD3" w:rsidRDefault="00466CD3">
      <w:pPr>
        <w:pStyle w:val="ConsPlusNonformat"/>
        <w:jc w:val="both"/>
      </w:pPr>
      <w:r>
        <w:t xml:space="preserve">                                                         УТВЕРЖДЕН</w:t>
      </w:r>
    </w:p>
    <w:p w:rsidR="00466CD3" w:rsidRDefault="00466CD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66CD3" w:rsidRDefault="00466CD3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466CD3" w:rsidRDefault="00466CD3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466CD3" w:rsidRDefault="00466CD3">
      <w:pPr>
        <w:pStyle w:val="ConsPlusNonformat"/>
        <w:jc w:val="both"/>
      </w:pPr>
    </w:p>
    <w:p w:rsidR="00466CD3" w:rsidRDefault="00466CD3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466CD3" w:rsidRDefault="00466CD3">
      <w:pPr>
        <w:pStyle w:val="ConsPlusNonformat"/>
        <w:jc w:val="both"/>
      </w:pPr>
    </w:p>
    <w:p w:rsidR="00466CD3" w:rsidRDefault="00466CD3">
      <w:pPr>
        <w:pStyle w:val="ConsPlusNonformat"/>
        <w:jc w:val="both"/>
      </w:pPr>
      <w:r>
        <w:t xml:space="preserve">                                   ПЛАН</w:t>
      </w:r>
    </w:p>
    <w:p w:rsidR="00466CD3" w:rsidRDefault="00466CD3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466CD3" w:rsidRDefault="00466CD3">
      <w:pPr>
        <w:pStyle w:val="ConsPlusNonformat"/>
        <w:jc w:val="both"/>
      </w:pPr>
      <w:r>
        <w:lastRenderedPageBreak/>
        <w:t xml:space="preserve">               и индивидуальных предпринимателей на 20__ г.</w:t>
      </w:r>
    </w:p>
    <w:p w:rsidR="00466CD3" w:rsidRDefault="00466CD3">
      <w:pPr>
        <w:pStyle w:val="ConsPlusNormal"/>
        <w:jc w:val="both"/>
      </w:pPr>
    </w:p>
    <w:p w:rsidR="00466CD3" w:rsidRDefault="00466CD3">
      <w:pPr>
        <w:sectPr w:rsidR="00466CD3" w:rsidSect="00667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466CD3">
        <w:tc>
          <w:tcPr>
            <w:tcW w:w="1814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lastRenderedPageBreak/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466CD3" w:rsidRDefault="00466CD3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466CD3" w:rsidRDefault="00466CD3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466CD3" w:rsidRDefault="00466CD3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466CD3" w:rsidRDefault="00466CD3">
            <w:pPr>
              <w:pStyle w:val="ConsPlusNormal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466CD3">
        <w:tc>
          <w:tcPr>
            <w:tcW w:w="1814" w:type="dxa"/>
            <w:vMerge/>
          </w:tcPr>
          <w:p w:rsidR="00466CD3" w:rsidRDefault="00466CD3"/>
        </w:tc>
        <w:tc>
          <w:tcPr>
            <w:tcW w:w="794" w:type="dxa"/>
          </w:tcPr>
          <w:p w:rsidR="00466CD3" w:rsidRDefault="00466CD3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466CD3" w:rsidRDefault="00466CD3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466CD3" w:rsidRDefault="00466CD3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466CD3" w:rsidRDefault="00466CD3"/>
        </w:tc>
        <w:tc>
          <w:tcPr>
            <w:tcW w:w="680" w:type="dxa"/>
            <w:vMerge/>
          </w:tcPr>
          <w:p w:rsidR="00466CD3" w:rsidRDefault="00466CD3"/>
        </w:tc>
        <w:tc>
          <w:tcPr>
            <w:tcW w:w="567" w:type="dxa"/>
            <w:vMerge/>
          </w:tcPr>
          <w:p w:rsidR="00466CD3" w:rsidRDefault="00466CD3"/>
        </w:tc>
        <w:tc>
          <w:tcPr>
            <w:tcW w:w="1077" w:type="dxa"/>
          </w:tcPr>
          <w:p w:rsidR="00466CD3" w:rsidRDefault="00466CD3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466CD3" w:rsidRDefault="00466CD3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466CD3" w:rsidRDefault="00466CD3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466CD3" w:rsidRDefault="00466CD3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466CD3" w:rsidRDefault="00466CD3"/>
        </w:tc>
        <w:tc>
          <w:tcPr>
            <w:tcW w:w="567" w:type="dxa"/>
          </w:tcPr>
          <w:p w:rsidR="00466CD3" w:rsidRDefault="00466CD3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466CD3" w:rsidRDefault="00466CD3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466CD3" w:rsidRDefault="00466CD3"/>
        </w:tc>
        <w:tc>
          <w:tcPr>
            <w:tcW w:w="1304" w:type="dxa"/>
            <w:vMerge/>
          </w:tcPr>
          <w:p w:rsidR="00466CD3" w:rsidRDefault="00466CD3"/>
        </w:tc>
        <w:tc>
          <w:tcPr>
            <w:tcW w:w="1871" w:type="dxa"/>
            <w:vMerge/>
          </w:tcPr>
          <w:p w:rsidR="00466CD3" w:rsidRDefault="00466CD3"/>
        </w:tc>
        <w:tc>
          <w:tcPr>
            <w:tcW w:w="2438" w:type="dxa"/>
            <w:vMerge/>
          </w:tcPr>
          <w:p w:rsidR="00466CD3" w:rsidRDefault="00466CD3"/>
        </w:tc>
      </w:tr>
      <w:tr w:rsidR="00466CD3">
        <w:tc>
          <w:tcPr>
            <w:tcW w:w="181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53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680" w:type="dxa"/>
          </w:tcPr>
          <w:p w:rsidR="00466CD3" w:rsidRDefault="00466CD3">
            <w:pPr>
              <w:pStyle w:val="ConsPlusNormal"/>
            </w:pPr>
          </w:p>
        </w:tc>
        <w:tc>
          <w:tcPr>
            <w:tcW w:w="680" w:type="dxa"/>
          </w:tcPr>
          <w:p w:rsidR="00466CD3" w:rsidRDefault="00466CD3">
            <w:pPr>
              <w:pStyle w:val="ConsPlusNormal"/>
            </w:pPr>
          </w:p>
        </w:tc>
        <w:tc>
          <w:tcPr>
            <w:tcW w:w="56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07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87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680" w:type="dxa"/>
          </w:tcPr>
          <w:p w:rsidR="00466CD3" w:rsidRDefault="00466CD3">
            <w:pPr>
              <w:pStyle w:val="ConsPlusNormal"/>
            </w:pPr>
          </w:p>
        </w:tc>
        <w:tc>
          <w:tcPr>
            <w:tcW w:w="56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19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90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30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87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2438" w:type="dxa"/>
          </w:tcPr>
          <w:p w:rsidR="00466CD3" w:rsidRDefault="00466CD3">
            <w:pPr>
              <w:pStyle w:val="ConsPlusNormal"/>
            </w:pPr>
          </w:p>
        </w:tc>
      </w:tr>
      <w:tr w:rsidR="00466CD3">
        <w:tc>
          <w:tcPr>
            <w:tcW w:w="181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53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680" w:type="dxa"/>
          </w:tcPr>
          <w:p w:rsidR="00466CD3" w:rsidRDefault="00466CD3">
            <w:pPr>
              <w:pStyle w:val="ConsPlusNormal"/>
            </w:pPr>
          </w:p>
        </w:tc>
        <w:tc>
          <w:tcPr>
            <w:tcW w:w="680" w:type="dxa"/>
          </w:tcPr>
          <w:p w:rsidR="00466CD3" w:rsidRDefault="00466CD3">
            <w:pPr>
              <w:pStyle w:val="ConsPlusNormal"/>
            </w:pPr>
          </w:p>
        </w:tc>
        <w:tc>
          <w:tcPr>
            <w:tcW w:w="56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07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87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79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680" w:type="dxa"/>
          </w:tcPr>
          <w:p w:rsidR="00466CD3" w:rsidRDefault="00466CD3">
            <w:pPr>
              <w:pStyle w:val="ConsPlusNormal"/>
            </w:pPr>
          </w:p>
        </w:tc>
        <w:tc>
          <w:tcPr>
            <w:tcW w:w="56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19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907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304" w:type="dxa"/>
          </w:tcPr>
          <w:p w:rsidR="00466CD3" w:rsidRDefault="00466CD3">
            <w:pPr>
              <w:pStyle w:val="ConsPlusNormal"/>
            </w:pPr>
          </w:p>
        </w:tc>
        <w:tc>
          <w:tcPr>
            <w:tcW w:w="1871" w:type="dxa"/>
          </w:tcPr>
          <w:p w:rsidR="00466CD3" w:rsidRDefault="00466CD3">
            <w:pPr>
              <w:pStyle w:val="ConsPlusNormal"/>
            </w:pPr>
          </w:p>
        </w:tc>
        <w:tc>
          <w:tcPr>
            <w:tcW w:w="2438" w:type="dxa"/>
          </w:tcPr>
          <w:p w:rsidR="00466CD3" w:rsidRDefault="00466CD3">
            <w:pPr>
              <w:pStyle w:val="ConsPlusNormal"/>
            </w:pPr>
          </w:p>
        </w:tc>
      </w:tr>
    </w:tbl>
    <w:p w:rsidR="00466CD3" w:rsidRDefault="00466CD3">
      <w:pPr>
        <w:sectPr w:rsidR="00466C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--------------------------------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&lt;4&gt; Указывается календарный месяц начала проведения проверки.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 xml:space="preserve">2. В </w:t>
      </w:r>
      <w:hyperlink r:id="rId57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а) </w:t>
      </w:r>
      <w:hyperlink r:id="rId58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пунктами 20 - 29 следующего содержания: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7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для категории высокого риска - один раз в 3 года;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4 года;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7 лет;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10 лет.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 отношении объектов защиты, отнесенных к категории низкого риска, плановые проверки не проводятся.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ввода объекта защиты в эксплуатацию;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объекта защиты.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22. Отнесение объектов защиты к категориям риска осуществляется: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25. Перечни объектов защиты содержат следующую информацию: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место нахождения объекта защиты;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индивидуальный номер налогоплательщика;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место нахождения объекта защиты;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категория риска и дата принятия решения об отнесении объекта защиты к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 w:rsidR="00466CD3" w:rsidRDefault="00466C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C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6CD3" w:rsidRDefault="00466CD3">
            <w:pPr>
              <w:pStyle w:val="ConsPlusNormal"/>
              <w:jc w:val="both"/>
            </w:pPr>
            <w:r>
              <w:rPr>
                <w:color w:val="392C69"/>
              </w:rPr>
              <w:t>С 01.01.2021 пп. "в" п. 2 утрачивает силу (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09.10.2019 N 1303).</w:t>
            </w:r>
          </w:p>
        </w:tc>
      </w:tr>
    </w:tbl>
    <w:p w:rsidR="00466CD3" w:rsidRDefault="00466CD3">
      <w:pPr>
        <w:pStyle w:val="ConsPlusNormal"/>
        <w:spacing w:before="280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</w:pPr>
      <w:r>
        <w:t>"Приложение</w:t>
      </w:r>
    </w:p>
    <w:p w:rsidR="00466CD3" w:rsidRDefault="00466CD3">
      <w:pPr>
        <w:pStyle w:val="ConsPlusNormal"/>
        <w:jc w:val="right"/>
      </w:pPr>
      <w:r>
        <w:t>к Положению о федеральном</w:t>
      </w:r>
    </w:p>
    <w:p w:rsidR="00466CD3" w:rsidRDefault="00466CD3">
      <w:pPr>
        <w:pStyle w:val="ConsPlusNormal"/>
        <w:jc w:val="right"/>
      </w:pPr>
      <w:r>
        <w:t>государственном пожарном надзоре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КРИТЕРИИ</w:t>
      </w:r>
    </w:p>
    <w:p w:rsidR="00466CD3" w:rsidRDefault="00466CD3">
      <w:pPr>
        <w:pStyle w:val="ConsPlusNormal"/>
        <w:jc w:val="center"/>
      </w:pPr>
      <w:r>
        <w:t>ОТНЕСЕНИЯ ОБЪЕКТОВ ЗАЩИТЫ К ОПРЕДЕЛЕННОЙ КАТЕГОРИИ РИСКА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1. При отнесении объектов защиты к категориям риска используются: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б) классификация опасных производственных объектов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в) классификация особо опасных, технически сложных и уникальных объектов в соответствии со </w:t>
      </w:r>
      <w:hyperlink r:id="rId64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к категории высокого риска относятся следующие объекты защиты: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 дошкольного и начального общего образования;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 основного общего и среднего (полного) общего образования;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на которых осуществляется деятельность детских лагерей на время каникул;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к категории значительного риска относятся следующие объекты защиты: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объекты, относящиеся к особо опасным, технически сложным и уникальным объектам в соответствии со </w:t>
      </w:r>
      <w:hyperlink r:id="rId65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Ф1.1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Ф4.3, высотой 28 метров и более;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в) к категории среднего риска относятся следующие объекты защиты: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Ф1.3, высотой 28 метров и более;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Ф4.3, высотой от 15 до 28 метров;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 А, Б и В;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наружные установки, относящиеся к категориям АН и БН по взрывопожарной и пожарной 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граждан, имеющие общую границу с лесными участками;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к категории умеренного риска относятся следующие объекты защиты: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Ф4.3, высотой до 15 метров;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Ф1.3, высотой до 28 метров;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Ф2.3, Ф2.4 и Ф4.4;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 Д;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 Д;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Ф5.3 и по взрывопожарной и пожарной опасности к категориям Г и Д;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наружные установки категорий ВН, ГН и ДН по взрывопожарной и пожарной 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д) к категории низкого риска относятся следующие объекты защиты: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Ф1.4;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временные постройки, киоски, навесы и другие подобные постройки;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иные объекты защиты.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отсутствие при последней плановой проверке нарушений требований пожарной безопасности;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наличие сведений о происшедшем на объекте защиты пожаре в течение последних 5 лет;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лет.".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 xml:space="preserve">3. В </w:t>
      </w:r>
      <w:hyperlink r:id="rId6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67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надзоре в области связи, утвержденном указанным постановлением:</w:t>
      </w:r>
    </w:p>
    <w:p w:rsidR="00466CD3" w:rsidRDefault="00466CD3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пункт 3</w:t>
        </w:r>
      </w:hyperlink>
      <w:r>
        <w:t xml:space="preserve"> дополнить словами "с применением риск-ориентированного подхода";</w:t>
      </w:r>
    </w:p>
    <w:p w:rsidR="00466CD3" w:rsidRDefault="00466CD3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дополнить</w:t>
        </w:r>
      </w:hyperlink>
      <w:r>
        <w:t xml:space="preserve"> пунктами 15 - 24 следующего содержания: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"15.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7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3 года;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5 лет.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20. Перечень содержит следующую информацию: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риска.";</w:t>
      </w:r>
    </w:p>
    <w:p w:rsidR="00466CD3" w:rsidRDefault="00466CD3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</w:pPr>
      <w:r>
        <w:t>"Приложение</w:t>
      </w:r>
    </w:p>
    <w:p w:rsidR="00466CD3" w:rsidRDefault="00466CD3">
      <w:pPr>
        <w:pStyle w:val="ConsPlusNormal"/>
        <w:jc w:val="right"/>
      </w:pPr>
      <w:r>
        <w:t>к Положению о федеральном</w:t>
      </w:r>
    </w:p>
    <w:p w:rsidR="00466CD3" w:rsidRDefault="00466CD3">
      <w:pPr>
        <w:pStyle w:val="ConsPlusNormal"/>
        <w:jc w:val="right"/>
      </w:pPr>
      <w:r>
        <w:t>государственном надзоре</w:t>
      </w:r>
    </w:p>
    <w:p w:rsidR="00466CD3" w:rsidRDefault="00466CD3">
      <w:pPr>
        <w:pStyle w:val="ConsPlusNormal"/>
        <w:jc w:val="right"/>
      </w:pPr>
      <w:r>
        <w:t>в области связи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КРИТЕРИИ</w:t>
      </w:r>
    </w:p>
    <w:p w:rsidR="00466CD3" w:rsidRDefault="00466CD3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466CD3" w:rsidRDefault="00466CD3">
      <w:pPr>
        <w:pStyle w:val="ConsPlusNormal"/>
        <w:jc w:val="center"/>
      </w:pPr>
      <w:r>
        <w:t>ПРЕДПРИНИМАТЕЛЕЙ В ОБЛАСТИ СВЯЗИ К КАТЕГОРИЯМ РИСКА</w:t>
      </w:r>
    </w:p>
    <w:p w:rsidR="00466CD3" w:rsidRDefault="00466CD3">
      <w:pPr>
        <w:pStyle w:val="ConsPlusNormal"/>
        <w:jc w:val="both"/>
      </w:pPr>
    </w:p>
    <w:p w:rsidR="00466CD3" w:rsidRDefault="00466CD3">
      <w:pPr>
        <w:sectPr w:rsidR="00466C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871"/>
      </w:tblGrid>
      <w:tr w:rsidR="00466CD3"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CD3" w:rsidRDefault="00466CD3">
            <w:pPr>
              <w:pStyle w:val="ConsPlusNormal"/>
              <w:jc w:val="center"/>
            </w:pPr>
            <w:r>
              <w:lastRenderedPageBreak/>
              <w:t>Объекты федерального государственного надзора в области связи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низкий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II. Критерии вероятности несоблюдения обязательных требований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1" w:history="1">
              <w:r>
                <w:rPr>
                  <w:color w:val="0000FF"/>
                </w:rPr>
                <w:t>частью 2 статьи 13.4</w:t>
              </w:r>
            </w:hyperlink>
            <w:r>
              <w:t xml:space="preserve"> (в случае создания радиопомех), </w:t>
            </w:r>
            <w:hyperlink r:id="rId72" w:history="1">
              <w:r>
                <w:rPr>
                  <w:color w:val="0000FF"/>
                </w:rPr>
                <w:t>частью 1 статьи 13.18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значительный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 xml:space="preserve"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3" w:history="1">
              <w:r>
                <w:rPr>
                  <w:color w:val="0000FF"/>
                </w:rPr>
                <w:t>статьями 13.3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13.4</w:t>
              </w:r>
            </w:hyperlink>
            <w:r>
              <w:t xml:space="preserve"> (в случаях, не связанных с созданием радиопомех), </w:t>
            </w:r>
            <w:hyperlink r:id="rId75" w:history="1">
              <w:r>
                <w:rPr>
                  <w:color w:val="0000FF"/>
                </w:rPr>
                <w:t>статьями 13.5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13.9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19.7.10</w:t>
              </w:r>
            </w:hyperlink>
            <w:r>
              <w:t xml:space="preserve"> и </w:t>
            </w:r>
            <w:hyperlink r:id="rId82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средний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</w:pPr>
            <w:r>
              <w:t xml:space="preserve"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</w:t>
            </w:r>
            <w:r>
              <w:lastRenderedPageBreak/>
              <w:t>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lastRenderedPageBreak/>
              <w:t>умеренный риск";</w:t>
            </w:r>
          </w:p>
        </w:tc>
      </w:tr>
    </w:tbl>
    <w:p w:rsidR="00466CD3" w:rsidRDefault="00466CD3">
      <w:pPr>
        <w:sectPr w:rsidR="00466C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 xml:space="preserve">б) </w:t>
      </w:r>
      <w:hyperlink r:id="rId83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466CD3" w:rsidRDefault="00466CD3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подхода.";</w:t>
      </w:r>
    </w:p>
    <w:p w:rsidR="00466CD3" w:rsidRDefault="00466CD3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дополнить</w:t>
        </w:r>
      </w:hyperlink>
      <w:r>
        <w:t xml:space="preserve"> пунктами 17 - 26 следующего содержания: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"17. 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7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18. Отнесение объектов государственного надзора к категориям риска осуществляется: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19. В случае пересмотра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</w:t>
      </w:r>
      <w:r>
        <w:lastRenderedPageBreak/>
        <w:t>принятие решения об отнесении объекта государственного надзора к соответствующей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чрезвычайно высокого риска - один раз в календарном году;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высокого риска - один раз в 2 года;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4 года;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6 лет.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22. Перечни содержат следующую информацию: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место нахождения объекта государственного надзора;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в) индивидуальный номер налогоплательщика;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д) категория риска и дата принятия решения об отнесении объекта государственного надзора к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25.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риска.";</w:t>
      </w:r>
    </w:p>
    <w:p w:rsidR="00466CD3" w:rsidRDefault="00466CD3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</w:pPr>
      <w:r>
        <w:t>"Приложение</w:t>
      </w:r>
    </w:p>
    <w:p w:rsidR="00466CD3" w:rsidRDefault="00466CD3">
      <w:pPr>
        <w:pStyle w:val="ConsPlusNormal"/>
        <w:jc w:val="right"/>
      </w:pPr>
      <w:r>
        <w:t>к Положению о федеральном государственном</w:t>
      </w:r>
    </w:p>
    <w:p w:rsidR="00466CD3" w:rsidRDefault="00466CD3">
      <w:pPr>
        <w:pStyle w:val="ConsPlusNormal"/>
        <w:jc w:val="right"/>
      </w:pPr>
      <w:r>
        <w:t>санитарно-эпидемиологическом надзоре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КРИТЕРИИ</w:t>
      </w:r>
    </w:p>
    <w:p w:rsidR="00466CD3" w:rsidRDefault="00466CD3">
      <w:pPr>
        <w:pStyle w:val="ConsPlusNormal"/>
        <w:jc w:val="center"/>
      </w:pPr>
      <w:r>
        <w:t>ОТНЕСЕНИЯ ОБЪЕКТОВ ГОСУДАРСТВЕННОГО НАДЗОРА</w:t>
      </w:r>
    </w:p>
    <w:p w:rsidR="00466CD3" w:rsidRDefault="00466CD3">
      <w:pPr>
        <w:pStyle w:val="ConsPlusNormal"/>
        <w:jc w:val="center"/>
      </w:pPr>
      <w:r>
        <w:t>К КАТЕГОРИЯМ РИСКА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I. Критерии тяжести потенциальных негативных</w:t>
      </w:r>
    </w:p>
    <w:p w:rsidR="00466CD3" w:rsidRDefault="00466CD3">
      <w:pPr>
        <w:pStyle w:val="ConsPlusNormal"/>
        <w:jc w:val="center"/>
      </w:pPr>
      <w:r>
        <w:t>последствий возможного несоблюдения юридическими лицами</w:t>
      </w:r>
    </w:p>
    <w:p w:rsidR="00466CD3" w:rsidRDefault="00466CD3">
      <w:pPr>
        <w:pStyle w:val="ConsPlusNormal"/>
        <w:jc w:val="center"/>
      </w:pPr>
      <w:r>
        <w:t>и индивидуальными предпринимателями требований в области</w:t>
      </w:r>
    </w:p>
    <w:p w:rsidR="00466CD3" w:rsidRDefault="00466CD3">
      <w:pPr>
        <w:pStyle w:val="ConsPlusNormal"/>
        <w:jc w:val="center"/>
      </w:pPr>
      <w:r>
        <w:t>санитарно-эпидемиологического благополучия, установленных</w:t>
      </w:r>
    </w:p>
    <w:p w:rsidR="00466CD3" w:rsidRDefault="00466CD3">
      <w:pPr>
        <w:pStyle w:val="ConsPlusNormal"/>
        <w:jc w:val="center"/>
      </w:pPr>
      <w:r>
        <w:t>федеральными законами и принимаемыми в соответствии с ними</w:t>
      </w:r>
    </w:p>
    <w:p w:rsidR="00466CD3" w:rsidRDefault="00466CD3">
      <w:pPr>
        <w:pStyle w:val="ConsPlusNormal"/>
        <w:jc w:val="center"/>
      </w:pPr>
      <w:r>
        <w:t>иными нормативными правовыми актами Российской Федерации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а) в случае если показатель потенциального риска причинения вреда здоровью составляет более 1 x 10</w:t>
      </w:r>
      <w:r>
        <w:rPr>
          <w:vertAlign w:val="superscript"/>
        </w:rPr>
        <w:t>-3</w:t>
      </w:r>
      <w:r>
        <w:t xml:space="preserve"> - чрезвычайно высокий риск;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б)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-4</w:t>
      </w:r>
      <w:r>
        <w:t xml:space="preserve"> до 1 x 10</w:t>
      </w:r>
      <w:r>
        <w:rPr>
          <w:vertAlign w:val="superscript"/>
        </w:rPr>
        <w:t>-3</w:t>
      </w:r>
      <w:r>
        <w:t xml:space="preserve"> - высокий риск;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lastRenderedPageBreak/>
        <w:t>в)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-5</w:t>
      </w:r>
      <w:r>
        <w:t xml:space="preserve"> до 1 x 10</w:t>
      </w:r>
      <w:r>
        <w:rPr>
          <w:vertAlign w:val="superscript"/>
        </w:rPr>
        <w:t>-4</w:t>
      </w:r>
      <w:r>
        <w:t xml:space="preserve"> - значительный риск;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г)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-6</w:t>
      </w:r>
      <w:r>
        <w:t xml:space="preserve"> до 1 x 10</w:t>
      </w:r>
      <w:r>
        <w:rPr>
          <w:vertAlign w:val="superscript"/>
        </w:rPr>
        <w:t>-5</w:t>
      </w:r>
      <w:r>
        <w:t xml:space="preserve"> - средний риск;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д)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-7</w:t>
      </w:r>
      <w:r>
        <w:t xml:space="preserve"> до 1 x 10</w:t>
      </w:r>
      <w:r>
        <w:rPr>
          <w:vertAlign w:val="superscript"/>
        </w:rPr>
        <w:t>-6</w:t>
      </w:r>
      <w:r>
        <w:t xml:space="preserve"> - умеренный риск;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е) в случае если показатель потенциального риска причинения вреда здоровью составляет менее 1 x 10</w:t>
      </w:r>
      <w:r>
        <w:rPr>
          <w:vertAlign w:val="superscript"/>
        </w:rPr>
        <w:t>-7</w:t>
      </w:r>
      <w:r>
        <w:t xml:space="preserve"> - низкий риск.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3. Показатель потенциального риска причинения вреда здоровью (R) определяется по формуле: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R = G x p,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где: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p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G = U x M,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где: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M - показатель численности населения, находящегося под воздействием объекта государственного надзора.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II. Критерии вероятности возможного несоблюдения</w:t>
      </w:r>
    </w:p>
    <w:p w:rsidR="00466CD3" w:rsidRDefault="00466CD3">
      <w:pPr>
        <w:pStyle w:val="ConsPlusNormal"/>
        <w:jc w:val="center"/>
      </w:pPr>
      <w:r>
        <w:t>юридическими лицами и индивидуальными предпринимателями</w:t>
      </w:r>
    </w:p>
    <w:p w:rsidR="00466CD3" w:rsidRDefault="00466CD3">
      <w:pPr>
        <w:pStyle w:val="ConsPlusNormal"/>
        <w:jc w:val="center"/>
      </w:pPr>
      <w:r>
        <w:t>обязательных требований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ind w:firstLine="540"/>
        <w:jc w:val="both"/>
      </w:pPr>
      <w:r>
        <w:t>7. 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466CD3" w:rsidRDefault="00466CD3">
      <w:pPr>
        <w:pStyle w:val="ConsPlusNormal"/>
        <w:spacing w:before="220"/>
        <w:ind w:firstLine="540"/>
        <w:jc w:val="both"/>
      </w:pPr>
      <w:r>
        <w:t>8. 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</w:pPr>
      <w:r>
        <w:t>Приложение N 1</w:t>
      </w:r>
    </w:p>
    <w:p w:rsidR="00466CD3" w:rsidRDefault="00466CD3">
      <w:pPr>
        <w:pStyle w:val="ConsPlusNormal"/>
        <w:jc w:val="right"/>
      </w:pPr>
      <w:r>
        <w:t>к критериям отнесения объектов</w:t>
      </w:r>
    </w:p>
    <w:p w:rsidR="00466CD3" w:rsidRDefault="00466CD3">
      <w:pPr>
        <w:pStyle w:val="ConsPlusNormal"/>
        <w:jc w:val="right"/>
      </w:pPr>
      <w:r>
        <w:t>государственного надзора</w:t>
      </w:r>
    </w:p>
    <w:p w:rsidR="00466CD3" w:rsidRDefault="00466CD3">
      <w:pPr>
        <w:pStyle w:val="ConsPlusNormal"/>
        <w:jc w:val="right"/>
      </w:pPr>
      <w:r>
        <w:t>к категориям риска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ПЕРЕЧЕНЬ</w:t>
      </w:r>
    </w:p>
    <w:p w:rsidR="00466CD3" w:rsidRDefault="00466CD3">
      <w:pPr>
        <w:pStyle w:val="ConsPlusNormal"/>
        <w:jc w:val="center"/>
      </w:pPr>
      <w:r>
        <w:t>ОТДЕЛЬНЫХ ОБЪЕКТОВ ГОСУДАРСТВЕННОГО НАДЗОРА</w:t>
      </w:r>
    </w:p>
    <w:p w:rsidR="00466CD3" w:rsidRDefault="00466CD3">
      <w:pPr>
        <w:pStyle w:val="ConsPlusNormal"/>
        <w:jc w:val="center"/>
      </w:pPr>
      <w:r>
        <w:t>В ОРГАНИЗАЦИЯХ И НА ТЕРРИТОРИЯХ, ОБСЛУЖИВАЕМЫХ ФЕДЕРАЛЬНЫМ</w:t>
      </w:r>
    </w:p>
    <w:p w:rsidR="00466CD3" w:rsidRDefault="00466CD3">
      <w:pPr>
        <w:pStyle w:val="ConsPlusNormal"/>
        <w:jc w:val="center"/>
      </w:pPr>
      <w:r>
        <w:t>МЕДИКО-БИОЛОГИЧЕСКИМ АГЕНТСТВОМ ПО КАТЕГОРИЯМ РИСКА</w:t>
      </w:r>
    </w:p>
    <w:p w:rsidR="00466CD3" w:rsidRDefault="00466CD3">
      <w:pPr>
        <w:pStyle w:val="ConsPlusNormal"/>
        <w:jc w:val="both"/>
      </w:pPr>
    </w:p>
    <w:p w:rsidR="00466CD3" w:rsidRDefault="00466CD3">
      <w:pPr>
        <w:sectPr w:rsidR="00466C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86"/>
      </w:tblGrid>
      <w:tr w:rsidR="00466CD3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CD3" w:rsidRDefault="00466CD3">
            <w:pPr>
              <w:pStyle w:val="ConsPlusNormal"/>
              <w:jc w:val="center"/>
            </w:pPr>
            <w:r>
              <w:lastRenderedPageBreak/>
              <w:t>Объекты государственного надзора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Центры ядерной медицины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высокий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чрезвычайно высокий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высокий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чрезвычайно высокий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чрезвычайно высокий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чрезвычайно высокий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значительный риск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</w:pPr>
            <w: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</w:pPr>
            <w:r>
              <w:t>чрезвычайно высокий риск</w:t>
            </w:r>
          </w:p>
        </w:tc>
      </w:tr>
    </w:tbl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right"/>
      </w:pPr>
      <w:r>
        <w:lastRenderedPageBreak/>
        <w:t>Приложение N 2</w:t>
      </w:r>
    </w:p>
    <w:p w:rsidR="00466CD3" w:rsidRDefault="00466CD3">
      <w:pPr>
        <w:pStyle w:val="ConsPlusNormal"/>
        <w:jc w:val="right"/>
      </w:pPr>
      <w:r>
        <w:t>к критериям отнесения объектов</w:t>
      </w:r>
    </w:p>
    <w:p w:rsidR="00466CD3" w:rsidRDefault="00466CD3">
      <w:pPr>
        <w:pStyle w:val="ConsPlusNormal"/>
        <w:jc w:val="right"/>
      </w:pPr>
      <w:r>
        <w:t>государственного надзора</w:t>
      </w:r>
    </w:p>
    <w:p w:rsidR="00466CD3" w:rsidRDefault="00466CD3">
      <w:pPr>
        <w:pStyle w:val="ConsPlusNormal"/>
        <w:jc w:val="right"/>
      </w:pPr>
      <w:r>
        <w:t>к категориям риска</w:t>
      </w: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center"/>
      </w:pPr>
      <w:r>
        <w:t>ПЕРЕЧЕНЬ</w:t>
      </w:r>
    </w:p>
    <w:p w:rsidR="00466CD3" w:rsidRDefault="00466CD3">
      <w:pPr>
        <w:pStyle w:val="ConsPlusNormal"/>
        <w:jc w:val="center"/>
      </w:pPr>
      <w:r>
        <w:t>ЗНАЧЕНИЙ ПОКАЗАТЕЛЕЙ СРЕДНЕВЗВЕШЕННОЙ ЧАСТОТЫ</w:t>
      </w:r>
    </w:p>
    <w:p w:rsidR="00466CD3" w:rsidRDefault="00466CD3">
      <w:pPr>
        <w:pStyle w:val="ConsPlusNormal"/>
        <w:jc w:val="center"/>
      </w:pPr>
      <w:r>
        <w:t>НАРУШЕНИЙ НА ОДНУ ПРОВЕРКУ (ВЕРОЯТНОСТИ НАРУШЕНИЙ</w:t>
      </w:r>
    </w:p>
    <w:p w:rsidR="00466CD3" w:rsidRDefault="00466CD3">
      <w:pPr>
        <w:pStyle w:val="ConsPlusNormal"/>
        <w:jc w:val="center"/>
      </w:pPr>
      <w:r>
        <w:t>ОБЯЗАТЕЛЬНЫХ ТРЕБОВАНИЙ) ПРИ ОСУЩЕСТВЛЕНИИ ОПРЕДЕЛЕННОГО</w:t>
      </w:r>
    </w:p>
    <w:p w:rsidR="00466CD3" w:rsidRDefault="00466CD3">
      <w:pPr>
        <w:pStyle w:val="ConsPlusNormal"/>
        <w:jc w:val="center"/>
      </w:pPr>
      <w:r>
        <w:t>ВИДА ДЕЯТЕЛЬНОСТИ И ПОКАЗАТЕЛЕЙ ПОТЕНЦИАЛЬНОГО ВРЕДА</w:t>
      </w:r>
    </w:p>
    <w:p w:rsidR="00466CD3" w:rsidRDefault="00466CD3">
      <w:pPr>
        <w:pStyle w:val="ConsPlusNormal"/>
        <w:jc w:val="center"/>
      </w:pPr>
      <w:r>
        <w:t>ДЛЯ ЗДОРОВЬЯ ЧЕЛОВЕКА ИЗ-ЗА ВОЗМОЖНОГО НЕСОБЛЮДЕНИЯ</w:t>
      </w:r>
    </w:p>
    <w:p w:rsidR="00466CD3" w:rsidRDefault="00466CD3">
      <w:pPr>
        <w:pStyle w:val="ConsPlusNormal"/>
        <w:jc w:val="center"/>
      </w:pPr>
      <w:r>
        <w:t>ОБЯЗАТЕЛЬНЫХ ТРЕБОВАНИЙ ПРИ ОСУЩЕСТВЛЕНИИ ОПРЕДЕЛЕННОГО</w:t>
      </w:r>
    </w:p>
    <w:p w:rsidR="00466CD3" w:rsidRDefault="00466CD3">
      <w:pPr>
        <w:pStyle w:val="ConsPlusNormal"/>
        <w:jc w:val="center"/>
      </w:pPr>
      <w:r>
        <w:t>ВИДА ДЕЯТЕЛЬНОСТИ</w:t>
      </w:r>
    </w:p>
    <w:p w:rsidR="00466CD3" w:rsidRDefault="00466C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7"/>
        <w:gridCol w:w="2040"/>
        <w:gridCol w:w="2324"/>
      </w:tblGrid>
      <w:tr w:rsidR="00466CD3"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6CD3" w:rsidRDefault="00466CD3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466CD3" w:rsidRDefault="00466CD3">
            <w:pPr>
              <w:pStyle w:val="ConsPlusNormal"/>
              <w:jc w:val="center"/>
            </w:pPr>
            <w: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в области здравоохранения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4,84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lastRenderedPageBreak/>
              <w:t>деятельности по использованию источников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3,34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4,9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родильных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8,54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4,75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3,48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2,66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3. Деятельность санаторно-курортных учреждений,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8,76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12,2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4. Иная деятельность в области здравоохранения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4,84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по предоставлению социальных услуг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7,68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 xml:space="preserve">деятельности домов (интернатов) для лиц с физическими или умственными недостатками, в </w:t>
            </w:r>
            <w:r>
              <w:lastRenderedPageBreak/>
              <w:t>том числе геронтопсихиатрических центров, психоневрологических интернатов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lastRenderedPageBreak/>
              <w:t>0,0085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10,56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lastRenderedPageBreak/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7,31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в сфере водоснабжения и водоотведения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7. Деятельность по водоподготовке и водоснабжению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4,14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8. Деятельность, связанная с транспортировкой питьевой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4,18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9. Деятельность по удалению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5,09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в области обращения с отходами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6,23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полигонов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8,32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по предоставлению персональных услуг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5,59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3,31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13. Деятельность бассейнов, аквапарков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4,37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14. Деятельность бань, саун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6,79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lastRenderedPageBreak/>
              <w:t>15. Иная деятельность по предоставлению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4,41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гостиниц и прочих мест для временного проживания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2,83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3,5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II. Фармацевтическая деятельность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19. Деятельность аптечных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1,85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III. Деятельность в сфере образования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5,36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Деятельность детских и подростковых организаций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21. Деятельность дошкольных 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0,00383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8,71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0,00206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9,34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lastRenderedPageBreak/>
              <w:t>22. Деятельность общеобразовательных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0,00446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8,48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0,00335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9,55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0,00489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4,38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0,00433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9,8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0,00426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8,56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9,14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10,67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12,21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4,48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 xml:space="preserve">27. Деятельность иных детских и подростковых </w:t>
            </w:r>
            <w:r>
              <w:lastRenderedPageBreak/>
              <w:t>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lastRenderedPageBreak/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6,17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lastRenderedPageBreak/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6,16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6,88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4,06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предприятий мелкорозничной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3,05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4,49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V. Деятельность в сфере промышленности и сельского хозяйства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5,28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4,76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34. Рыболовство (кроме рыбопромысловых судов), рыбоводство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lastRenderedPageBreak/>
              <w:t>35. Добыча полезных ископаемых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7,01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4,74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производства мебели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4,84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древесно-стружечного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10,13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7,43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5,59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производства, распределения и передачи горячей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6,78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38. Строительство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5,23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4,24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3,68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41. Деятельность иных промышленных предприятий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4,33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VI. Деятельность в области связи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42. Деятельность в области связи,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3,33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3,52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lastRenderedPageBreak/>
              <w:t>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1,67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телевизионных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4,94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радиовещательных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3,8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базовых станций сотовой и транкинговой связи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3,03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VII. Деятельность, связанная с эксплуатацией транспортных средств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1,26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водного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3,17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рыбопромысловых судов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4,81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воздушного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3,21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железнодорожного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3,86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метрополитена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1,25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автомобильного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0,96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ind w:left="284"/>
            </w:pPr>
            <w:r>
              <w:t>деятельности электрического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3,41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VIII. Прочие виды деятельности</w:t>
            </w:r>
          </w:p>
        </w:tc>
      </w:tr>
      <w:tr w:rsidR="00466C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</w:pPr>
            <w:r>
              <w:t>44. Прочие виды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CD3" w:rsidRDefault="00466CD3">
            <w:pPr>
              <w:pStyle w:val="ConsPlusNormal"/>
              <w:jc w:val="center"/>
            </w:pPr>
            <w:r>
              <w:t>3,2".</w:t>
            </w:r>
          </w:p>
        </w:tc>
      </w:tr>
    </w:tbl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jc w:val="both"/>
      </w:pPr>
    </w:p>
    <w:p w:rsidR="00466CD3" w:rsidRDefault="00466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8" w:name="_GoBack"/>
      <w:bookmarkEnd w:id="8"/>
    </w:p>
    <w:sectPr w:rsidR="005D43BF" w:rsidSect="004127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3"/>
    <w:rsid w:val="00014EE4"/>
    <w:rsid w:val="0002284B"/>
    <w:rsid w:val="0009005F"/>
    <w:rsid w:val="00466CD3"/>
    <w:rsid w:val="005D43BF"/>
    <w:rsid w:val="00774B43"/>
    <w:rsid w:val="009C419F"/>
    <w:rsid w:val="009F4064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C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C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C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6C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C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6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CD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C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C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C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6C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C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6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CD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1F78FD7032E39BEDD694533CD2FED5D67FA3F5F318BB1CCFEA8F7F27F99945E4D88131298C6F7D7358AC886B0DF2BC8E04FE011E1EB8077Cs1F" TargetMode="External"/><Relationship Id="rId18" Type="http://schemas.openxmlformats.org/officeDocument/2006/relationships/hyperlink" Target="consultantplus://offline/ref=711F78FD7032E39BEDD694533CD2FED5D67FA3F5F318BB1CCFEA8F7F27F99945E4D88131298C6F7D7958AC886B0DF2BC8E04FE011E1EB8077Cs1F" TargetMode="External"/><Relationship Id="rId26" Type="http://schemas.openxmlformats.org/officeDocument/2006/relationships/hyperlink" Target="consultantplus://offline/ref=711F78FD7032E39BEDD694533CD2FED5D67FA3F5F318BB1CCFEA8F7F27F99945E4D88131298C6F7D7958AC886B0DF2BC8E04FE011E1EB8077Cs1F" TargetMode="External"/><Relationship Id="rId39" Type="http://schemas.openxmlformats.org/officeDocument/2006/relationships/hyperlink" Target="consultantplus://offline/ref=711F78FD7032E39BEDD694533CD2FED5D775A1F5FB11BB1CCFEA8F7F27F99945F6D8D93D288C717C744DFAD92D75s8F" TargetMode="External"/><Relationship Id="rId21" Type="http://schemas.openxmlformats.org/officeDocument/2006/relationships/hyperlink" Target="consultantplus://offline/ref=711F78FD7032E39BEDD694533CD2FED5D67CABF4FA19BB1CCFEA8F7F27F99945E4D88131298C6F7C7758AC886B0DF2BC8E04FE011E1EB8077Cs1F" TargetMode="External"/><Relationship Id="rId34" Type="http://schemas.openxmlformats.org/officeDocument/2006/relationships/hyperlink" Target="consultantplus://offline/ref=711F78FD7032E39BEDD694533CD2FED5D67FA3F5F318BB1CCFEA8F7F27F99945E4D88131298C6F7E7858AC886B0DF2BC8E04FE011E1EB8077Cs1F" TargetMode="External"/><Relationship Id="rId42" Type="http://schemas.openxmlformats.org/officeDocument/2006/relationships/hyperlink" Target="consultantplus://offline/ref=711F78FD7032E39BEDD694533CD2FED5D67EA6F2F619BB1CCFEA8F7F27F99945F6D8D93D288C717C744DFAD92D75s8F" TargetMode="External"/><Relationship Id="rId47" Type="http://schemas.openxmlformats.org/officeDocument/2006/relationships/hyperlink" Target="consultantplus://offline/ref=711F78FD7032E39BEDD694533CD2FED5D67FA3F5F318BB1CCFEA8F7F27F99945E4D88131298C6F7C7758AC886B0DF2BC8E04FE011E1EB8077Cs1F" TargetMode="External"/><Relationship Id="rId50" Type="http://schemas.openxmlformats.org/officeDocument/2006/relationships/hyperlink" Target="consultantplus://offline/ref=711F78FD7032E39BEDD694533CD2FED5D67FA3F5F318BB1CCFEA8F7F27F99945E4D88131298C6F7C7858AC886B0DF2BC8E04FE011E1EB8077Cs1F" TargetMode="External"/><Relationship Id="rId55" Type="http://schemas.openxmlformats.org/officeDocument/2006/relationships/hyperlink" Target="consultantplus://offline/ref=711F78FD7032E39BEDD694533CD2FED5D77DA0F7FB1FBB1CCFEA8F7F27F99945E4D8813329873B2D3406F5D82F46FFB99018FE0770s0F" TargetMode="External"/><Relationship Id="rId63" Type="http://schemas.openxmlformats.org/officeDocument/2006/relationships/hyperlink" Target="consultantplus://offline/ref=711F78FD7032E39BEDD694533CD2FED5D67DA1F0F010BB1CCFEA8F7F27F99945F6D8D93D288C717C744DFAD92D75s8F" TargetMode="External"/><Relationship Id="rId68" Type="http://schemas.openxmlformats.org/officeDocument/2006/relationships/hyperlink" Target="consultantplus://offline/ref=711F78FD7032E39BEDD694533CD2FED5D474ABF6F511BB1CCFEA8F7F27F99945E4D88131298C6F7E7058AC886B0DF2BC8E04FE011E1EB8077Cs1F" TargetMode="External"/><Relationship Id="rId76" Type="http://schemas.openxmlformats.org/officeDocument/2006/relationships/hyperlink" Target="consultantplus://offline/ref=711F78FD7032E39BEDD694533CD2FED5D679ABF7F511BB1CCFEA8F7F27F99945E4D88131298D6E7E7958AC886B0DF2BC8E04FE011E1EB8077Cs1F" TargetMode="External"/><Relationship Id="rId84" Type="http://schemas.openxmlformats.org/officeDocument/2006/relationships/hyperlink" Target="consultantplus://offline/ref=711F78FD7032E39BEDD694533CD2FED5D474ABF6F511BB1CCFEA8F7F27F99945E4D88131298C6D7D7358AC886B0DF2BC8E04FE011E1EB8077Cs1F" TargetMode="External"/><Relationship Id="rId7" Type="http://schemas.openxmlformats.org/officeDocument/2006/relationships/hyperlink" Target="consultantplus://offline/ref=711F78FD7032E39BEDD694533CD2FED5D67CABF5FB1DBB1CCFEA8F7F27F99945E4D88131298C6F7C7558AC886B0DF2BC8E04FE011E1EB8077Cs1F" TargetMode="External"/><Relationship Id="rId71" Type="http://schemas.openxmlformats.org/officeDocument/2006/relationships/hyperlink" Target="consultantplus://offline/ref=711F78FD7032E39BEDD694533CD2FED5D679ABF7F511BB1CCFEA8F7F27F99945E4D88132208D68772402BC8C2259FFA38E1EE007001E7Bs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1F78FD7032E39BEDD694533CD2FED5D67FA3F5F318BB1CCFEA8F7F27F99945E4D88131298C6F7D7558AC886B0DF2BC8E04FE011E1EB8077Cs1F" TargetMode="External"/><Relationship Id="rId29" Type="http://schemas.openxmlformats.org/officeDocument/2006/relationships/hyperlink" Target="consultantplus://offline/ref=711F78FD7032E39BEDD694533CD2FED5D67FA3F5F318BB1CCFEA8F7F27F99945E4D88131298C6F7E7058AC886B0DF2BC8E04FE011E1EB8077Cs1F" TargetMode="External"/><Relationship Id="rId11" Type="http://schemas.openxmlformats.org/officeDocument/2006/relationships/hyperlink" Target="consultantplus://offline/ref=711F78FD7032E39BEDD694533CD2FED5D67DABF6F61ABB1CCFEA8F7F27F99945E4D88131298C6F7C7658AC886B0DF2BC8E04FE011E1EB8077Cs1F" TargetMode="External"/><Relationship Id="rId24" Type="http://schemas.openxmlformats.org/officeDocument/2006/relationships/hyperlink" Target="consultantplus://offline/ref=711F78FD7032E39BEDD694533CD2FED5D77FA2FFF21CBB1CCFEA8F7F27F99945E4D88131298C6E7E7058AC886B0DF2BC8E04FE011E1EB8077Cs1F" TargetMode="External"/><Relationship Id="rId32" Type="http://schemas.openxmlformats.org/officeDocument/2006/relationships/hyperlink" Target="consultantplus://offline/ref=711F78FD7032E39BEDD694533CD2FED5D67FA3F5F318BB1CCFEA8F7F27F99945E4D88131298C6F7E7658AC886B0DF2BC8E04FE011E1EB8077Cs1F" TargetMode="External"/><Relationship Id="rId37" Type="http://schemas.openxmlformats.org/officeDocument/2006/relationships/hyperlink" Target="consultantplus://offline/ref=711F78FD7032E39BEDD694533CD2FED5D67FA3F5F318BB1CCFEA8F7F27F99945E4D88131298C6F7F7358AC886B0DF2BC8E04FE011E1EB8077Cs1F" TargetMode="External"/><Relationship Id="rId40" Type="http://schemas.openxmlformats.org/officeDocument/2006/relationships/hyperlink" Target="consultantplus://offline/ref=711F78FD7032E39BEDD694533CD2FED5D679ABF6F11BBB1CCFEA8F7F27F99945F6D8D93D288C717C744DFAD92D75s8F" TargetMode="External"/><Relationship Id="rId45" Type="http://schemas.openxmlformats.org/officeDocument/2006/relationships/hyperlink" Target="consultantplus://offline/ref=711F78FD7032E39BEDD694533CD2FED5D67FA3F5F318BB1CCFEA8F7F27F99945E4D88131298C6F7A7458AC886B0DF2BC8E04FE011E1EB8077Cs1F" TargetMode="External"/><Relationship Id="rId53" Type="http://schemas.openxmlformats.org/officeDocument/2006/relationships/hyperlink" Target="consultantplus://offline/ref=711F78FD7032E39BEDD694533CD2FED5D77DA0F7FB1FBB1CCFEA8F7F27F99945E4D881322C873B2D3406F5D82F46FFB99018FE0770s0F" TargetMode="External"/><Relationship Id="rId58" Type="http://schemas.openxmlformats.org/officeDocument/2006/relationships/hyperlink" Target="consultantplus://offline/ref=711F78FD7032E39BEDD694533CD2FED5D475AAF6F01BBB1CCFEA8F7F27F99945E4D88131298C6F7D7758AC886B0DF2BC8E04FE011E1EB8077Cs1F" TargetMode="External"/><Relationship Id="rId66" Type="http://schemas.openxmlformats.org/officeDocument/2006/relationships/hyperlink" Target="consultantplus://offline/ref=711F78FD7032E39BEDD694533CD2FED5D474ABF6F511BB1CCFEA8F7F27F99945F6D8D93D288C717C744DFAD92D75s8F" TargetMode="External"/><Relationship Id="rId74" Type="http://schemas.openxmlformats.org/officeDocument/2006/relationships/hyperlink" Target="consultantplus://offline/ref=711F78FD7032E39BEDD694533CD2FED5D679ABF7F511BB1CCFEA8F7F27F99945E4D88131298D6E7C7558AC886B0DF2BC8E04FE011E1EB8077Cs1F" TargetMode="External"/><Relationship Id="rId79" Type="http://schemas.openxmlformats.org/officeDocument/2006/relationships/hyperlink" Target="consultantplus://offline/ref=711F78FD7032E39BEDD694533CD2FED5D679ABF7F511BB1CCFEA8F7F27F99945E4D881352B8A6B772402BC8C2259FFA38E1EE007001E7Bs8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11F78FD7032E39BEDD694533CD2FED5D475AAF6F01BBB1CCFEA8F7F27F99945E4D88131298C6F7D7658AC886B0DF2BC8E04FE011E1EB8077Cs1F" TargetMode="External"/><Relationship Id="rId82" Type="http://schemas.openxmlformats.org/officeDocument/2006/relationships/hyperlink" Target="consultantplus://offline/ref=711F78FD7032E39BEDD694533CD2FED5D679ABF7F511BB1CCFEA8F7F27F99945E4D881332A8F67772402BC8C2259FFA38E1EE007001E7Bs8F" TargetMode="External"/><Relationship Id="rId19" Type="http://schemas.openxmlformats.org/officeDocument/2006/relationships/hyperlink" Target="consultantplus://offline/ref=711F78FD7032E39BEDD694533CD2FED5D67FA3F5F318BB1CCFEA8F7F27F99945E4D88131298C6F7D7958AC886B0DF2BC8E04FE011E1EB8077Cs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78FD7032E39BEDD694533CD2FED5D77FA2FFF21CBB1CCFEA8F7F27F99945E4D88131298C6E7E7058AC886B0DF2BC8E04FE011E1EB8077Cs1F" TargetMode="External"/><Relationship Id="rId14" Type="http://schemas.openxmlformats.org/officeDocument/2006/relationships/hyperlink" Target="consultantplus://offline/ref=711F78FD7032E39BEDD694533CD2FED5D679A5F2FA1FBB1CCFEA8F7F27F99945E4D88131298C6F7C7658AC886B0DF2BC8E04FE011E1EB8077Cs1F" TargetMode="External"/><Relationship Id="rId22" Type="http://schemas.openxmlformats.org/officeDocument/2006/relationships/hyperlink" Target="consultantplus://offline/ref=711F78FD7032E39BEDD694533CD2FED5D67FA3F5F318BB1CCFEA8F7F27F99945E4D88131298C6F7D7958AC886B0DF2BC8E04FE011E1EB8077Cs1F" TargetMode="External"/><Relationship Id="rId27" Type="http://schemas.openxmlformats.org/officeDocument/2006/relationships/hyperlink" Target="consultantplus://offline/ref=711F78FD7032E39BEDD694533CD2FED5D67FA3F5F318BB1CCFEA8F7F27F99945E4D88131298C6F7D7958AC886B0DF2BC8E04FE011E1EB8077Cs1F" TargetMode="External"/><Relationship Id="rId30" Type="http://schemas.openxmlformats.org/officeDocument/2006/relationships/hyperlink" Target="consultantplus://offline/ref=711F78FD7032E39BEDD694533CD2FED5D67FA3F5F318BB1CCFEA8F7F27F99945E4D88131298C6F7E7458AC886B0DF2BC8E04FE011E1EB8077Cs1F" TargetMode="External"/><Relationship Id="rId35" Type="http://schemas.openxmlformats.org/officeDocument/2006/relationships/hyperlink" Target="consultantplus://offline/ref=711F78FD7032E39BEDD694533CD2FED5D67EABF3FA18BB1CCFEA8F7F27F99945E4D88131298C6C797558AC886B0DF2BC8E04FE011E1EB8077Cs1F" TargetMode="External"/><Relationship Id="rId43" Type="http://schemas.openxmlformats.org/officeDocument/2006/relationships/hyperlink" Target="consultantplus://offline/ref=711F78FD7032E39BEDD694533CD2FED5D775ABF1F71CBB1CCFEA8F7F27F99945F6D8D93D288C717C744DFAD92D75s8F" TargetMode="External"/><Relationship Id="rId48" Type="http://schemas.openxmlformats.org/officeDocument/2006/relationships/hyperlink" Target="consultantplus://offline/ref=711F78FD7032E39BEDD694533CD2FED5D679A5F2FA1FBB1CCFEA8F7F27F99945E4D88131298C6F7C7658AC886B0DF2BC8E04FE011E1EB8077Cs1F" TargetMode="External"/><Relationship Id="rId56" Type="http://schemas.openxmlformats.org/officeDocument/2006/relationships/hyperlink" Target="consultantplus://offline/ref=711F78FD7032E39BEDD694533CD2FED5D77DA0F7FB1FBB1CCFEA8F7F27F99945E4D881332D873B2D3406F5D82F46FFB99018FE0770s0F" TargetMode="External"/><Relationship Id="rId64" Type="http://schemas.openxmlformats.org/officeDocument/2006/relationships/hyperlink" Target="consultantplus://offline/ref=711F78FD7032E39BEDD694533CD2FED5D679A0F6F018BB1CCFEA8F7F27F99945E4D881312A8564282117ADD42E58E1BD8A04FC050271sCF" TargetMode="External"/><Relationship Id="rId69" Type="http://schemas.openxmlformats.org/officeDocument/2006/relationships/hyperlink" Target="consultantplus://offline/ref=711F78FD7032E39BEDD694533CD2FED5D474ABF6F511BB1CCFEA8F7F27F99945E4D88131298C6F7D7758AC886B0DF2BC8E04FE011E1EB8077Cs1F" TargetMode="External"/><Relationship Id="rId77" Type="http://schemas.openxmlformats.org/officeDocument/2006/relationships/hyperlink" Target="consultantplus://offline/ref=711F78FD7032E39BEDD694533CD2FED5D679ABF7F511BB1CCFEA8F7F27F99945E4D88131298D6E747858AC886B0DF2BC8E04FE011E1EB8077Cs1F" TargetMode="External"/><Relationship Id="rId8" Type="http://schemas.openxmlformats.org/officeDocument/2006/relationships/hyperlink" Target="consultantplus://offline/ref=711F78FD7032E39BEDD694533CD2FED5D67FA2FFFB18BB1CCFEA8F7F27F99945E4D88131298C6F7C7658AC886B0DF2BC8E04FE011E1EB8077Cs1F" TargetMode="External"/><Relationship Id="rId51" Type="http://schemas.openxmlformats.org/officeDocument/2006/relationships/hyperlink" Target="consultantplus://offline/ref=711F78FD7032E39BEDD694533CD2FED5D67FA3F5F318BB1CCFEA8F7F27F99945E4D88131298C6F7C7858AC886B0DF2BC8E04FE011E1EB8077Cs1F" TargetMode="External"/><Relationship Id="rId72" Type="http://schemas.openxmlformats.org/officeDocument/2006/relationships/hyperlink" Target="consultantplus://offline/ref=711F78FD7032E39BEDD694533CD2FED5D679ABF7F511BB1CCFEA8F7F27F99945E4D881352A8566772402BC8C2259FFA38E1EE007001E7Bs8F" TargetMode="External"/><Relationship Id="rId80" Type="http://schemas.openxmlformats.org/officeDocument/2006/relationships/hyperlink" Target="consultantplus://offline/ref=711F78FD7032E39BEDD694533CD2FED5D679ABF7F511BB1CCFEA8F7F27F99945E4D881352B8A69772402BC8C2259FFA38E1EE007001E7Bs8F" TargetMode="External"/><Relationship Id="rId85" Type="http://schemas.openxmlformats.org/officeDocument/2006/relationships/hyperlink" Target="consultantplus://offline/ref=711F78FD7032E39BEDD694533CD2FED5D474ABF6F511BB1CCFEA8F7F27F99945E4D88131298C6D7D7358AC886B0DF2BC8E04FE011E1EB8077Cs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1F78FD7032E39BEDD694533CD2FED5D67CABF4FA19BB1CCFEA8F7F27F99945E4D88131298C6F7C7658AC886B0DF2BC8E04FE011E1EB8077Cs1F" TargetMode="External"/><Relationship Id="rId17" Type="http://schemas.openxmlformats.org/officeDocument/2006/relationships/hyperlink" Target="consultantplus://offline/ref=711F78FD7032E39BEDD694533CD2FED5D67FA3F5F318BB1CCFEA8F7F27F99945E4D88131298C6F7D7758AC886B0DF2BC8E04FE011E1EB8077Cs1F" TargetMode="External"/><Relationship Id="rId25" Type="http://schemas.openxmlformats.org/officeDocument/2006/relationships/hyperlink" Target="consultantplus://offline/ref=711F78FD7032E39BEDD694533CD2FED5D77FA2FFF21CBB1CCFEA8F7F27F99945E4D88131298C6E7E7058AC886B0DF2BC8E04FE011E1EB8077Cs1F" TargetMode="External"/><Relationship Id="rId33" Type="http://schemas.openxmlformats.org/officeDocument/2006/relationships/hyperlink" Target="consultantplus://offline/ref=711F78FD7032E39BEDD694533CD2FED5D67FA7F7F11CBB1CCFEA8F7F27F99945E4D88131298C6F7D7358AC886B0DF2BC8E04FE011E1EB8077Cs1F" TargetMode="External"/><Relationship Id="rId38" Type="http://schemas.openxmlformats.org/officeDocument/2006/relationships/hyperlink" Target="consultantplus://offline/ref=711F78FD7032E39BEDD694533CD2FED5D67FABF3F51BBB1CCFEA8F7F27F99945F6D8D93D288C717C744DFAD92D75s8F" TargetMode="External"/><Relationship Id="rId46" Type="http://schemas.openxmlformats.org/officeDocument/2006/relationships/hyperlink" Target="consultantplus://offline/ref=711F78FD7032E39BEDD694533CD2FED5D679A5F2FA1FBB1CCFEA8F7F27F99945E4D88131298C6F7C7658AC886B0DF2BC8E04FE011E1EB8077Cs1F" TargetMode="External"/><Relationship Id="rId59" Type="http://schemas.openxmlformats.org/officeDocument/2006/relationships/hyperlink" Target="consultantplus://offline/ref=711F78FD7032E39BEDD694533CD2FED5D475AAF6F01BBB1CCFEA8F7F27F99945E4D88131298C6F7D7658AC886B0DF2BC8E04FE011E1EB8077Cs1F" TargetMode="External"/><Relationship Id="rId67" Type="http://schemas.openxmlformats.org/officeDocument/2006/relationships/hyperlink" Target="consultantplus://offline/ref=711F78FD7032E39BEDD694533CD2FED5D474ABF6F511BB1CCFEA8F7F27F99945E4D88131298C6F7D7758AC886B0DF2BC8E04FE011E1EB8077Cs1F" TargetMode="External"/><Relationship Id="rId20" Type="http://schemas.openxmlformats.org/officeDocument/2006/relationships/hyperlink" Target="consultantplus://offline/ref=711F78FD7032E39BEDD694533CD2FED5D67FA3F5F318BB1CCFEA8F7F27F99945E4D88131298C6F7D7958AC886B0DF2BC8E04FE011E1EB8077Cs1F" TargetMode="External"/><Relationship Id="rId41" Type="http://schemas.openxmlformats.org/officeDocument/2006/relationships/hyperlink" Target="consultantplus://offline/ref=711F78FD7032E39BEDD694533CD2FED5D774A3F5FB1EBB1CCFEA8F7F27F99945F6D8D93D288C717C744DFAD92D75s8F" TargetMode="External"/><Relationship Id="rId54" Type="http://schemas.openxmlformats.org/officeDocument/2006/relationships/hyperlink" Target="consultantplus://offline/ref=711F78FD7032E39BEDD694533CD2FED5D67EABF3FA18BB1CCFEA8F7F27F99945E4D88132288464282117ADD42E58E1BD8A04FC050271sCF" TargetMode="External"/><Relationship Id="rId62" Type="http://schemas.openxmlformats.org/officeDocument/2006/relationships/hyperlink" Target="consultantplus://offline/ref=711F78FD7032E39BEDD694533CD2FED5D67CA6FEF11CBB1CCFEA8F7F27F99945F6D8D93D288C717C744DFAD92D75s8F" TargetMode="External"/><Relationship Id="rId70" Type="http://schemas.openxmlformats.org/officeDocument/2006/relationships/hyperlink" Target="consultantplus://offline/ref=711F78FD7032E39BEDD694533CD2FED5D474ABF6F511BB1CCFEA8F7F27F99945E4D88131298C6F7D7758AC886B0DF2BC8E04FE011E1EB8077Cs1F" TargetMode="External"/><Relationship Id="rId75" Type="http://schemas.openxmlformats.org/officeDocument/2006/relationships/hyperlink" Target="consultantplus://offline/ref=711F78FD7032E39BEDD694533CD2FED5D679ABF7F511BB1CCFEA8F7F27F99945E4D88131298D6E7D7058AC886B0DF2BC8E04FE011E1EB8077Cs1F" TargetMode="External"/><Relationship Id="rId83" Type="http://schemas.openxmlformats.org/officeDocument/2006/relationships/hyperlink" Target="consultantplus://offline/ref=711F78FD7032E39BEDD694533CD2FED5D474ABF6F511BB1CCFEA8F7F27F99945E4D88131298C6D7D7358AC886B0DF2BC8E04FE011E1EB8077Cs1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78FD7032E39BEDD694533CD2FED5D77CA1F6F71CBB1CCFEA8F7F27F99945E4D88131298C6E7D7658AC886B0DF2BC8E04FE011E1EB8077Cs1F" TargetMode="External"/><Relationship Id="rId15" Type="http://schemas.openxmlformats.org/officeDocument/2006/relationships/hyperlink" Target="consultantplus://offline/ref=711F78FD7032E39BEDD694533CD2FED5D475A0F0F11ABB1CCFEA8F7F27F99945E4D88131298C6F797258AC886B0DF2BC8E04FE011E1EB8077Cs1F" TargetMode="External"/><Relationship Id="rId23" Type="http://schemas.openxmlformats.org/officeDocument/2006/relationships/hyperlink" Target="consultantplus://offline/ref=711F78FD7032E39BEDD694533CD2FED5D67DABF6F61ABB1CCFEA8F7F27F99945E4D88131298C6F7C7658AC886B0DF2BC8E04FE011E1EB8077Cs1F" TargetMode="External"/><Relationship Id="rId28" Type="http://schemas.openxmlformats.org/officeDocument/2006/relationships/hyperlink" Target="consultantplus://offline/ref=711F78FD7032E39BEDD694533CD2FED5D67CABF5FB1DBB1CCFEA8F7F27F99945E4D88131298C6F7C7958AC886B0DF2BC8E04FE011E1EB8077Cs1F" TargetMode="External"/><Relationship Id="rId36" Type="http://schemas.openxmlformats.org/officeDocument/2006/relationships/hyperlink" Target="consultantplus://offline/ref=711F78FD7032E39BEDD694533CD2FED5D67FA3F5F318BB1CCFEA8F7F27F99945E4D88131298C6F7F7258AC886B0DF2BC8E04FE011E1EB8077Cs1F" TargetMode="External"/><Relationship Id="rId49" Type="http://schemas.openxmlformats.org/officeDocument/2006/relationships/hyperlink" Target="consultantplus://offline/ref=711F78FD7032E39BEDD694533CD2FED5D67FA3F5F318BB1CCFEA8F7F27F99945E4D88131298C6F757258AC886B0DF2BC8E04FE011E1EB8077Cs1F" TargetMode="External"/><Relationship Id="rId57" Type="http://schemas.openxmlformats.org/officeDocument/2006/relationships/hyperlink" Target="consultantplus://offline/ref=711F78FD7032E39BEDD694533CD2FED5D475AAF6F01BBB1CCFEA8F7F27F99945E4D88131298C6F7D7658AC886B0DF2BC8E04FE011E1EB8077Cs1F" TargetMode="External"/><Relationship Id="rId10" Type="http://schemas.openxmlformats.org/officeDocument/2006/relationships/hyperlink" Target="consultantplus://offline/ref=711F78FD7032E39BEDD694533CD2FED5D774A3F5FA19BB1CCFEA8F7F27F99945E4D88131298C6F7C7558AC886B0DF2BC8E04FE011E1EB8077Cs1F" TargetMode="External"/><Relationship Id="rId31" Type="http://schemas.openxmlformats.org/officeDocument/2006/relationships/hyperlink" Target="consultantplus://offline/ref=711F78FD7032E39BEDD694533CD2FED5D67FA3F5F318BB1CCFEA8F7F27F99945E4D88131298C6F7E7558AC886B0DF2BC8E04FE011E1EB8077Cs1F" TargetMode="External"/><Relationship Id="rId44" Type="http://schemas.openxmlformats.org/officeDocument/2006/relationships/hyperlink" Target="consultantplus://offline/ref=711F78FD7032E39BEDD694533CD2FED5D775A5F6FA1EBB1CCFEA8F7F27F99945F6D8D93D288C717C744DFAD92D75s8F" TargetMode="External"/><Relationship Id="rId52" Type="http://schemas.openxmlformats.org/officeDocument/2006/relationships/hyperlink" Target="consultantplus://offline/ref=711F78FD7032E39BEDD694533CD2FED5D77DA0F7FB1FBB1CCFEA8F7F27F99945E4D88131298C6F7C7958AC886B0DF2BC8E04FE011E1EB8077Cs1F" TargetMode="External"/><Relationship Id="rId60" Type="http://schemas.openxmlformats.org/officeDocument/2006/relationships/hyperlink" Target="consultantplus://offline/ref=711F78FD7032E39BEDD694533CD2FED5D67EA7F4F519BB1CCFEA8F7F27F99945E4D88131298C6F7C7958AC886B0DF2BC8E04FE011E1EB8077Cs1F" TargetMode="External"/><Relationship Id="rId65" Type="http://schemas.openxmlformats.org/officeDocument/2006/relationships/hyperlink" Target="consultantplus://offline/ref=711F78FD7032E39BEDD694533CD2FED5D679A0F6F018BB1CCFEA8F7F27F99945E4D881312A8564282117ADD42E58E1BD8A04FC050271sCF" TargetMode="External"/><Relationship Id="rId73" Type="http://schemas.openxmlformats.org/officeDocument/2006/relationships/hyperlink" Target="consultantplus://offline/ref=711F78FD7032E39BEDD694533CD2FED5D679ABF7F511BB1CCFEA8F7F27F99945E4D88131298D6F757958AC886B0DF2BC8E04FE011E1EB8077Cs1F" TargetMode="External"/><Relationship Id="rId78" Type="http://schemas.openxmlformats.org/officeDocument/2006/relationships/hyperlink" Target="consultantplus://offline/ref=711F78FD7032E39BEDD694533CD2FED5D679ABF7F511BB1CCFEA8F7F27F99945E4D881352B8A6D772402BC8C2259FFA38E1EE007001E7Bs8F" TargetMode="External"/><Relationship Id="rId81" Type="http://schemas.openxmlformats.org/officeDocument/2006/relationships/hyperlink" Target="consultantplus://offline/ref=711F78FD7032E39BEDD694533CD2FED5D679ABF7F511BB1CCFEA8F7F27F99945E4D881352D8D6E772402BC8C2259FFA38E1EE007001E7Bs8F" TargetMode="External"/><Relationship Id="rId86" Type="http://schemas.openxmlformats.org/officeDocument/2006/relationships/hyperlink" Target="consultantplus://offline/ref=711F78FD7032E39BEDD694533CD2FED5D474ABF6F511BB1CCFEA8F7F27F99945E4D88131298C6D7D7358AC886B0DF2BC8E04FE011E1EB8077C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14237</Words>
  <Characters>81156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2020-04-10T05:44:00Z</dcterms:created>
  <dcterms:modified xsi:type="dcterms:W3CDTF">2020-04-10T05:45:00Z</dcterms:modified>
</cp:coreProperties>
</file>