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B1" w:rsidRPr="00973F08" w:rsidRDefault="00723BB1" w:rsidP="00996EE2">
      <w:pPr>
        <w:jc w:val="center"/>
        <w:rPr>
          <w:b/>
        </w:rPr>
      </w:pPr>
      <w:r w:rsidRPr="00973F08">
        <w:rPr>
          <w:b/>
        </w:rPr>
        <w:t xml:space="preserve">ГОДОВОЙ </w:t>
      </w:r>
      <w:r>
        <w:rPr>
          <w:b/>
        </w:rPr>
        <w:t>ОТЧЕТ</w:t>
      </w:r>
    </w:p>
    <w:p w:rsidR="00723BB1" w:rsidRPr="00973F08" w:rsidRDefault="00723BB1" w:rsidP="00996EE2">
      <w:pPr>
        <w:jc w:val="center"/>
        <w:rPr>
          <w:b/>
        </w:rPr>
      </w:pPr>
      <w:r w:rsidRPr="00973F08">
        <w:rPr>
          <w:b/>
        </w:rPr>
        <w:t xml:space="preserve">о ходе реализации и об оценке эффективности </w:t>
      </w:r>
    </w:p>
    <w:p w:rsidR="00723BB1" w:rsidRDefault="00723BB1" w:rsidP="00996EE2">
      <w:pPr>
        <w:jc w:val="center"/>
        <w:rPr>
          <w:b/>
        </w:rPr>
      </w:pPr>
      <w:r>
        <w:rPr>
          <w:b/>
        </w:rPr>
        <w:t xml:space="preserve">муниципальной </w:t>
      </w:r>
      <w:r w:rsidRPr="00973F08">
        <w:rPr>
          <w:b/>
        </w:rPr>
        <w:t xml:space="preserve"> программ</w:t>
      </w:r>
      <w:r>
        <w:rPr>
          <w:b/>
        </w:rPr>
        <w:t xml:space="preserve">ы Ядринского района </w:t>
      </w:r>
      <w:r w:rsidRPr="00973F08">
        <w:rPr>
          <w:b/>
        </w:rPr>
        <w:t xml:space="preserve">Чувашской Республики </w:t>
      </w:r>
    </w:p>
    <w:p w:rsidR="00723BB1" w:rsidRDefault="00723BB1" w:rsidP="00996EE2">
      <w:pPr>
        <w:jc w:val="center"/>
        <w:rPr>
          <w:sz w:val="22"/>
          <w:szCs w:val="22"/>
        </w:rPr>
      </w:pPr>
      <w:r w:rsidRPr="00DD5DF1">
        <w:rPr>
          <w:u w:val="single"/>
        </w:rPr>
        <w:t>Развитие транспортной системы Ядринского района Чувашской Республики</w:t>
      </w:r>
      <w:r w:rsidRPr="00B82A63">
        <w:rPr>
          <w:sz w:val="22"/>
          <w:szCs w:val="22"/>
        </w:rPr>
        <w:t xml:space="preserve"> </w:t>
      </w:r>
    </w:p>
    <w:p w:rsidR="00723BB1" w:rsidRPr="00973F08" w:rsidRDefault="00723BB1" w:rsidP="00996EE2">
      <w:pPr>
        <w:jc w:val="center"/>
        <w:rPr>
          <w:b/>
        </w:rPr>
      </w:pPr>
      <w:r w:rsidRPr="00973F08">
        <w:rPr>
          <w:b/>
        </w:rPr>
        <w:t>за 201</w:t>
      </w:r>
      <w:r w:rsidRPr="00885ADF">
        <w:rPr>
          <w:b/>
        </w:rPr>
        <w:t>9</w:t>
      </w:r>
      <w:r w:rsidRPr="00973F08">
        <w:rPr>
          <w:b/>
        </w:rPr>
        <w:t xml:space="preserve"> год</w:t>
      </w:r>
    </w:p>
    <w:p w:rsidR="00723BB1" w:rsidRPr="00982B93" w:rsidRDefault="00723BB1" w:rsidP="00996EE2">
      <w:pPr>
        <w:jc w:val="both"/>
        <w:rPr>
          <w:sz w:val="16"/>
          <w:szCs w:val="16"/>
        </w:rPr>
      </w:pPr>
    </w:p>
    <w:p w:rsidR="00723BB1" w:rsidRPr="002475F1" w:rsidRDefault="00723BB1" w:rsidP="00996EE2">
      <w:pPr>
        <w:ind w:firstLine="709"/>
        <w:jc w:val="both"/>
      </w:pPr>
      <w:r w:rsidRPr="002475F1">
        <w:t xml:space="preserve">Постановлением Ядринской районной администрации Чувашской Республики. утверждена муниципальная программа Ядринского района Чувашской Республики «Развитие транспортной системы Ядринского района Чувашской Республики на 2019-2035 годы». Программа состоит из 3 подпрограмм: </w:t>
      </w:r>
      <w:r w:rsidRPr="002475F1">
        <w:rPr>
          <w:i/>
        </w:rPr>
        <w:t>«Безопасные и качественные автомобильные дороги», «Пассажирский транспорт», «Повышение безопасности дорожного движения»</w:t>
      </w:r>
      <w:r w:rsidRPr="002475F1">
        <w:t>. Результаты реализации основных мероприятий муниципальной программы Ядринского района Чувашской Республики Развитие транспортной системы Ядринского района Чувашской Республики (без учета подпрограмм «Обеспечение реализации муниципальной программы Ядринского района  Чувашской Республики») следующие:</w:t>
      </w:r>
    </w:p>
    <w:p w:rsidR="00723BB1" w:rsidRPr="002475F1" w:rsidRDefault="00723BB1" w:rsidP="00885ADF">
      <w:pPr>
        <w:ind w:firstLine="709"/>
        <w:jc w:val="both"/>
      </w:pPr>
      <w:r w:rsidRPr="002475F1">
        <w:t>В рамках муниципальной программы Ядринского района Чувашской Республики в 2019 году реализованы 3 подпрограммы.</w:t>
      </w:r>
    </w:p>
    <w:p w:rsidR="00723BB1" w:rsidRPr="00885ADF" w:rsidRDefault="00723BB1" w:rsidP="00996EE2">
      <w:pPr>
        <w:ind w:firstLine="709"/>
        <w:jc w:val="both"/>
        <w:rPr>
          <w:b/>
        </w:rPr>
      </w:pPr>
    </w:p>
    <w:p w:rsidR="00723BB1" w:rsidRPr="007A3DA1" w:rsidRDefault="00723BB1" w:rsidP="00996EE2">
      <w:pPr>
        <w:ind w:firstLine="709"/>
        <w:jc w:val="both"/>
      </w:pPr>
      <w:r w:rsidRPr="007A3DA1">
        <w:rPr>
          <w:b/>
          <w:i/>
        </w:rPr>
        <w:t xml:space="preserve">Подпрограмма </w:t>
      </w:r>
      <w:r w:rsidRPr="007A3DA1">
        <w:t>«Автомобильные дороги»</w:t>
      </w:r>
    </w:p>
    <w:p w:rsidR="00723BB1" w:rsidRPr="00885ADF" w:rsidRDefault="00723BB1" w:rsidP="00885ADF">
      <w:pPr>
        <w:ind w:right="113" w:firstLine="540"/>
        <w:jc w:val="both"/>
      </w:pPr>
      <w:r w:rsidRPr="00885ADF">
        <w:t xml:space="preserve">В результате реализации подпрограммы обеспечено содержание автомобильных дорог местного значения, как вне границ населенных пунктов поселений, так и в границах населенных пунктов поселений. Проведен ремонт участка автомобильной дороги местного значения «Волга»-Чебаково-Кудаши-Алексеевка и автодороги «Подъезд к с. Чебаково №1»  (вне границ населенных пунктов поселений в границах муниципального района) общей протяженностью </w:t>
      </w:r>
      <w:smartTag w:uri="urn:schemas-microsoft-com:office:smarttags" w:element="metricconverter">
        <w:smartTagPr>
          <w:attr w:name="ProductID" w:val="6,75 км"/>
        </w:smartTagPr>
        <w:r w:rsidRPr="00885ADF">
          <w:rPr>
            <w:u w:val="single"/>
          </w:rPr>
          <w:t>6,75 км</w:t>
        </w:r>
      </w:smartTag>
      <w:r w:rsidRPr="00885ADF">
        <w:t xml:space="preserve">. Также выполнено восстановление изношенного асфальтобетонного покрытия на участках «Сура»-Б. Сундырь-М.Кумаркино-Егоркино общей протяженностью </w:t>
      </w:r>
      <w:smartTag w:uri="urn:schemas-microsoft-com:office:smarttags" w:element="metricconverter">
        <w:smartTagPr>
          <w:attr w:name="ProductID" w:val="1,358 км"/>
        </w:smartTagPr>
        <w:r w:rsidRPr="00885ADF">
          <w:t>1,358 км</w:t>
        </w:r>
      </w:smartTag>
      <w:r w:rsidRPr="00885ADF">
        <w:t>. Также выполнен ремонт водопропускной трубы на км 0+080 автомобильной дороги «Сура»-Верхние Мочары»-с.Чиганары. Кроме этого выполнены работы по установке барьерного ограждения общей протяженностью 202 п.м., установлено 15 автопавильонов на дорогах местного значения.</w:t>
      </w:r>
    </w:p>
    <w:p w:rsidR="00723BB1" w:rsidRPr="00885ADF" w:rsidRDefault="00723BB1" w:rsidP="00885ADF">
      <w:pPr>
        <w:ind w:right="113" w:firstLine="855"/>
        <w:jc w:val="both"/>
        <w:rPr>
          <w:b/>
          <w:i/>
        </w:rPr>
      </w:pPr>
      <w:r w:rsidRPr="00885ADF">
        <w:t xml:space="preserve">Выполнен ремонт </w:t>
      </w:r>
      <w:smartTag w:uri="urn:schemas-microsoft-com:office:smarttags" w:element="metricconverter">
        <w:smartTagPr>
          <w:attr w:name="ProductID" w:val="7,35 км"/>
        </w:smartTagPr>
        <w:r w:rsidRPr="00885ADF">
          <w:rPr>
            <w:u w:val="single"/>
          </w:rPr>
          <w:t>7,35 км</w:t>
        </w:r>
      </w:smartTag>
      <w:r w:rsidRPr="00885ADF">
        <w:t xml:space="preserve"> автодорог в границах населенных пунктов поселений</w:t>
      </w:r>
      <w:r>
        <w:t>, в</w:t>
      </w:r>
      <w:r w:rsidRPr="00885ADF">
        <w:t xml:space="preserve">ыполнен ремонт дворовых территорий многоквартирных домов и проездов к дворовым территориям многоквартирных домов в г. Ядрин общей площадью </w:t>
      </w:r>
      <w:r w:rsidRPr="00885ADF">
        <w:rPr>
          <w:u w:val="single"/>
        </w:rPr>
        <w:t>1494 кв.м</w:t>
      </w:r>
      <w:r w:rsidRPr="00885ADF">
        <w:t>.</w:t>
      </w:r>
    </w:p>
    <w:p w:rsidR="00723BB1" w:rsidRPr="007A3DA1" w:rsidRDefault="00723BB1" w:rsidP="00996EE2">
      <w:pPr>
        <w:ind w:firstLine="709"/>
        <w:jc w:val="both"/>
        <w:rPr>
          <w:b/>
          <w:i/>
        </w:rPr>
      </w:pPr>
    </w:p>
    <w:p w:rsidR="00723BB1" w:rsidRPr="007A3DA1" w:rsidRDefault="00723BB1" w:rsidP="00996EE2">
      <w:pPr>
        <w:ind w:firstLine="709"/>
        <w:jc w:val="both"/>
        <w:rPr>
          <w:b/>
          <w:i/>
        </w:rPr>
      </w:pPr>
      <w:r w:rsidRPr="007A3DA1">
        <w:rPr>
          <w:b/>
          <w:i/>
        </w:rPr>
        <w:t>Подпрограмма «</w:t>
      </w:r>
      <w:r w:rsidRPr="007A3DA1">
        <w:t>Повышение безопасности дорожного движения в Ядринском районе Чувашской Республики</w:t>
      </w:r>
      <w:r w:rsidRPr="007A3DA1">
        <w:rPr>
          <w:b/>
          <w:i/>
        </w:rPr>
        <w:t>»</w:t>
      </w:r>
    </w:p>
    <w:p w:rsidR="00723BB1" w:rsidRPr="002475F1" w:rsidRDefault="00723BB1" w:rsidP="00885ADF">
      <w:pPr>
        <w:jc w:val="both"/>
      </w:pPr>
      <w:r w:rsidRPr="002475F1">
        <w:t>В 2019г по подпрограмме реализованы следующие мероприятия:</w:t>
      </w:r>
    </w:p>
    <w:p w:rsidR="00723BB1" w:rsidRPr="002475F1" w:rsidRDefault="00723BB1" w:rsidP="00885ADF">
      <w:pPr>
        <w:jc w:val="both"/>
      </w:pPr>
      <w:r w:rsidRPr="002475F1">
        <w:t>-установлено 52,0 п.м. барьерного ограждения на опасном участке автодороги "Волга"-сЮваново-д. Верхние Ирзеи</w:t>
      </w:r>
      <w:r>
        <w:t xml:space="preserve"> </w:t>
      </w:r>
      <w:r w:rsidRPr="002475F1">
        <w:t>;</w:t>
      </w:r>
    </w:p>
    <w:p w:rsidR="00723BB1" w:rsidRPr="002475F1" w:rsidRDefault="00723BB1" w:rsidP="00885ADF">
      <w:pPr>
        <w:jc w:val="both"/>
      </w:pPr>
      <w:r w:rsidRPr="002475F1">
        <w:t xml:space="preserve">-нанесена дорожная разметка на </w:t>
      </w:r>
      <w:smartTag w:uri="urn:schemas-microsoft-com:office:smarttags" w:element="metricconverter">
        <w:smartTagPr>
          <w:attr w:name="ProductID" w:val="139,084 км"/>
        </w:smartTagPr>
        <w:r w:rsidRPr="002475F1">
          <w:t>139,084 км</w:t>
        </w:r>
      </w:smartTag>
      <w:r w:rsidRPr="002475F1">
        <w:t xml:space="preserve"> автомобильных дорог местного значения, на 13 пешеходных переходах (желто-белое исполнение)</w:t>
      </w:r>
      <w:r>
        <w:t>;</w:t>
      </w:r>
    </w:p>
    <w:p w:rsidR="00723BB1" w:rsidRPr="002475F1" w:rsidRDefault="00723BB1" w:rsidP="00885ADF">
      <w:pPr>
        <w:jc w:val="both"/>
      </w:pPr>
      <w:r w:rsidRPr="002475F1">
        <w:t>- проведены районный этап ЮИД «Безопасное колесо» (30 апреля на базе МБОУ «Верхнеачакская СОШ им. А. П. Айдак» районный этап республиканского конкурса юных инспекторов движения «Безопасное колесо»), также обеспечено участие команды-победителя в Республиканском конкурсе «Безопасное колесо», который состоялся 16-17 мая на базе ДОЛ «Белые камни» Мариинско-Посадского района, изготовлено 4 баннера на тематику по безопасности дорожного движения в г. Ядрин (в том числе по детской безопасности)</w:t>
      </w:r>
      <w:r>
        <w:t>.</w:t>
      </w:r>
    </w:p>
    <w:p w:rsidR="00723BB1" w:rsidRDefault="00723BB1" w:rsidP="007A3DA1">
      <w:pPr>
        <w:ind w:right="113" w:firstLine="540"/>
        <w:jc w:val="both"/>
      </w:pPr>
      <w:r w:rsidRPr="002475F1">
        <w:t>Информация по безопасности дорожного движения до населения  доводи</w:t>
      </w:r>
      <w:r>
        <w:t xml:space="preserve">лась </w:t>
      </w:r>
      <w:r w:rsidRPr="002475F1">
        <w:t xml:space="preserve">регулярно через районную газету «Знамя труда» </w:t>
      </w:r>
      <w:r>
        <w:t>-</w:t>
      </w:r>
      <w:r w:rsidRPr="002475F1">
        <w:t xml:space="preserve">опубликовано 13 статей, на сайте Ядринского района и отдела МВД </w:t>
      </w:r>
      <w:r>
        <w:t>размещен</w:t>
      </w:r>
      <w:r w:rsidRPr="002475F1">
        <w:t xml:space="preserve">о 32 информации. </w:t>
      </w:r>
    </w:p>
    <w:p w:rsidR="00723BB1" w:rsidRDefault="00723BB1" w:rsidP="007A3DA1">
      <w:pPr>
        <w:ind w:right="113" w:firstLine="540"/>
        <w:jc w:val="both"/>
        <w:rPr>
          <w:b/>
          <w:i/>
        </w:rPr>
      </w:pPr>
    </w:p>
    <w:p w:rsidR="00723BB1" w:rsidRDefault="00723BB1" w:rsidP="007A3DA1">
      <w:pPr>
        <w:ind w:right="113" w:firstLine="540"/>
        <w:jc w:val="both"/>
      </w:pPr>
      <w:r w:rsidRPr="007A3DA1">
        <w:rPr>
          <w:b/>
          <w:i/>
        </w:rPr>
        <w:t>Подпрограмма</w:t>
      </w:r>
      <w:r w:rsidRPr="00A06E2A">
        <w:rPr>
          <w:i/>
          <w:sz w:val="26"/>
          <w:szCs w:val="26"/>
        </w:rPr>
        <w:t xml:space="preserve"> </w:t>
      </w:r>
      <w:r w:rsidRPr="002475F1">
        <w:t>«Пассажирский транспорт»</w:t>
      </w:r>
    </w:p>
    <w:p w:rsidR="00723BB1" w:rsidRPr="002475F1" w:rsidRDefault="00723BB1" w:rsidP="007A3DA1">
      <w:pPr>
        <w:ind w:right="113" w:firstLine="540"/>
        <w:jc w:val="both"/>
      </w:pPr>
      <w:r>
        <w:t>В рамках</w:t>
      </w:r>
      <w:r w:rsidRPr="002475F1">
        <w:t xml:space="preserve"> подпрограммы </w:t>
      </w:r>
      <w:r>
        <w:t>организованы пассажирские перевозки пассажиров по 15 муниципальным автобусным маршрутам. Перевозчиками на маршрутах являются 3 индивидуальных предпринимателя. За 2019г на местных маршрутах перевезено 532,2 тыс. пассажиров.</w:t>
      </w:r>
    </w:p>
    <w:sectPr w:rsidR="00723BB1" w:rsidRPr="002475F1" w:rsidSect="00982B93">
      <w:pgSz w:w="11906" w:h="16838"/>
      <w:pgMar w:top="680" w:right="680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EE2"/>
    <w:rsid w:val="000155AD"/>
    <w:rsid w:val="00016AC5"/>
    <w:rsid w:val="001D4F5D"/>
    <w:rsid w:val="001E1EB7"/>
    <w:rsid w:val="002475F1"/>
    <w:rsid w:val="00264AD7"/>
    <w:rsid w:val="002A5807"/>
    <w:rsid w:val="00391C8B"/>
    <w:rsid w:val="003A3E2A"/>
    <w:rsid w:val="003C61F8"/>
    <w:rsid w:val="00473FDB"/>
    <w:rsid w:val="00485B3B"/>
    <w:rsid w:val="0058414C"/>
    <w:rsid w:val="005B7B27"/>
    <w:rsid w:val="006064E6"/>
    <w:rsid w:val="00693CA1"/>
    <w:rsid w:val="00723BB1"/>
    <w:rsid w:val="007A3DA1"/>
    <w:rsid w:val="0081540F"/>
    <w:rsid w:val="008769E9"/>
    <w:rsid w:val="00885ADF"/>
    <w:rsid w:val="0089528B"/>
    <w:rsid w:val="008F4688"/>
    <w:rsid w:val="00964D6C"/>
    <w:rsid w:val="00973F08"/>
    <w:rsid w:val="00976BF3"/>
    <w:rsid w:val="00980BAC"/>
    <w:rsid w:val="00982712"/>
    <w:rsid w:val="00982B93"/>
    <w:rsid w:val="00996EE2"/>
    <w:rsid w:val="00997DCE"/>
    <w:rsid w:val="009A1BFA"/>
    <w:rsid w:val="009A1DFD"/>
    <w:rsid w:val="009F5C10"/>
    <w:rsid w:val="00A02773"/>
    <w:rsid w:val="00A06E2A"/>
    <w:rsid w:val="00A07716"/>
    <w:rsid w:val="00A20177"/>
    <w:rsid w:val="00B25087"/>
    <w:rsid w:val="00B56F24"/>
    <w:rsid w:val="00B823FE"/>
    <w:rsid w:val="00B82A63"/>
    <w:rsid w:val="00BA3B8F"/>
    <w:rsid w:val="00C724AE"/>
    <w:rsid w:val="00D3572A"/>
    <w:rsid w:val="00DD255F"/>
    <w:rsid w:val="00DD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524</Words>
  <Characters>2987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</dc:title>
  <dc:subject/>
  <dc:creator>econ</dc:creator>
  <cp:keywords/>
  <dc:description/>
  <cp:lastModifiedBy>yadrin_oks1</cp:lastModifiedBy>
  <cp:revision>2</cp:revision>
  <dcterms:created xsi:type="dcterms:W3CDTF">2020-03-02T05:08:00Z</dcterms:created>
  <dcterms:modified xsi:type="dcterms:W3CDTF">2020-03-02T05:08:00Z</dcterms:modified>
</cp:coreProperties>
</file>