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5" w:rsidRPr="00EA6035" w:rsidRDefault="00EA6035" w:rsidP="00EA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035">
        <w:rPr>
          <w:rFonts w:ascii="Times New Roman" w:hAnsi="Times New Roman" w:cs="Times New Roman"/>
          <w:sz w:val="26"/>
          <w:szCs w:val="26"/>
        </w:rPr>
        <w:t>Финансовый отдел Ядринской районной администрации Чувашской Республики</w:t>
      </w:r>
    </w:p>
    <w:p w:rsidR="00EA6035" w:rsidRPr="00EA6035" w:rsidRDefault="00EA6035" w:rsidP="00EA60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603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A6035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EA6035" w:rsidRPr="00EA6035" w:rsidRDefault="00EA6035" w:rsidP="00EA60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035" w:rsidRPr="00EA6035" w:rsidRDefault="00EA6035" w:rsidP="00EA6035">
      <w:pPr>
        <w:rPr>
          <w:rFonts w:ascii="Times New Roman" w:hAnsi="Times New Roman" w:cs="Times New Roman"/>
          <w:sz w:val="26"/>
          <w:szCs w:val="26"/>
        </w:rPr>
      </w:pPr>
      <w:r w:rsidRPr="00EA6035">
        <w:rPr>
          <w:rFonts w:ascii="Times New Roman" w:hAnsi="Times New Roman" w:cs="Times New Roman"/>
          <w:sz w:val="26"/>
          <w:szCs w:val="26"/>
        </w:rPr>
        <w:t xml:space="preserve">03 февраля 2020 года   </w:t>
      </w:r>
      <w:r w:rsidRPr="00EA6035">
        <w:rPr>
          <w:rFonts w:ascii="Times New Roman" w:hAnsi="Times New Roman" w:cs="Times New Roman"/>
          <w:sz w:val="26"/>
          <w:szCs w:val="26"/>
        </w:rPr>
        <w:tab/>
      </w:r>
      <w:r w:rsidRPr="00EA6035">
        <w:rPr>
          <w:rFonts w:ascii="Times New Roman" w:hAnsi="Times New Roman" w:cs="Times New Roman"/>
          <w:sz w:val="26"/>
          <w:szCs w:val="26"/>
        </w:rPr>
        <w:tab/>
        <w:t xml:space="preserve">         г. Ядрин  </w:t>
      </w:r>
      <w:r w:rsidRPr="00EA6035">
        <w:rPr>
          <w:rFonts w:ascii="Times New Roman" w:hAnsi="Times New Roman" w:cs="Times New Roman"/>
          <w:sz w:val="26"/>
          <w:szCs w:val="26"/>
        </w:rPr>
        <w:tab/>
      </w:r>
      <w:r w:rsidRPr="00EA603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A6035"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B66FF8">
        <w:rPr>
          <w:rFonts w:ascii="Times New Roman" w:hAnsi="Times New Roman" w:cs="Times New Roman"/>
          <w:sz w:val="26"/>
          <w:szCs w:val="26"/>
        </w:rPr>
        <w:t>8</w:t>
      </w:r>
    </w:p>
    <w:p w:rsidR="00EA6035" w:rsidRPr="00EA6035" w:rsidRDefault="00EA6035" w:rsidP="00EA6035">
      <w:pPr>
        <w:rPr>
          <w:rFonts w:ascii="Times New Roman" w:hAnsi="Times New Roman" w:cs="Times New Roman"/>
          <w:sz w:val="26"/>
          <w:szCs w:val="26"/>
        </w:rPr>
      </w:pPr>
    </w:p>
    <w:p w:rsidR="00EA6035" w:rsidRPr="00EA6035" w:rsidRDefault="00EA6035" w:rsidP="002D19AF">
      <w:pPr>
        <w:pStyle w:val="1"/>
        <w:shd w:val="clear" w:color="auto" w:fill="auto"/>
        <w:spacing w:before="0" w:line="240" w:lineRule="auto"/>
        <w:ind w:right="4252" w:firstLine="0"/>
        <w:jc w:val="left"/>
        <w:rPr>
          <w:rFonts w:ascii="Times New Roman" w:hAnsi="Times New Roman" w:cs="Times New Roman"/>
          <w:b/>
          <w:color w:val="000000"/>
        </w:rPr>
      </w:pPr>
      <w:r w:rsidRPr="00EA6035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создании комиссии по оценке полноты выполнения мер по защите информации при информационном взаимодействии с информационной системой «Минфин»</w:t>
      </w:r>
    </w:p>
    <w:p w:rsidR="00EA6035" w:rsidRPr="00EA6035" w:rsidRDefault="00EA6035" w:rsidP="001B4733">
      <w:pPr>
        <w:pStyle w:val="1"/>
        <w:shd w:val="clear" w:color="auto" w:fill="auto"/>
        <w:spacing w:before="0" w:after="169" w:line="276" w:lineRule="auto"/>
        <w:ind w:left="4580" w:firstLine="0"/>
        <w:jc w:val="left"/>
        <w:rPr>
          <w:rFonts w:ascii="Times New Roman" w:hAnsi="Times New Roman" w:cs="Times New Roman"/>
          <w:color w:val="000000"/>
        </w:rPr>
      </w:pPr>
    </w:p>
    <w:p w:rsidR="00180F07" w:rsidRPr="00EA6035" w:rsidRDefault="00180F07" w:rsidP="00EA603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EA6035">
        <w:rPr>
          <w:rFonts w:ascii="Times New Roman" w:hAnsi="Times New Roman" w:cs="Times New Roman"/>
          <w:color w:val="000000"/>
        </w:rPr>
        <w:t xml:space="preserve">В целях выполнения требований по обеспечению информационной безопасности в соответствии с нормативными правовыми актами Российской Федерации в области защиты информации и методическими документами уполномоченных органов исполнительной власти Российской Федерации в сфере обеспечения безопасности информации </w:t>
      </w:r>
      <w:r w:rsidRPr="00EA6035">
        <w:rPr>
          <w:rStyle w:val="3pt"/>
          <w:rFonts w:ascii="Times New Roman" w:hAnsi="Times New Roman" w:cs="Times New Roman"/>
        </w:rPr>
        <w:t>приказываю:</w:t>
      </w:r>
    </w:p>
    <w:p w:rsidR="00180F07" w:rsidRPr="00EA6035" w:rsidRDefault="00D05C7B" w:rsidP="00D05C7B">
      <w:pPr>
        <w:pStyle w:val="1"/>
        <w:shd w:val="clear" w:color="auto" w:fill="auto"/>
        <w:tabs>
          <w:tab w:val="left" w:pos="1092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180F07" w:rsidRPr="00EA6035">
        <w:rPr>
          <w:rFonts w:ascii="Times New Roman" w:hAnsi="Times New Roman" w:cs="Times New Roman"/>
          <w:color w:val="000000"/>
        </w:rPr>
        <w:t>Создать комиссию по оценке полноты выполнения мер по защите информации при информационном взаимодействии с информационной системой «Минфин» (далее - Комиссия)</w:t>
      </w:r>
      <w:r>
        <w:rPr>
          <w:rFonts w:ascii="Times New Roman" w:hAnsi="Times New Roman" w:cs="Times New Roman"/>
          <w:color w:val="000000"/>
        </w:rPr>
        <w:t>,</w:t>
      </w:r>
      <w:r w:rsidR="00180F07" w:rsidRPr="00EA6035">
        <w:rPr>
          <w:rFonts w:ascii="Times New Roman" w:hAnsi="Times New Roman" w:cs="Times New Roman"/>
          <w:color w:val="000000"/>
        </w:rPr>
        <w:t xml:space="preserve"> в</w:t>
      </w:r>
      <w:r>
        <w:rPr>
          <w:rFonts w:ascii="Times New Roman" w:hAnsi="Times New Roman" w:cs="Times New Roman"/>
          <w:color w:val="000000"/>
        </w:rPr>
        <w:t xml:space="preserve"> следующем</w:t>
      </w:r>
      <w:r w:rsidR="00180F07" w:rsidRPr="00EA6035">
        <w:rPr>
          <w:rFonts w:ascii="Times New Roman" w:hAnsi="Times New Roman" w:cs="Times New Roman"/>
          <w:color w:val="000000"/>
        </w:rPr>
        <w:t xml:space="preserve"> составе:</w:t>
      </w:r>
    </w:p>
    <w:p w:rsidR="001B4733" w:rsidRDefault="00180F07" w:rsidP="00D05C7B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 w:val="0"/>
          <w:color w:val="000000"/>
        </w:rPr>
      </w:pPr>
      <w:r w:rsidRPr="00EA6035">
        <w:rPr>
          <w:rFonts w:ascii="Times New Roman" w:hAnsi="Times New Roman" w:cs="Times New Roman"/>
          <w:i w:val="0"/>
          <w:color w:val="000000"/>
        </w:rPr>
        <w:t xml:space="preserve">Председатель </w:t>
      </w:r>
      <w:r w:rsidR="00D05C7B">
        <w:rPr>
          <w:rFonts w:ascii="Times New Roman" w:hAnsi="Times New Roman" w:cs="Times New Roman"/>
          <w:i w:val="0"/>
          <w:color w:val="000000"/>
        </w:rPr>
        <w:t>К</w:t>
      </w:r>
      <w:r w:rsidRPr="00EA6035">
        <w:rPr>
          <w:rFonts w:ascii="Times New Roman" w:hAnsi="Times New Roman" w:cs="Times New Roman"/>
          <w:i w:val="0"/>
          <w:color w:val="000000"/>
        </w:rPr>
        <w:t xml:space="preserve">омиссии: </w:t>
      </w:r>
    </w:p>
    <w:p w:rsidR="00D36224" w:rsidRPr="00EA6035" w:rsidRDefault="00D36224" w:rsidP="00D05C7B">
      <w:pPr>
        <w:pStyle w:val="1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</w:rPr>
      </w:pPr>
      <w:proofErr w:type="spellStart"/>
      <w:r>
        <w:rPr>
          <w:rFonts w:ascii="Times New Roman" w:hAnsi="Times New Roman" w:cs="Times New Roman"/>
          <w:i w:val="0"/>
          <w:color w:val="000000"/>
        </w:rPr>
        <w:t>Облинова</w:t>
      </w:r>
      <w:proofErr w:type="spellEnd"/>
      <w:r>
        <w:rPr>
          <w:rFonts w:ascii="Times New Roman" w:hAnsi="Times New Roman" w:cs="Times New Roman"/>
          <w:i w:val="0"/>
          <w:color w:val="000000"/>
        </w:rPr>
        <w:t xml:space="preserve"> Валентина Александровна – начальник финансового отдела Ядринской районной администрации Чувашской Республики;</w:t>
      </w:r>
    </w:p>
    <w:p w:rsidR="001B4733" w:rsidRDefault="00180F07" w:rsidP="00D0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035">
        <w:rPr>
          <w:rFonts w:ascii="Times New Roman" w:hAnsi="Times New Roman" w:cs="Times New Roman"/>
          <w:color w:val="000000"/>
          <w:sz w:val="26"/>
          <w:szCs w:val="26"/>
        </w:rPr>
        <w:t xml:space="preserve">Члены </w:t>
      </w:r>
      <w:r w:rsidR="00D05C7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EA6035">
        <w:rPr>
          <w:rFonts w:ascii="Times New Roman" w:hAnsi="Times New Roman" w:cs="Times New Roman"/>
          <w:color w:val="000000"/>
          <w:sz w:val="26"/>
          <w:szCs w:val="26"/>
        </w:rPr>
        <w:t xml:space="preserve">омиссии: </w:t>
      </w:r>
    </w:p>
    <w:p w:rsidR="00D36224" w:rsidRPr="00EA6035" w:rsidRDefault="00D36224" w:rsidP="00D05C7B">
      <w:pPr>
        <w:pStyle w:val="1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proofErr w:type="spellStart"/>
      <w:r w:rsidRPr="00EA6035">
        <w:rPr>
          <w:rFonts w:ascii="Times New Roman" w:hAnsi="Times New Roman" w:cs="Times New Roman"/>
          <w:i w:val="0"/>
          <w:color w:val="000000"/>
        </w:rPr>
        <w:t>Бандурина</w:t>
      </w:r>
      <w:proofErr w:type="spellEnd"/>
      <w:r w:rsidRPr="00EA6035">
        <w:rPr>
          <w:rFonts w:ascii="Times New Roman" w:hAnsi="Times New Roman" w:cs="Times New Roman"/>
          <w:i w:val="0"/>
          <w:color w:val="000000"/>
        </w:rPr>
        <w:t xml:space="preserve"> Ольга Валентиновна – заместитель начальника финансового отдела</w:t>
      </w:r>
      <w:r>
        <w:rPr>
          <w:rFonts w:ascii="Times New Roman" w:hAnsi="Times New Roman" w:cs="Times New Roman"/>
          <w:i w:val="0"/>
          <w:color w:val="000000"/>
        </w:rPr>
        <w:t xml:space="preserve"> Ядринской районной администрации Чувашской Республики;</w:t>
      </w:r>
    </w:p>
    <w:p w:rsidR="00D36224" w:rsidRPr="00D36224" w:rsidRDefault="00180F07" w:rsidP="00D05C7B">
      <w:pPr>
        <w:pStyle w:val="1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proofErr w:type="spellStart"/>
      <w:r w:rsidRPr="00D36224">
        <w:rPr>
          <w:rFonts w:ascii="Times New Roman" w:hAnsi="Times New Roman" w:cs="Times New Roman"/>
          <w:i w:val="0"/>
          <w:color w:val="000000"/>
        </w:rPr>
        <w:t>Буракова</w:t>
      </w:r>
      <w:proofErr w:type="spellEnd"/>
      <w:r w:rsidRPr="00D36224">
        <w:rPr>
          <w:rFonts w:ascii="Times New Roman" w:hAnsi="Times New Roman" w:cs="Times New Roman"/>
          <w:i w:val="0"/>
          <w:color w:val="000000"/>
        </w:rPr>
        <w:t xml:space="preserve"> Светлана Николаевна – заведующий</w:t>
      </w:r>
      <w:r w:rsidR="001B4733" w:rsidRPr="00D36224">
        <w:rPr>
          <w:rFonts w:ascii="Times New Roman" w:hAnsi="Times New Roman" w:cs="Times New Roman"/>
          <w:i w:val="0"/>
          <w:color w:val="000000"/>
        </w:rPr>
        <w:t xml:space="preserve"> </w:t>
      </w:r>
      <w:r w:rsidRPr="00D36224">
        <w:rPr>
          <w:rFonts w:ascii="Times New Roman" w:hAnsi="Times New Roman" w:cs="Times New Roman"/>
          <w:i w:val="0"/>
          <w:color w:val="000000"/>
        </w:rPr>
        <w:t xml:space="preserve">сектором </w:t>
      </w:r>
      <w:r w:rsidR="001B4733" w:rsidRPr="00D36224">
        <w:rPr>
          <w:rFonts w:ascii="Times New Roman" w:hAnsi="Times New Roman" w:cs="Times New Roman"/>
          <w:i w:val="0"/>
          <w:color w:val="000000"/>
        </w:rPr>
        <w:t>– главный бухгалтер</w:t>
      </w:r>
      <w:r w:rsidR="00D36224" w:rsidRPr="00D36224">
        <w:rPr>
          <w:rFonts w:ascii="Times New Roman" w:hAnsi="Times New Roman" w:cs="Times New Roman"/>
          <w:i w:val="0"/>
          <w:color w:val="000000"/>
        </w:rPr>
        <w:t xml:space="preserve"> сектора бухгалтерского учета и отчетности финансового отдела Ядринской районной администрации Чувашской Республики;</w:t>
      </w:r>
    </w:p>
    <w:p w:rsidR="001B4733" w:rsidRPr="00D05C7B" w:rsidRDefault="001B4733" w:rsidP="00D0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05C7B">
        <w:rPr>
          <w:rFonts w:ascii="Times New Roman" w:hAnsi="Times New Roman" w:cs="Times New Roman"/>
          <w:color w:val="000000"/>
          <w:sz w:val="26"/>
          <w:szCs w:val="26"/>
        </w:rPr>
        <w:t>Афонькин</w:t>
      </w:r>
      <w:proofErr w:type="spellEnd"/>
      <w:r w:rsidRPr="00D05C7B">
        <w:rPr>
          <w:rFonts w:ascii="Times New Roman" w:hAnsi="Times New Roman" w:cs="Times New Roman"/>
          <w:color w:val="000000"/>
          <w:sz w:val="26"/>
          <w:szCs w:val="26"/>
        </w:rPr>
        <w:t xml:space="preserve"> Михаил Юрьевич – ведущий специалист – эксперт</w:t>
      </w:r>
      <w:r w:rsidR="00D36224" w:rsidRPr="00D05C7B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финансового отдела Ядринской районной администрации Чувашской Республики</w:t>
      </w:r>
      <w:r w:rsidRPr="00D05C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63DD" w:rsidRPr="00C763DD" w:rsidRDefault="00D05C7B" w:rsidP="00C763DD">
      <w:pPr>
        <w:pStyle w:val="1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C763DD">
        <w:rPr>
          <w:rFonts w:ascii="Times New Roman" w:hAnsi="Times New Roman" w:cs="Times New Roman"/>
          <w:b w:val="0"/>
          <w:color w:val="000000"/>
          <w:spacing w:val="1"/>
          <w:lang w:eastAsia="ru-RU"/>
        </w:rPr>
        <w:t xml:space="preserve">2. </w:t>
      </w:r>
      <w:proofErr w:type="gramStart"/>
      <w:r w:rsidR="00180F07" w:rsidRPr="00C763DD">
        <w:rPr>
          <w:rFonts w:ascii="Times New Roman" w:hAnsi="Times New Roman" w:cs="Times New Roman"/>
          <w:b w:val="0"/>
          <w:color w:val="000000"/>
          <w:spacing w:val="1"/>
          <w:lang w:eastAsia="ru-RU"/>
        </w:rPr>
        <w:t>Комиссии обеспечить проведение работ по оценке полноты выполнения мер по защите информации, необходимых к применению согласно нормативным правовым актам по защите информации, Регламента организации информационного взаимодействия внешних пользователей и информационных систем сторонних организаций с информационной системой «Минфин» Министерства финансов Чувашской Республики</w:t>
      </w:r>
      <w:r w:rsidR="00C763DD">
        <w:rPr>
          <w:rFonts w:ascii="Times New Roman" w:hAnsi="Times New Roman" w:cs="Times New Roman"/>
          <w:b w:val="0"/>
          <w:color w:val="000000"/>
          <w:spacing w:val="1"/>
          <w:lang w:eastAsia="ru-RU"/>
        </w:rPr>
        <w:t xml:space="preserve"> и оформить</w:t>
      </w:r>
      <w:r w:rsidR="00C763DD" w:rsidRPr="00C763DD">
        <w:rPr>
          <w:rFonts w:ascii="Times New Roman" w:hAnsi="Times New Roman" w:cs="Times New Roman"/>
          <w:b w:val="0"/>
          <w:color w:val="000000"/>
          <w:spacing w:val="1"/>
          <w:lang w:eastAsia="ru-RU"/>
        </w:rPr>
        <w:t xml:space="preserve"> </w:t>
      </w:r>
      <w:r w:rsidR="00C763DD" w:rsidRPr="00C763DD">
        <w:rPr>
          <w:rFonts w:ascii="Times New Roman" w:hAnsi="Times New Roman" w:cs="Times New Roman"/>
          <w:b w:val="0"/>
          <w:color w:val="000000"/>
        </w:rPr>
        <w:t>Акт оценки полноты выполненных мер по защите информации при информационном взаимодействии с информационной</w:t>
      </w:r>
      <w:r w:rsidR="00C763DD">
        <w:rPr>
          <w:rFonts w:ascii="Times New Roman" w:hAnsi="Times New Roman" w:cs="Times New Roman"/>
          <w:b w:val="0"/>
          <w:color w:val="000000"/>
        </w:rPr>
        <w:t xml:space="preserve"> </w:t>
      </w:r>
      <w:r w:rsidR="00C763DD" w:rsidRPr="00C763DD">
        <w:rPr>
          <w:rFonts w:ascii="Times New Roman" w:hAnsi="Times New Roman" w:cs="Times New Roman"/>
          <w:b w:val="0"/>
          <w:color w:val="000000"/>
        </w:rPr>
        <w:t>системой «Минфин»</w:t>
      </w:r>
      <w:r w:rsidR="00C763DD">
        <w:rPr>
          <w:rFonts w:ascii="Times New Roman" w:hAnsi="Times New Roman" w:cs="Times New Roman"/>
          <w:b w:val="0"/>
          <w:color w:val="000000"/>
        </w:rPr>
        <w:t xml:space="preserve"> в соответствии</w:t>
      </w:r>
      <w:proofErr w:type="gramEnd"/>
      <w:r w:rsidR="00C763DD">
        <w:rPr>
          <w:rFonts w:ascii="Times New Roman" w:hAnsi="Times New Roman" w:cs="Times New Roman"/>
          <w:b w:val="0"/>
          <w:color w:val="000000"/>
        </w:rPr>
        <w:t xml:space="preserve"> с приложением к данному приказу.</w:t>
      </w:r>
    </w:p>
    <w:p w:rsidR="00180F07" w:rsidRPr="00EA6035" w:rsidRDefault="001B4733" w:rsidP="00C763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035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.</w:t>
      </w:r>
      <w:r w:rsidR="00D05C7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180F07" w:rsidRPr="00EA603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80F07" w:rsidRPr="00EA6035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собой</w:t>
      </w:r>
      <w:r w:rsidRPr="00EA60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2ED3" w:rsidRPr="00EA6035" w:rsidRDefault="00DE2ED3" w:rsidP="001B4733">
      <w:pPr>
        <w:tabs>
          <w:tab w:val="left" w:pos="1092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2ED3" w:rsidRDefault="001B4733" w:rsidP="00DE2ED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035">
        <w:rPr>
          <w:rFonts w:ascii="Times New Roman" w:hAnsi="Times New Roman" w:cs="Times New Roman"/>
          <w:color w:val="000000"/>
          <w:sz w:val="26"/>
          <w:szCs w:val="26"/>
        </w:rPr>
        <w:t>Начальник финансового отдела</w:t>
      </w:r>
      <w:r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E2ED3" w:rsidRDefault="00DE2ED3" w:rsidP="00DE2ED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Ядринской районной администрации</w:t>
      </w:r>
    </w:p>
    <w:p w:rsidR="00C763DD" w:rsidRDefault="00DE2ED3" w:rsidP="00DE2ED3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            </w:t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 xml:space="preserve">В.А. </w:t>
      </w:r>
      <w:proofErr w:type="spellStart"/>
      <w:r w:rsidR="001B4733" w:rsidRPr="00EA6035">
        <w:rPr>
          <w:rFonts w:ascii="Times New Roman" w:hAnsi="Times New Roman" w:cs="Times New Roman"/>
          <w:color w:val="000000"/>
          <w:sz w:val="26"/>
          <w:szCs w:val="26"/>
        </w:rPr>
        <w:t>Облинова</w:t>
      </w:r>
      <w:bookmarkStart w:id="0" w:name="_GoBack"/>
      <w:bookmarkEnd w:id="0"/>
      <w:proofErr w:type="spellEnd"/>
    </w:p>
    <w:p w:rsidR="00C763DD" w:rsidRDefault="00C763DD" w:rsidP="00C763DD">
      <w:pPr>
        <w:tabs>
          <w:tab w:val="left" w:pos="109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Приложение № 1 к приказу</w:t>
      </w:r>
    </w:p>
    <w:p w:rsidR="00C763DD" w:rsidRDefault="00C763DD" w:rsidP="00C763DD">
      <w:pPr>
        <w:tabs>
          <w:tab w:val="left" w:pos="109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финансового отдела Ядринской</w:t>
      </w:r>
    </w:p>
    <w:p w:rsidR="00C763DD" w:rsidRDefault="00C763DD" w:rsidP="00C763DD">
      <w:pPr>
        <w:tabs>
          <w:tab w:val="left" w:pos="109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районной администрации</w:t>
      </w:r>
    </w:p>
    <w:p w:rsidR="00C763DD" w:rsidRDefault="00C763DD" w:rsidP="00C763DD">
      <w:pPr>
        <w:tabs>
          <w:tab w:val="left" w:pos="109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Чувашской Республики</w:t>
      </w:r>
    </w:p>
    <w:p w:rsidR="00FD7466" w:rsidRDefault="00FD7466" w:rsidP="00C763DD">
      <w:pPr>
        <w:tabs>
          <w:tab w:val="left" w:pos="109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 xml:space="preserve">от </w:t>
      </w:r>
      <w:r w:rsidR="00B66FF8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03.02.</w:t>
      </w: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20</w:t>
      </w:r>
      <w:r w:rsidR="00B66FF8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>г. №</w:t>
      </w:r>
      <w:r w:rsidR="00B66FF8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  <w:t xml:space="preserve"> 8</w:t>
      </w:r>
    </w:p>
    <w:p w:rsidR="00C763DD" w:rsidRDefault="00C763DD" w:rsidP="00DE2ED3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6C692C" w:rsidRDefault="006C692C" w:rsidP="006C692C">
      <w:pPr>
        <w:pStyle w:val="120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  <w:lang w:eastAsia="ru-RU"/>
        </w:rPr>
        <w:t xml:space="preserve"> </w:t>
      </w:r>
      <w:r w:rsidRPr="006C692C">
        <w:rPr>
          <w:rFonts w:ascii="Times New Roman" w:hAnsi="Times New Roman" w:cs="Times New Roman"/>
          <w:color w:val="000000"/>
        </w:rPr>
        <w:t>Акт</w:t>
      </w:r>
    </w:p>
    <w:p w:rsidR="006C692C" w:rsidRPr="006C692C" w:rsidRDefault="006C692C" w:rsidP="006C692C">
      <w:pPr>
        <w:pStyle w:val="120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 xml:space="preserve">оценки полноты выполненных мер по защите информации при информационном взаимодействии </w:t>
      </w:r>
      <w:proofErr w:type="gramStart"/>
      <w:r w:rsidRPr="006C692C">
        <w:rPr>
          <w:rFonts w:ascii="Times New Roman" w:hAnsi="Times New Roman" w:cs="Times New Roman"/>
          <w:color w:val="000000"/>
        </w:rPr>
        <w:t>с</w:t>
      </w:r>
      <w:proofErr w:type="gramEnd"/>
      <w:r w:rsidRPr="006C692C">
        <w:rPr>
          <w:rFonts w:ascii="Times New Roman" w:hAnsi="Times New Roman" w:cs="Times New Roman"/>
          <w:color w:val="000000"/>
        </w:rPr>
        <w:t xml:space="preserve"> информационной</w:t>
      </w:r>
    </w:p>
    <w:p w:rsidR="006C692C" w:rsidRPr="006C692C" w:rsidRDefault="006C692C" w:rsidP="006C692C">
      <w:pPr>
        <w:pStyle w:val="120"/>
        <w:shd w:val="clear" w:color="auto" w:fill="auto"/>
        <w:spacing w:after="369" w:line="346" w:lineRule="exact"/>
        <w:jc w:val="center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>системой «Минфин»</w:t>
      </w:r>
    </w:p>
    <w:p w:rsidR="006C692C" w:rsidRPr="006C692C" w:rsidRDefault="006C692C" w:rsidP="006C692C">
      <w:pPr>
        <w:pStyle w:val="1"/>
        <w:shd w:val="clear" w:color="auto" w:fill="auto"/>
        <w:tabs>
          <w:tab w:val="left" w:leader="underscore" w:pos="6887"/>
          <w:tab w:val="left" w:leader="underscore" w:pos="8486"/>
          <w:tab w:val="left" w:leader="underscore" w:pos="9136"/>
        </w:tabs>
        <w:spacing w:before="0" w:after="402" w:line="260" w:lineRule="exact"/>
        <w:ind w:left="6340" w:firstLine="0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>«</w:t>
      </w:r>
      <w:r w:rsidRPr="006C692C">
        <w:rPr>
          <w:rFonts w:ascii="Times New Roman" w:hAnsi="Times New Roman" w:cs="Times New Roman"/>
          <w:color w:val="000000"/>
        </w:rPr>
        <w:tab/>
        <w:t>»</w:t>
      </w:r>
      <w:r w:rsidRPr="006C692C">
        <w:rPr>
          <w:rFonts w:ascii="Times New Roman" w:hAnsi="Times New Roman" w:cs="Times New Roman"/>
          <w:color w:val="000000"/>
        </w:rPr>
        <w:tab/>
        <w:t>20</w:t>
      </w:r>
      <w:r w:rsidRPr="006C692C">
        <w:rPr>
          <w:rFonts w:ascii="Times New Roman" w:hAnsi="Times New Roman" w:cs="Times New Roman"/>
          <w:color w:val="000000"/>
        </w:rPr>
        <w:tab/>
        <w:t>г.</w:t>
      </w:r>
    </w:p>
    <w:p w:rsidR="006C692C" w:rsidRDefault="006C692C" w:rsidP="00542221">
      <w:pPr>
        <w:pStyle w:val="1"/>
        <w:shd w:val="clear" w:color="auto" w:fill="auto"/>
        <w:tabs>
          <w:tab w:val="left" w:leader="underscore" w:pos="9136"/>
        </w:tabs>
        <w:spacing w:before="0" w:after="10" w:line="260" w:lineRule="exact"/>
        <w:ind w:left="40" w:firstLine="660"/>
        <w:rPr>
          <w:rFonts w:ascii="Times New Roman" w:hAnsi="Times New Roman" w:cs="Times New Roman"/>
          <w:color w:val="000000"/>
        </w:rPr>
      </w:pPr>
      <w:r w:rsidRPr="006C692C">
        <w:rPr>
          <w:rFonts w:ascii="Times New Roman" w:hAnsi="Times New Roman" w:cs="Times New Roman"/>
          <w:color w:val="000000"/>
        </w:rPr>
        <w:t>Комиссия</w:t>
      </w:r>
      <w:r w:rsidR="00542221">
        <w:rPr>
          <w:rFonts w:ascii="Times New Roman" w:hAnsi="Times New Roman" w:cs="Times New Roman"/>
          <w:color w:val="000000"/>
        </w:rPr>
        <w:t xml:space="preserve"> финансового отдела Ядринской районной администрации Чувашской Республики, </w:t>
      </w:r>
      <w:r w:rsidRPr="006C692C">
        <w:rPr>
          <w:rStyle w:val="9pt0pt"/>
          <w:rFonts w:ascii="Times New Roman" w:hAnsi="Times New Roman" w:cs="Times New Roman"/>
        </w:rPr>
        <w:t xml:space="preserve">В </w:t>
      </w:r>
      <w:r w:rsidRPr="006C692C">
        <w:rPr>
          <w:rFonts w:ascii="Times New Roman" w:hAnsi="Times New Roman" w:cs="Times New Roman"/>
          <w:color w:val="000000"/>
        </w:rPr>
        <w:t>составе:</w:t>
      </w:r>
    </w:p>
    <w:p w:rsidR="00542221" w:rsidRDefault="00542221" w:rsidP="00542221">
      <w:pPr>
        <w:pStyle w:val="1"/>
        <w:shd w:val="clear" w:color="auto" w:fill="auto"/>
        <w:tabs>
          <w:tab w:val="left" w:leader="underscore" w:pos="9136"/>
        </w:tabs>
        <w:spacing w:before="0" w:after="10" w:line="260" w:lineRule="exact"/>
        <w:ind w:left="40" w:firstLine="6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Председатель комиссии: _________________      </w:t>
      </w:r>
    </w:p>
    <w:p w:rsidR="00542221" w:rsidRDefault="00542221" w:rsidP="00542221">
      <w:pPr>
        <w:pStyle w:val="1"/>
        <w:shd w:val="clear" w:color="auto" w:fill="auto"/>
        <w:tabs>
          <w:tab w:val="left" w:leader="underscore" w:pos="9136"/>
        </w:tabs>
        <w:spacing w:before="0" w:after="10" w:line="260" w:lineRule="exact"/>
        <w:ind w:left="4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1) ___________________</w:t>
      </w:r>
    </w:p>
    <w:p w:rsidR="00542221" w:rsidRDefault="00542221" w:rsidP="00542221">
      <w:pPr>
        <w:pStyle w:val="1"/>
        <w:shd w:val="clear" w:color="auto" w:fill="auto"/>
        <w:tabs>
          <w:tab w:val="left" w:leader="underscore" w:pos="9136"/>
        </w:tabs>
        <w:spacing w:before="0" w:after="10" w:line="260" w:lineRule="exact"/>
        <w:ind w:left="4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2) ___________________</w:t>
      </w:r>
    </w:p>
    <w:p w:rsidR="00542221" w:rsidRDefault="00542221" w:rsidP="00542221">
      <w:pPr>
        <w:pStyle w:val="1"/>
        <w:shd w:val="clear" w:color="auto" w:fill="auto"/>
        <w:tabs>
          <w:tab w:val="left" w:leader="underscore" w:pos="9136"/>
        </w:tabs>
        <w:spacing w:before="0" w:after="10" w:line="260" w:lineRule="exact"/>
        <w:ind w:left="4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3) ___________________</w:t>
      </w:r>
    </w:p>
    <w:p w:rsidR="006C692C" w:rsidRPr="006C692C" w:rsidRDefault="00542221" w:rsidP="006C692C">
      <w:pPr>
        <w:pStyle w:val="1"/>
        <w:shd w:val="clear" w:color="auto" w:fill="auto"/>
        <w:spacing w:before="0" w:line="260" w:lineRule="exact"/>
        <w:ind w:lef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</w:p>
    <w:p w:rsidR="00C763DD" w:rsidRPr="006C692C" w:rsidRDefault="00C763DD" w:rsidP="00DE2ED3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542221" w:rsidRDefault="006C692C" w:rsidP="00542221">
      <w:pPr>
        <w:pStyle w:val="1"/>
        <w:shd w:val="clear" w:color="auto" w:fill="auto"/>
        <w:tabs>
          <w:tab w:val="left" w:leader="underscore" w:pos="1456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6C692C">
        <w:rPr>
          <w:rFonts w:ascii="Times New Roman" w:hAnsi="Times New Roman" w:cs="Times New Roman"/>
          <w:color w:val="000000"/>
        </w:rPr>
        <w:t xml:space="preserve">составила настоящий акт о том, что проведена проверка </w:t>
      </w:r>
      <w:proofErr w:type="gramStart"/>
      <w:r w:rsidRPr="006C692C">
        <w:rPr>
          <w:rFonts w:ascii="Times New Roman" w:hAnsi="Times New Roman" w:cs="Times New Roman"/>
          <w:color w:val="000000"/>
        </w:rPr>
        <w:t>выполнения требований Регламента организации информационного взаимодействия внешних пользователей</w:t>
      </w:r>
      <w:proofErr w:type="gramEnd"/>
      <w:r w:rsidRPr="006C692C">
        <w:rPr>
          <w:rFonts w:ascii="Times New Roman" w:hAnsi="Times New Roman" w:cs="Times New Roman"/>
          <w:color w:val="000000"/>
        </w:rPr>
        <w:t xml:space="preserve"> и информационных систем сторонних организаций с информационной системой «Минфин» (далее - ИС «Минфин») Министерства финансов Чувашской Республики (далее - Регламент) от </w:t>
      </w:r>
      <w:r w:rsidR="00542221">
        <w:rPr>
          <w:rFonts w:ascii="Times New Roman" w:hAnsi="Times New Roman" w:cs="Times New Roman"/>
          <w:color w:val="000000"/>
        </w:rPr>
        <w:t xml:space="preserve">«___» __________ 20 __ года, </w:t>
      </w:r>
      <w:r w:rsidRPr="006C692C">
        <w:rPr>
          <w:rFonts w:ascii="Times New Roman" w:hAnsi="Times New Roman" w:cs="Times New Roman"/>
          <w:color w:val="000000"/>
        </w:rPr>
        <w:t>участником информационного взаимодействия</w:t>
      </w:r>
      <w:r w:rsidR="00542221">
        <w:rPr>
          <w:rFonts w:ascii="Times New Roman" w:hAnsi="Times New Roman" w:cs="Times New Roman"/>
          <w:color w:val="000000"/>
        </w:rPr>
        <w:t>:</w:t>
      </w:r>
    </w:p>
    <w:p w:rsidR="006C692C" w:rsidRPr="006C692C" w:rsidRDefault="006C692C" w:rsidP="00542221">
      <w:pPr>
        <w:pStyle w:val="1"/>
        <w:shd w:val="clear" w:color="auto" w:fill="auto"/>
        <w:tabs>
          <w:tab w:val="left" w:leader="underscore" w:pos="1456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>финан</w:t>
      </w:r>
      <w:r w:rsidR="00542221">
        <w:rPr>
          <w:rFonts w:ascii="Times New Roman" w:hAnsi="Times New Roman" w:cs="Times New Roman"/>
          <w:color w:val="000000"/>
        </w:rPr>
        <w:t xml:space="preserve">совый отдел Ядринской районной администрации Чувашской Республики </w:t>
      </w:r>
      <w:r w:rsidRPr="006C692C">
        <w:rPr>
          <w:rFonts w:ascii="Times New Roman" w:hAnsi="Times New Roman" w:cs="Times New Roman"/>
          <w:color w:val="000000"/>
        </w:rPr>
        <w:t>при подключении к ИС «Минфин», в том числе:</w:t>
      </w:r>
    </w:p>
    <w:p w:rsidR="006C692C" w:rsidRPr="006C692C" w:rsidRDefault="00542221" w:rsidP="00542221">
      <w:pPr>
        <w:pStyle w:val="1"/>
        <w:shd w:val="clear" w:color="auto" w:fill="auto"/>
        <w:tabs>
          <w:tab w:val="left" w:pos="1053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FD7466">
        <w:rPr>
          <w:rFonts w:ascii="Times New Roman" w:hAnsi="Times New Roman" w:cs="Times New Roman"/>
          <w:color w:val="000000"/>
        </w:rPr>
        <w:t xml:space="preserve"> </w:t>
      </w:r>
      <w:r w:rsidR="006C692C" w:rsidRPr="006C692C">
        <w:rPr>
          <w:rFonts w:ascii="Times New Roman" w:hAnsi="Times New Roman" w:cs="Times New Roman"/>
          <w:color w:val="000000"/>
        </w:rPr>
        <w:t xml:space="preserve">Наличия разработанных и принятых организационных документов по вопросам информационной безопасности и обеспечения защиты персональных данных в соответствии с нормативными правовыми актами Российской Федерации в сфере защиты информации, </w:t>
      </w:r>
      <w:proofErr w:type="spellStart"/>
      <w:r w:rsidR="006C692C" w:rsidRPr="006C692C">
        <w:rPr>
          <w:rFonts w:ascii="Times New Roman" w:hAnsi="Times New Roman" w:cs="Times New Roman"/>
          <w:color w:val="000000"/>
        </w:rPr>
        <w:t>нормативно</w:t>
      </w:r>
      <w:r w:rsidR="006C692C" w:rsidRPr="006C692C">
        <w:rPr>
          <w:rFonts w:ascii="Times New Roman" w:hAnsi="Times New Roman" w:cs="Times New Roman"/>
          <w:color w:val="000000"/>
        </w:rPr>
        <w:softHyphen/>
        <w:t>техническими</w:t>
      </w:r>
      <w:proofErr w:type="spellEnd"/>
      <w:r w:rsidR="006C692C" w:rsidRPr="006C692C">
        <w:rPr>
          <w:rFonts w:ascii="Times New Roman" w:hAnsi="Times New Roman" w:cs="Times New Roman"/>
          <w:color w:val="000000"/>
        </w:rPr>
        <w:t xml:space="preserve"> и методическими документами уполномоченных органов исполнительной власти Российской Федерации в сфере обеспечения безопасности информации (ФСТЭК России, ФСБ России).</w:t>
      </w:r>
    </w:p>
    <w:p w:rsidR="006C692C" w:rsidRPr="006C692C" w:rsidRDefault="00542221" w:rsidP="00FD7466">
      <w:pPr>
        <w:pStyle w:val="1"/>
        <w:shd w:val="clear" w:color="auto" w:fill="auto"/>
        <w:tabs>
          <w:tab w:val="left" w:pos="1053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FD7466">
        <w:rPr>
          <w:rFonts w:ascii="Times New Roman" w:hAnsi="Times New Roman" w:cs="Times New Roman"/>
          <w:color w:val="000000"/>
        </w:rPr>
        <w:t xml:space="preserve"> </w:t>
      </w:r>
      <w:r w:rsidR="006C692C" w:rsidRPr="006C692C">
        <w:rPr>
          <w:rFonts w:ascii="Times New Roman" w:hAnsi="Times New Roman" w:cs="Times New Roman"/>
          <w:color w:val="000000"/>
        </w:rPr>
        <w:t>Организации режима обеспечения безопасности помещений, в которых размещены автоматизированные рабочие места (далее - АРМ), технические и программные средства, предназначенные для обеспечения информационного взаимодействия с ИС «Минфин», а также помещений, где используются или хранятся средства защиты информации, средства криптографической защиты информации, носители защищаемой информации, ключевой, аутентифицирующей и парольной информации.</w:t>
      </w:r>
    </w:p>
    <w:p w:rsidR="006C692C" w:rsidRPr="006C692C" w:rsidRDefault="006C692C" w:rsidP="00FD7466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>3.</w:t>
      </w:r>
      <w:r w:rsidR="00FD746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C692C">
        <w:rPr>
          <w:rFonts w:ascii="Times New Roman" w:hAnsi="Times New Roman" w:cs="Times New Roman"/>
          <w:color w:val="000000"/>
        </w:rPr>
        <w:t>Подготовленности лиц, ответственных за обеспечение информационного взаимодействия с ИС «Минфин», знания ими основных положений законодательства в области защиты информации и обеспечения безопасности персональных данных, требований Инструкции об организации</w:t>
      </w:r>
      <w:r w:rsidRPr="006C692C">
        <w:rPr>
          <w:rFonts w:ascii="Times New Roman" w:hAnsi="Times New Roman" w:cs="Times New Roman"/>
          <w:color w:val="000000"/>
        </w:rPr>
        <w:br/>
        <w:t>и обеспечении безопасности хранения, обработки и передачи по каналам</w:t>
      </w:r>
      <w:r w:rsidRPr="006C692C">
        <w:rPr>
          <w:rFonts w:ascii="Times New Roman" w:hAnsi="Times New Roman" w:cs="Times New Roman"/>
          <w:color w:val="000000"/>
        </w:rPr>
        <w:br/>
      </w:r>
      <w:r w:rsidRPr="006C692C">
        <w:rPr>
          <w:rFonts w:ascii="Times New Roman" w:hAnsi="Times New Roman" w:cs="Times New Roman"/>
          <w:color w:val="000000"/>
        </w:rPr>
        <w:lastRenderedPageBreak/>
        <w:t>связи с использованием средств криптографической защиты информации с</w:t>
      </w:r>
      <w:r w:rsidRPr="006C692C">
        <w:rPr>
          <w:rFonts w:ascii="Times New Roman" w:hAnsi="Times New Roman" w:cs="Times New Roman"/>
          <w:color w:val="000000"/>
        </w:rPr>
        <w:br/>
        <w:t>ограниченным доступом, не содержащей сведений, составляющих</w:t>
      </w:r>
      <w:r w:rsidRPr="006C692C">
        <w:rPr>
          <w:rFonts w:ascii="Times New Roman" w:hAnsi="Times New Roman" w:cs="Times New Roman"/>
          <w:color w:val="000000"/>
        </w:rPr>
        <w:br/>
        <w:t>государственную тайну, утвержденной приказом Федерального агентства</w:t>
      </w:r>
      <w:r w:rsidRPr="006C692C">
        <w:rPr>
          <w:rFonts w:ascii="Times New Roman" w:hAnsi="Times New Roman" w:cs="Times New Roman"/>
          <w:color w:val="000000"/>
        </w:rPr>
        <w:br/>
        <w:t>правительственной связи и</w:t>
      </w:r>
      <w:proofErr w:type="gramEnd"/>
      <w:r w:rsidRPr="006C692C">
        <w:rPr>
          <w:rFonts w:ascii="Times New Roman" w:hAnsi="Times New Roman" w:cs="Times New Roman"/>
          <w:color w:val="000000"/>
        </w:rPr>
        <w:t xml:space="preserve"> информации при Президенте Российской</w:t>
      </w:r>
      <w:r w:rsidRPr="006C692C">
        <w:rPr>
          <w:rFonts w:ascii="Times New Roman" w:hAnsi="Times New Roman" w:cs="Times New Roman"/>
          <w:color w:val="000000"/>
        </w:rPr>
        <w:br/>
        <w:t>Федерации от 13 июня 2001 года № 152.</w:t>
      </w:r>
    </w:p>
    <w:p w:rsidR="006C692C" w:rsidRPr="006C692C" w:rsidRDefault="006C692C" w:rsidP="00B66FF8">
      <w:pPr>
        <w:pStyle w:val="1"/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6C692C">
        <w:rPr>
          <w:rFonts w:ascii="Times New Roman" w:hAnsi="Times New Roman" w:cs="Times New Roman"/>
          <w:color w:val="000000"/>
        </w:rPr>
        <w:t>4.</w:t>
      </w:r>
      <w:r w:rsidR="00FD7466">
        <w:rPr>
          <w:rFonts w:ascii="Times New Roman" w:hAnsi="Times New Roman" w:cs="Times New Roman"/>
          <w:color w:val="000000"/>
        </w:rPr>
        <w:t xml:space="preserve"> </w:t>
      </w:r>
      <w:r w:rsidRPr="006C692C">
        <w:rPr>
          <w:rFonts w:ascii="Times New Roman" w:hAnsi="Times New Roman" w:cs="Times New Roman"/>
          <w:color w:val="000000"/>
        </w:rPr>
        <w:t>Готовности АРМ, технических и программных средств, участвующих в</w:t>
      </w:r>
      <w:r w:rsidRPr="006C692C">
        <w:rPr>
          <w:rFonts w:ascii="Times New Roman" w:hAnsi="Times New Roman" w:cs="Times New Roman"/>
          <w:color w:val="000000"/>
        </w:rPr>
        <w:br/>
        <w:t>обработке информации при взаимодействии с ИС «Минфин», а также</w:t>
      </w:r>
      <w:r w:rsidRPr="006C692C">
        <w:rPr>
          <w:rFonts w:ascii="Times New Roman" w:hAnsi="Times New Roman" w:cs="Times New Roman"/>
          <w:color w:val="000000"/>
        </w:rPr>
        <w:br/>
        <w:t>проверка настроек и корректности функционирования средств защиты</w:t>
      </w:r>
      <w:r w:rsidRPr="006C692C">
        <w:rPr>
          <w:rFonts w:ascii="Times New Roman" w:hAnsi="Times New Roman" w:cs="Times New Roman"/>
          <w:color w:val="000000"/>
        </w:rPr>
        <w:br/>
        <w:t>информации.</w:t>
      </w:r>
    </w:p>
    <w:p w:rsidR="006C692C" w:rsidRPr="006C692C" w:rsidRDefault="006C692C" w:rsidP="00B66FF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bookmark3"/>
      <w:r w:rsidRPr="006C692C">
        <w:rPr>
          <w:rFonts w:ascii="Times New Roman" w:hAnsi="Times New Roman" w:cs="Times New Roman"/>
          <w:color w:val="000000"/>
        </w:rPr>
        <w:t>Заключение комиссии:</w:t>
      </w:r>
      <w:bookmarkEnd w:id="1"/>
    </w:p>
    <w:p w:rsidR="006C692C" w:rsidRDefault="006C692C" w:rsidP="00B66FF8">
      <w:pPr>
        <w:pStyle w:val="1"/>
        <w:shd w:val="clear" w:color="auto" w:fill="auto"/>
        <w:tabs>
          <w:tab w:val="left" w:leader="underscore" w:pos="9346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6C692C">
        <w:rPr>
          <w:rFonts w:ascii="Times New Roman" w:hAnsi="Times New Roman" w:cs="Times New Roman"/>
          <w:color w:val="000000"/>
        </w:rPr>
        <w:t>принятые организационные и технические меры по обеспечению</w:t>
      </w:r>
      <w:r w:rsidRPr="006C692C">
        <w:rPr>
          <w:rFonts w:ascii="Times New Roman" w:hAnsi="Times New Roman" w:cs="Times New Roman"/>
          <w:color w:val="000000"/>
        </w:rPr>
        <w:br/>
        <w:t>информационной безопасности</w:t>
      </w:r>
      <w:r w:rsidR="00FD7466">
        <w:rPr>
          <w:rFonts w:ascii="Times New Roman" w:hAnsi="Times New Roman" w:cs="Times New Roman"/>
          <w:color w:val="000000"/>
        </w:rPr>
        <w:t xml:space="preserve"> финансового отдела Ядринской районной администрации Чувашской Республики  </w:t>
      </w:r>
      <w:r w:rsidRPr="006C692C">
        <w:rPr>
          <w:rFonts w:ascii="Times New Roman" w:hAnsi="Times New Roman" w:cs="Times New Roman"/>
          <w:color w:val="000000"/>
        </w:rPr>
        <w:t>соответствуют требованиям Регламента, АРМ для подключения и</w:t>
      </w:r>
      <w:r w:rsidR="00FD7466">
        <w:rPr>
          <w:rFonts w:ascii="Times New Roman" w:hAnsi="Times New Roman" w:cs="Times New Roman"/>
          <w:color w:val="000000"/>
        </w:rPr>
        <w:t xml:space="preserve"> </w:t>
      </w:r>
      <w:r w:rsidRPr="006C692C">
        <w:rPr>
          <w:rFonts w:ascii="Times New Roman" w:hAnsi="Times New Roman" w:cs="Times New Roman"/>
          <w:color w:val="000000"/>
        </w:rPr>
        <w:t>информационного взаимодействия с ИС Минфин готовы.</w:t>
      </w:r>
    </w:p>
    <w:p w:rsidR="00FD7466" w:rsidRDefault="00FD7466" w:rsidP="00FD7466">
      <w:pPr>
        <w:pStyle w:val="1"/>
        <w:shd w:val="clear" w:color="auto" w:fill="auto"/>
        <w:tabs>
          <w:tab w:val="left" w:leader="underscore" w:pos="9346"/>
        </w:tabs>
        <w:spacing w:before="0" w:line="346" w:lineRule="exact"/>
        <w:ind w:left="20" w:right="40" w:firstLine="0"/>
        <w:rPr>
          <w:rFonts w:ascii="Times New Roman" w:hAnsi="Times New Roman" w:cs="Times New Roman"/>
        </w:rPr>
      </w:pPr>
    </w:p>
    <w:p w:rsidR="00FD7466" w:rsidRDefault="00FD7466" w:rsidP="00FD7466">
      <w:pPr>
        <w:pStyle w:val="1"/>
        <w:shd w:val="clear" w:color="auto" w:fill="auto"/>
        <w:tabs>
          <w:tab w:val="left" w:pos="6744"/>
        </w:tabs>
        <w:spacing w:before="0" w:line="346" w:lineRule="exact"/>
        <w:ind w:left="2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              _______________</w:t>
      </w:r>
      <w:r>
        <w:rPr>
          <w:rFonts w:ascii="Times New Roman" w:hAnsi="Times New Roman" w:cs="Times New Roman"/>
        </w:rPr>
        <w:tab/>
        <w:t>_________________</w:t>
      </w:r>
    </w:p>
    <w:p w:rsidR="00FD7466" w:rsidRPr="00FD7466" w:rsidRDefault="00FD7466" w:rsidP="00FD7466">
      <w:pPr>
        <w:pStyle w:val="1"/>
        <w:shd w:val="clear" w:color="auto" w:fill="auto"/>
        <w:tabs>
          <w:tab w:val="left" w:pos="1053"/>
          <w:tab w:val="center" w:pos="4657"/>
          <w:tab w:val="left" w:pos="7452"/>
        </w:tabs>
        <w:spacing w:before="0" w:line="336" w:lineRule="exact"/>
        <w:ind w:right="4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FD7466">
        <w:rPr>
          <w:rFonts w:ascii="Times New Roman" w:hAnsi="Times New Roman" w:cs="Times New Roman"/>
          <w:sz w:val="18"/>
          <w:szCs w:val="18"/>
        </w:rPr>
        <w:t>(подпись)</w:t>
      </w:r>
      <w:r w:rsidRPr="00FD7466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FD7466" w:rsidRDefault="00FD7466" w:rsidP="00FD7466">
      <w:pPr>
        <w:pStyle w:val="1"/>
        <w:shd w:val="clear" w:color="auto" w:fill="auto"/>
        <w:tabs>
          <w:tab w:val="left" w:pos="3972"/>
        </w:tabs>
        <w:spacing w:before="0" w:line="346" w:lineRule="exact"/>
        <w:ind w:left="20" w:right="40" w:firstLine="0"/>
        <w:jc w:val="center"/>
        <w:rPr>
          <w:rFonts w:ascii="Times New Roman" w:hAnsi="Times New Roman" w:cs="Times New Roman"/>
        </w:rPr>
      </w:pPr>
    </w:p>
    <w:p w:rsidR="00FD7466" w:rsidRDefault="00FD7466" w:rsidP="00FD7466">
      <w:pPr>
        <w:pStyle w:val="1"/>
        <w:shd w:val="clear" w:color="auto" w:fill="auto"/>
        <w:tabs>
          <w:tab w:val="left" w:pos="3972"/>
          <w:tab w:val="left" w:pos="6804"/>
        </w:tabs>
        <w:spacing w:before="0" w:line="346" w:lineRule="exact"/>
        <w:ind w:left="2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                        ________________           _________________</w:t>
      </w:r>
    </w:p>
    <w:p w:rsidR="00FD7466" w:rsidRPr="00FD7466" w:rsidRDefault="00FD7466" w:rsidP="00FD7466">
      <w:pPr>
        <w:pStyle w:val="1"/>
        <w:shd w:val="clear" w:color="auto" w:fill="auto"/>
        <w:tabs>
          <w:tab w:val="left" w:pos="3972"/>
          <w:tab w:val="left" w:pos="7608"/>
        </w:tabs>
        <w:spacing w:before="0" w:line="346" w:lineRule="exact"/>
        <w:ind w:left="20" w:right="4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FD7466">
        <w:rPr>
          <w:rFonts w:ascii="Times New Roman" w:hAnsi="Times New Roman" w:cs="Times New Roman"/>
          <w:sz w:val="18"/>
          <w:szCs w:val="18"/>
        </w:rPr>
        <w:t>(подпись члена комиссии)</w:t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C692C" w:rsidRPr="00FD7466" w:rsidRDefault="006C692C" w:rsidP="006C692C">
      <w:pPr>
        <w:pStyle w:val="22"/>
        <w:framePr w:wrap="none" w:vAnchor="page" w:hAnchor="page" w:x="10379" w:y="15743"/>
        <w:shd w:val="clear" w:color="auto" w:fill="auto"/>
        <w:spacing w:line="200" w:lineRule="exact"/>
        <w:ind w:left="80"/>
        <w:rPr>
          <w:rFonts w:ascii="Times New Roman" w:hAnsi="Times New Roman" w:cs="Times New Roman"/>
          <w:sz w:val="18"/>
          <w:szCs w:val="18"/>
        </w:rPr>
      </w:pPr>
    </w:p>
    <w:p w:rsidR="00FD7466" w:rsidRDefault="00FD7466" w:rsidP="00FD7466">
      <w:pPr>
        <w:tabs>
          <w:tab w:val="left" w:pos="3696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ab/>
      </w:r>
    </w:p>
    <w:p w:rsidR="00FD7466" w:rsidRPr="00FD7466" w:rsidRDefault="00FD7466" w:rsidP="00FD7466">
      <w:pPr>
        <w:tabs>
          <w:tab w:val="left" w:pos="3696"/>
          <w:tab w:val="left" w:pos="6768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 xml:space="preserve">                                                                                  _______________________</w:t>
      </w:r>
      <w:r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ab/>
        <w:t>________________________</w:t>
      </w:r>
    </w:p>
    <w:p w:rsidR="00FD7466" w:rsidRPr="00FD7466" w:rsidRDefault="00FD7466" w:rsidP="00FD7466">
      <w:pPr>
        <w:pStyle w:val="1"/>
        <w:shd w:val="clear" w:color="auto" w:fill="auto"/>
        <w:tabs>
          <w:tab w:val="left" w:pos="3972"/>
          <w:tab w:val="left" w:pos="7608"/>
        </w:tabs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(</w:t>
      </w:r>
      <w:r w:rsidRPr="00FD7466">
        <w:rPr>
          <w:rFonts w:ascii="Times New Roman" w:hAnsi="Times New Roman" w:cs="Times New Roman"/>
          <w:sz w:val="18"/>
          <w:szCs w:val="18"/>
        </w:rPr>
        <w:t>подпись члена комиссии)</w:t>
      </w:r>
      <w:r w:rsidRPr="00FD7466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FD7466" w:rsidRDefault="00FD7466" w:rsidP="00FD7466">
      <w:pPr>
        <w:tabs>
          <w:tab w:val="left" w:pos="397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692C" w:rsidRDefault="00FD7466" w:rsidP="00FD7466">
      <w:pPr>
        <w:tabs>
          <w:tab w:val="left" w:pos="3972"/>
          <w:tab w:val="left" w:pos="67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D7466" w:rsidRPr="00FD7466" w:rsidRDefault="00FD7466" w:rsidP="00FD7466">
      <w:pPr>
        <w:pStyle w:val="1"/>
        <w:shd w:val="clear" w:color="auto" w:fill="auto"/>
        <w:tabs>
          <w:tab w:val="left" w:pos="3972"/>
          <w:tab w:val="left" w:pos="7608"/>
        </w:tabs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(</w:t>
      </w:r>
      <w:r w:rsidRPr="00FD7466">
        <w:rPr>
          <w:rFonts w:ascii="Times New Roman" w:hAnsi="Times New Roman" w:cs="Times New Roman"/>
          <w:sz w:val="18"/>
          <w:szCs w:val="18"/>
        </w:rPr>
        <w:t>подпись члена комиссии)</w:t>
      </w:r>
      <w:r w:rsidRPr="00FD7466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FD7466" w:rsidRDefault="00FD7466" w:rsidP="00FD7466">
      <w:pPr>
        <w:tabs>
          <w:tab w:val="left" w:pos="397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7466" w:rsidRPr="00FD7466" w:rsidRDefault="00FD7466" w:rsidP="00FD7466">
      <w:pPr>
        <w:tabs>
          <w:tab w:val="left" w:pos="3972"/>
          <w:tab w:val="left" w:pos="6780"/>
        </w:tabs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FD7466" w:rsidRPr="00FD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A80"/>
    <w:multiLevelType w:val="multilevel"/>
    <w:tmpl w:val="24BA7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E34BA"/>
    <w:multiLevelType w:val="hybridMultilevel"/>
    <w:tmpl w:val="7532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7D7"/>
    <w:multiLevelType w:val="multilevel"/>
    <w:tmpl w:val="24BA7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82B60"/>
    <w:multiLevelType w:val="multilevel"/>
    <w:tmpl w:val="60CA8D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7"/>
    <w:rsid w:val="00180F07"/>
    <w:rsid w:val="001B4733"/>
    <w:rsid w:val="002D19AF"/>
    <w:rsid w:val="00340FC1"/>
    <w:rsid w:val="00353560"/>
    <w:rsid w:val="004C6D8D"/>
    <w:rsid w:val="00542221"/>
    <w:rsid w:val="005D4B1E"/>
    <w:rsid w:val="006C692C"/>
    <w:rsid w:val="0087185C"/>
    <w:rsid w:val="00B66FF8"/>
    <w:rsid w:val="00BB5CB5"/>
    <w:rsid w:val="00C763DD"/>
    <w:rsid w:val="00D05C7B"/>
    <w:rsid w:val="00D36224"/>
    <w:rsid w:val="00DE2ED3"/>
    <w:rsid w:val="00EA6035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0F07"/>
    <w:rPr>
      <w:rFonts w:ascii="Calibri" w:eastAsia="Calibri" w:hAnsi="Calibri" w:cs="Calibri"/>
      <w:spacing w:val="1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80F07"/>
    <w:rPr>
      <w:rFonts w:ascii="Calibri" w:eastAsia="Calibri" w:hAnsi="Calibri" w:cs="Calibri"/>
      <w:b/>
      <w:bCs/>
      <w:spacing w:val="-2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80F07"/>
    <w:rPr>
      <w:rFonts w:ascii="Calibri" w:eastAsia="Calibri" w:hAnsi="Calibri" w:cs="Calibri"/>
      <w:b/>
      <w:bCs/>
      <w:spacing w:val="-1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3"/>
    <w:rsid w:val="00180F07"/>
    <w:rPr>
      <w:rFonts w:ascii="Calibri" w:eastAsia="Calibri" w:hAnsi="Calibri" w:cs="Calibri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180F07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80F07"/>
    <w:pPr>
      <w:widowControl w:val="0"/>
      <w:shd w:val="clear" w:color="auto" w:fill="FFFFFF"/>
      <w:spacing w:before="360" w:after="0" w:line="394" w:lineRule="exact"/>
      <w:ind w:hanging="360"/>
      <w:jc w:val="both"/>
    </w:pPr>
    <w:rPr>
      <w:rFonts w:ascii="Calibri" w:eastAsia="Calibri" w:hAnsi="Calibri" w:cs="Calibri"/>
      <w:spacing w:val="1"/>
      <w:sz w:val="26"/>
      <w:szCs w:val="26"/>
    </w:rPr>
  </w:style>
  <w:style w:type="paragraph" w:customStyle="1" w:styleId="120">
    <w:name w:val="Основной текст (12)"/>
    <w:basedOn w:val="a"/>
    <w:link w:val="12"/>
    <w:rsid w:val="00180F07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  <w:spacing w:val="-2"/>
      <w:sz w:val="26"/>
      <w:szCs w:val="26"/>
    </w:rPr>
  </w:style>
  <w:style w:type="paragraph" w:customStyle="1" w:styleId="20">
    <w:name w:val="Заголовок №2"/>
    <w:basedOn w:val="a"/>
    <w:link w:val="2"/>
    <w:rsid w:val="00180F07"/>
    <w:pPr>
      <w:widowControl w:val="0"/>
      <w:shd w:val="clear" w:color="auto" w:fill="FFFFFF"/>
      <w:spacing w:before="300" w:after="120" w:line="456" w:lineRule="exact"/>
      <w:jc w:val="center"/>
      <w:outlineLvl w:val="1"/>
    </w:pPr>
    <w:rPr>
      <w:rFonts w:ascii="Calibri" w:eastAsia="Calibri" w:hAnsi="Calibri" w:cs="Calibri"/>
      <w:b/>
      <w:bCs/>
      <w:spacing w:val="-1"/>
      <w:sz w:val="30"/>
      <w:szCs w:val="30"/>
    </w:rPr>
  </w:style>
  <w:style w:type="paragraph" w:customStyle="1" w:styleId="130">
    <w:name w:val="Основной текст (13)"/>
    <w:basedOn w:val="a"/>
    <w:link w:val="13"/>
    <w:rsid w:val="00180F07"/>
    <w:pPr>
      <w:widowControl w:val="0"/>
      <w:shd w:val="clear" w:color="auto" w:fill="FFFFFF"/>
      <w:spacing w:before="120" w:after="96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C6D8D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6C69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6C692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6C692C"/>
    <w:pPr>
      <w:widowControl w:val="0"/>
      <w:shd w:val="clear" w:color="auto" w:fill="FFFFFF"/>
      <w:spacing w:before="60" w:after="30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3">
    <w:name w:val="Заголовок №3_"/>
    <w:basedOn w:val="a0"/>
    <w:link w:val="30"/>
    <w:rsid w:val="006C692C"/>
    <w:rPr>
      <w:rFonts w:ascii="Calibri" w:eastAsia="Calibri" w:hAnsi="Calibri" w:cs="Calibri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C692C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Calibri" w:eastAsia="Calibri" w:hAnsi="Calibri" w:cs="Calibri"/>
      <w:b/>
      <w:bCs/>
      <w:spacing w:val="-2"/>
      <w:sz w:val="26"/>
      <w:szCs w:val="26"/>
    </w:rPr>
  </w:style>
  <w:style w:type="character" w:customStyle="1" w:styleId="21">
    <w:name w:val="Колонтитул (2)_"/>
    <w:basedOn w:val="a0"/>
    <w:link w:val="22"/>
    <w:rsid w:val="006C692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C692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2">
    <w:name w:val="Колонтитул (2)"/>
    <w:basedOn w:val="a"/>
    <w:link w:val="21"/>
    <w:rsid w:val="006C692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Подпись к таблице"/>
    <w:basedOn w:val="a"/>
    <w:link w:val="a5"/>
    <w:rsid w:val="006C692C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8pt0pt">
    <w:name w:val="Основной текст + 8 pt;Интервал 0 pt"/>
    <w:basedOn w:val="a3"/>
    <w:rsid w:val="006C692C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0F07"/>
    <w:rPr>
      <w:rFonts w:ascii="Calibri" w:eastAsia="Calibri" w:hAnsi="Calibri" w:cs="Calibri"/>
      <w:spacing w:val="1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80F07"/>
    <w:rPr>
      <w:rFonts w:ascii="Calibri" w:eastAsia="Calibri" w:hAnsi="Calibri" w:cs="Calibri"/>
      <w:b/>
      <w:bCs/>
      <w:spacing w:val="-2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80F07"/>
    <w:rPr>
      <w:rFonts w:ascii="Calibri" w:eastAsia="Calibri" w:hAnsi="Calibri" w:cs="Calibri"/>
      <w:b/>
      <w:bCs/>
      <w:spacing w:val="-1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3"/>
    <w:rsid w:val="00180F07"/>
    <w:rPr>
      <w:rFonts w:ascii="Calibri" w:eastAsia="Calibri" w:hAnsi="Calibri" w:cs="Calibri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180F07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80F07"/>
    <w:pPr>
      <w:widowControl w:val="0"/>
      <w:shd w:val="clear" w:color="auto" w:fill="FFFFFF"/>
      <w:spacing w:before="360" w:after="0" w:line="394" w:lineRule="exact"/>
      <w:ind w:hanging="360"/>
      <w:jc w:val="both"/>
    </w:pPr>
    <w:rPr>
      <w:rFonts w:ascii="Calibri" w:eastAsia="Calibri" w:hAnsi="Calibri" w:cs="Calibri"/>
      <w:spacing w:val="1"/>
      <w:sz w:val="26"/>
      <w:szCs w:val="26"/>
    </w:rPr>
  </w:style>
  <w:style w:type="paragraph" w:customStyle="1" w:styleId="120">
    <w:name w:val="Основной текст (12)"/>
    <w:basedOn w:val="a"/>
    <w:link w:val="12"/>
    <w:rsid w:val="00180F07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  <w:spacing w:val="-2"/>
      <w:sz w:val="26"/>
      <w:szCs w:val="26"/>
    </w:rPr>
  </w:style>
  <w:style w:type="paragraph" w:customStyle="1" w:styleId="20">
    <w:name w:val="Заголовок №2"/>
    <w:basedOn w:val="a"/>
    <w:link w:val="2"/>
    <w:rsid w:val="00180F07"/>
    <w:pPr>
      <w:widowControl w:val="0"/>
      <w:shd w:val="clear" w:color="auto" w:fill="FFFFFF"/>
      <w:spacing w:before="300" w:after="120" w:line="456" w:lineRule="exact"/>
      <w:jc w:val="center"/>
      <w:outlineLvl w:val="1"/>
    </w:pPr>
    <w:rPr>
      <w:rFonts w:ascii="Calibri" w:eastAsia="Calibri" w:hAnsi="Calibri" w:cs="Calibri"/>
      <w:b/>
      <w:bCs/>
      <w:spacing w:val="-1"/>
      <w:sz w:val="30"/>
      <w:szCs w:val="30"/>
    </w:rPr>
  </w:style>
  <w:style w:type="paragraph" w:customStyle="1" w:styleId="130">
    <w:name w:val="Основной текст (13)"/>
    <w:basedOn w:val="a"/>
    <w:link w:val="13"/>
    <w:rsid w:val="00180F07"/>
    <w:pPr>
      <w:widowControl w:val="0"/>
      <w:shd w:val="clear" w:color="auto" w:fill="FFFFFF"/>
      <w:spacing w:before="120" w:after="96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C6D8D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6C69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6C692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6C692C"/>
    <w:pPr>
      <w:widowControl w:val="0"/>
      <w:shd w:val="clear" w:color="auto" w:fill="FFFFFF"/>
      <w:spacing w:before="60" w:after="30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3">
    <w:name w:val="Заголовок №3_"/>
    <w:basedOn w:val="a0"/>
    <w:link w:val="30"/>
    <w:rsid w:val="006C692C"/>
    <w:rPr>
      <w:rFonts w:ascii="Calibri" w:eastAsia="Calibri" w:hAnsi="Calibri" w:cs="Calibri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C692C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Calibri" w:eastAsia="Calibri" w:hAnsi="Calibri" w:cs="Calibri"/>
      <w:b/>
      <w:bCs/>
      <w:spacing w:val="-2"/>
      <w:sz w:val="26"/>
      <w:szCs w:val="26"/>
    </w:rPr>
  </w:style>
  <w:style w:type="character" w:customStyle="1" w:styleId="21">
    <w:name w:val="Колонтитул (2)_"/>
    <w:basedOn w:val="a0"/>
    <w:link w:val="22"/>
    <w:rsid w:val="006C692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C692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2">
    <w:name w:val="Колонтитул (2)"/>
    <w:basedOn w:val="a"/>
    <w:link w:val="21"/>
    <w:rsid w:val="006C692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Подпись к таблице"/>
    <w:basedOn w:val="a"/>
    <w:link w:val="a5"/>
    <w:rsid w:val="006C692C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8pt0pt">
    <w:name w:val="Основной текст + 8 pt;Интервал 0 pt"/>
    <w:basedOn w:val="a3"/>
    <w:rsid w:val="006C692C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12</cp:revision>
  <dcterms:created xsi:type="dcterms:W3CDTF">2020-01-31T12:23:00Z</dcterms:created>
  <dcterms:modified xsi:type="dcterms:W3CDTF">2020-03-25T07:07:00Z</dcterms:modified>
</cp:coreProperties>
</file>