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5C9A5BEF" wp14:editId="28C5D7DC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P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AD626A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591AB7">
        <w:trPr>
          <w:cantSplit/>
          <w:trHeight w:val="2250"/>
        </w:trPr>
        <w:tc>
          <w:tcPr>
            <w:tcW w:w="4451" w:type="dxa"/>
          </w:tcPr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E74F76" w:rsidRDefault="00E74F7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395592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05.</w:t>
            </w:r>
            <w:r w:rsidR="00B04432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</w:t>
            </w: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 xml:space="preserve">02. </w:t>
            </w:r>
            <w:r w:rsidR="00B04432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2020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</w:t>
            </w: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66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395592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>05.</w:t>
            </w:r>
            <w:r w:rsidR="00B04432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 w:rsidRPr="00395592"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>02.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 w:rsidR="00B04432">
              <w:rPr>
                <w:noProof/>
                <w:kern w:val="0"/>
                <w:sz w:val="26"/>
                <w:szCs w:val="20"/>
                <w:lang w:eastAsia="ru-RU"/>
              </w:rPr>
              <w:t>2020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 xml:space="preserve">66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C3702E" w:rsidRDefault="00C3702E" w:rsidP="00C3702E">
      <w:pPr>
        <w:ind w:firstLine="0"/>
        <w:jc w:val="center"/>
        <w:rPr>
          <w:b/>
          <w:sz w:val="28"/>
          <w:szCs w:val="28"/>
        </w:rPr>
      </w:pPr>
    </w:p>
    <w:p w:rsidR="00115053" w:rsidRPr="00115053" w:rsidRDefault="00115053" w:rsidP="00115053">
      <w:pPr>
        <w:suppressAutoHyphens w:val="0"/>
        <w:autoSpaceDE w:val="0"/>
        <w:autoSpaceDN w:val="0"/>
        <w:adjustRightInd w:val="0"/>
        <w:spacing w:line="240" w:lineRule="auto"/>
        <w:ind w:right="4570" w:firstLine="0"/>
        <w:rPr>
          <w:kern w:val="0"/>
          <w:sz w:val="16"/>
          <w:szCs w:val="16"/>
          <w:lang w:eastAsia="ru-RU"/>
        </w:rPr>
      </w:pPr>
      <w:r w:rsidRPr="00115053">
        <w:rPr>
          <w:kern w:val="0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</w:t>
      </w:r>
    </w:p>
    <w:p w:rsidR="00115053" w:rsidRPr="00115053" w:rsidRDefault="00115053" w:rsidP="00115053">
      <w:pPr>
        <w:suppressAutoHyphens w:val="0"/>
        <w:autoSpaceDE w:val="0"/>
        <w:autoSpaceDN w:val="0"/>
        <w:adjustRightInd w:val="0"/>
        <w:spacing w:line="240" w:lineRule="auto"/>
        <w:ind w:right="4570" w:firstLine="0"/>
        <w:rPr>
          <w:kern w:val="0"/>
          <w:sz w:val="16"/>
          <w:szCs w:val="16"/>
          <w:lang w:eastAsia="ru-RU"/>
        </w:rPr>
      </w:pPr>
    </w:p>
    <w:p w:rsidR="00115053" w:rsidRPr="00115053" w:rsidRDefault="00115053" w:rsidP="00115053">
      <w:pPr>
        <w:suppressAutoHyphens w:val="0"/>
        <w:autoSpaceDE w:val="0"/>
        <w:autoSpaceDN w:val="0"/>
        <w:adjustRightInd w:val="0"/>
        <w:spacing w:line="240" w:lineRule="auto"/>
        <w:ind w:right="5101" w:firstLine="0"/>
        <w:rPr>
          <w:kern w:val="0"/>
          <w:sz w:val="16"/>
          <w:szCs w:val="16"/>
          <w:lang w:eastAsia="ru-RU"/>
        </w:rPr>
      </w:pPr>
    </w:p>
    <w:p w:rsidR="00115053" w:rsidRPr="00115053" w:rsidRDefault="00115053" w:rsidP="00115053">
      <w:pPr>
        <w:suppressAutoHyphens w:val="0"/>
        <w:autoSpaceDE w:val="0"/>
        <w:autoSpaceDN w:val="0"/>
        <w:adjustRightInd w:val="0"/>
        <w:spacing w:line="240" w:lineRule="auto"/>
        <w:ind w:right="5101" w:firstLine="0"/>
        <w:rPr>
          <w:kern w:val="0"/>
          <w:sz w:val="16"/>
          <w:szCs w:val="16"/>
          <w:lang w:eastAsia="ru-RU"/>
        </w:rPr>
      </w:pPr>
    </w:p>
    <w:p w:rsidR="00115053" w:rsidRPr="00115053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 xml:space="preserve">В соответствии с Федеральным законом </w:t>
      </w:r>
      <w:r w:rsidRPr="00115053">
        <w:rPr>
          <w:kern w:val="0"/>
          <w:sz w:val="28"/>
          <w:szCs w:val="28"/>
          <w:lang w:eastAsia="ru-RU"/>
        </w:rPr>
        <w:t>от 25.12.2008 №</w:t>
      </w:r>
      <w:r>
        <w:rPr>
          <w:kern w:val="0"/>
          <w:sz w:val="28"/>
          <w:szCs w:val="28"/>
          <w:lang w:eastAsia="ru-RU"/>
        </w:rPr>
        <w:t xml:space="preserve"> </w:t>
      </w:r>
      <w:r w:rsidRPr="00115053">
        <w:rPr>
          <w:kern w:val="0"/>
          <w:sz w:val="28"/>
          <w:szCs w:val="28"/>
          <w:lang w:eastAsia="ru-RU"/>
        </w:rPr>
        <w:t>273-ФЗ «О противодействии коррупции», Указом Президента Российской Федерации от 01.07.2010 №</w:t>
      </w:r>
      <w:r>
        <w:rPr>
          <w:kern w:val="0"/>
          <w:sz w:val="28"/>
          <w:szCs w:val="28"/>
          <w:lang w:eastAsia="ru-RU"/>
        </w:rPr>
        <w:t xml:space="preserve"> </w:t>
      </w:r>
      <w:r w:rsidRPr="00115053">
        <w:rPr>
          <w:kern w:val="0"/>
          <w:sz w:val="28"/>
          <w:szCs w:val="28"/>
          <w:lang w:eastAsia="ru-RU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Кабинета Министро</w:t>
      </w:r>
      <w:r>
        <w:rPr>
          <w:kern w:val="0"/>
          <w:sz w:val="28"/>
          <w:szCs w:val="28"/>
          <w:lang w:eastAsia="ru-RU"/>
        </w:rPr>
        <w:t>в Чувашской Республики от 23.05.</w:t>
      </w:r>
      <w:r w:rsidRPr="00115053">
        <w:rPr>
          <w:kern w:val="0"/>
          <w:sz w:val="28"/>
          <w:szCs w:val="28"/>
          <w:lang w:eastAsia="ru-RU"/>
        </w:rPr>
        <w:t xml:space="preserve">2012 </w:t>
      </w:r>
      <w:r>
        <w:rPr>
          <w:kern w:val="0"/>
          <w:sz w:val="28"/>
          <w:szCs w:val="28"/>
          <w:lang w:eastAsia="ru-RU"/>
        </w:rPr>
        <w:t>№ 191 «</w:t>
      </w:r>
      <w:r w:rsidRPr="00115053">
        <w:rPr>
          <w:kern w:val="0"/>
          <w:sz w:val="28"/>
          <w:szCs w:val="28"/>
          <w:lang w:eastAsia="ru-RU"/>
        </w:rPr>
        <w:t>О порядке образования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kern w:val="0"/>
          <w:sz w:val="28"/>
          <w:szCs w:val="28"/>
          <w:lang w:eastAsia="ru-RU"/>
        </w:rPr>
        <w:t xml:space="preserve">» </w:t>
      </w:r>
      <w:r w:rsidRPr="00115053">
        <w:rPr>
          <w:kern w:val="0"/>
          <w:sz w:val="28"/>
          <w:szCs w:val="28"/>
          <w:lang w:eastAsia="ru-RU"/>
        </w:rPr>
        <w:t>администрация Янтиковского района</w:t>
      </w:r>
      <w:proofErr w:type="gramEnd"/>
      <w:r w:rsidRPr="00115053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115053">
        <w:rPr>
          <w:b/>
          <w:kern w:val="0"/>
          <w:sz w:val="28"/>
          <w:szCs w:val="28"/>
          <w:lang w:eastAsia="ru-RU"/>
        </w:rPr>
        <w:t>п</w:t>
      </w:r>
      <w:proofErr w:type="gramEnd"/>
      <w:r w:rsidRPr="00115053">
        <w:rPr>
          <w:b/>
          <w:kern w:val="0"/>
          <w:sz w:val="28"/>
          <w:szCs w:val="28"/>
          <w:lang w:eastAsia="ru-RU"/>
        </w:rPr>
        <w:t xml:space="preserve"> о с т а н о в л я е т</w:t>
      </w:r>
      <w:r w:rsidRPr="00115053">
        <w:rPr>
          <w:kern w:val="0"/>
          <w:sz w:val="28"/>
          <w:szCs w:val="28"/>
          <w:lang w:eastAsia="ru-RU"/>
        </w:rPr>
        <w:t>:</w:t>
      </w:r>
    </w:p>
    <w:p w:rsidR="00115053" w:rsidRPr="00115053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115053">
        <w:rPr>
          <w:kern w:val="0"/>
          <w:sz w:val="28"/>
          <w:szCs w:val="28"/>
          <w:lang w:eastAsia="ru-RU"/>
        </w:rPr>
        <w:t>1. Утвердить прилагаемое Положение о 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интересов.</w:t>
      </w:r>
    </w:p>
    <w:p w:rsidR="00115053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115053">
        <w:rPr>
          <w:kern w:val="0"/>
          <w:sz w:val="28"/>
          <w:szCs w:val="28"/>
          <w:lang w:eastAsia="ru-RU"/>
        </w:rPr>
        <w:t>2. Признать утратившим</w:t>
      </w:r>
      <w:r>
        <w:rPr>
          <w:kern w:val="0"/>
          <w:sz w:val="28"/>
          <w:szCs w:val="28"/>
          <w:lang w:eastAsia="ru-RU"/>
        </w:rPr>
        <w:t>и силу</w:t>
      </w:r>
      <w:r w:rsidR="006B60FF">
        <w:rPr>
          <w:kern w:val="0"/>
          <w:sz w:val="28"/>
          <w:szCs w:val="28"/>
          <w:lang w:eastAsia="ru-RU"/>
        </w:rPr>
        <w:t>:</w:t>
      </w:r>
    </w:p>
    <w:p w:rsidR="00115053" w:rsidRDefault="006B60FF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постановление</w:t>
      </w:r>
      <w:r w:rsidRPr="00115053">
        <w:rPr>
          <w:kern w:val="0"/>
          <w:sz w:val="28"/>
          <w:szCs w:val="28"/>
          <w:lang w:eastAsia="ru-RU"/>
        </w:rPr>
        <w:t xml:space="preserve"> администрации Янтиковского района </w:t>
      </w:r>
      <w:r w:rsidR="00115053">
        <w:rPr>
          <w:kern w:val="0"/>
          <w:sz w:val="28"/>
          <w:szCs w:val="28"/>
          <w:lang w:eastAsia="ru-RU"/>
        </w:rPr>
        <w:t>от 17</w:t>
      </w:r>
      <w:r w:rsidR="00115053" w:rsidRPr="00115053">
        <w:rPr>
          <w:kern w:val="0"/>
          <w:sz w:val="28"/>
          <w:szCs w:val="28"/>
          <w:lang w:eastAsia="ru-RU"/>
        </w:rPr>
        <w:t>.</w:t>
      </w:r>
      <w:r w:rsidR="00115053">
        <w:rPr>
          <w:kern w:val="0"/>
          <w:sz w:val="28"/>
          <w:szCs w:val="28"/>
          <w:lang w:eastAsia="ru-RU"/>
        </w:rPr>
        <w:t>11.2015 № 453</w:t>
      </w:r>
      <w:r w:rsidR="00115053" w:rsidRPr="00115053">
        <w:rPr>
          <w:kern w:val="0"/>
          <w:sz w:val="28"/>
          <w:szCs w:val="28"/>
          <w:lang w:eastAsia="ru-RU"/>
        </w:rPr>
        <w:t xml:space="preserve"> «Об утверждении Положения о комиссии по  соблюдению требований к служебному поведению муниципальных служащих Янтиковского района </w:t>
      </w:r>
      <w:r w:rsidR="00115053">
        <w:rPr>
          <w:kern w:val="0"/>
          <w:sz w:val="28"/>
          <w:szCs w:val="28"/>
          <w:lang w:eastAsia="ru-RU"/>
        </w:rPr>
        <w:lastRenderedPageBreak/>
        <w:t xml:space="preserve">Чувашской Республики </w:t>
      </w:r>
      <w:r w:rsidR="00115053" w:rsidRPr="00115053">
        <w:rPr>
          <w:kern w:val="0"/>
          <w:sz w:val="28"/>
          <w:szCs w:val="28"/>
          <w:lang w:eastAsia="ru-RU"/>
        </w:rPr>
        <w:t>и урег</w:t>
      </w:r>
      <w:r w:rsidR="00115053">
        <w:rPr>
          <w:kern w:val="0"/>
          <w:sz w:val="28"/>
          <w:szCs w:val="28"/>
          <w:lang w:eastAsia="ru-RU"/>
        </w:rPr>
        <w:t>улированию конфликта интересов»;</w:t>
      </w:r>
    </w:p>
    <w:p w:rsidR="00115053" w:rsidRDefault="006B60FF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постановление</w:t>
      </w:r>
      <w:r w:rsidRPr="00115053">
        <w:rPr>
          <w:kern w:val="0"/>
          <w:sz w:val="28"/>
          <w:szCs w:val="28"/>
          <w:lang w:eastAsia="ru-RU"/>
        </w:rPr>
        <w:t xml:space="preserve"> администрации Янтиковского района </w:t>
      </w:r>
      <w:r w:rsidR="00115053">
        <w:rPr>
          <w:kern w:val="0"/>
          <w:sz w:val="28"/>
          <w:szCs w:val="28"/>
          <w:lang w:eastAsia="ru-RU"/>
        </w:rPr>
        <w:t>от 01.03.2016 № 55 «О внесении изменений в Положение о 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интересов»;</w:t>
      </w:r>
    </w:p>
    <w:p w:rsidR="00115053" w:rsidRDefault="006B60FF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постановление</w:t>
      </w:r>
      <w:r w:rsidRPr="00115053">
        <w:rPr>
          <w:kern w:val="0"/>
          <w:sz w:val="28"/>
          <w:szCs w:val="28"/>
          <w:lang w:eastAsia="ru-RU"/>
        </w:rPr>
        <w:t xml:space="preserve"> администрации Янтиковского района </w:t>
      </w:r>
      <w:r w:rsidR="00115053">
        <w:rPr>
          <w:kern w:val="0"/>
          <w:sz w:val="28"/>
          <w:szCs w:val="28"/>
          <w:lang w:eastAsia="ru-RU"/>
        </w:rPr>
        <w:t>от 05.10.2018 № 438 «О внесении изменения в Положение о 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интересов»;</w:t>
      </w:r>
    </w:p>
    <w:p w:rsidR="00115053" w:rsidRPr="00115053" w:rsidRDefault="006B60FF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постановление</w:t>
      </w:r>
      <w:r w:rsidRPr="00115053">
        <w:rPr>
          <w:kern w:val="0"/>
          <w:sz w:val="28"/>
          <w:szCs w:val="28"/>
          <w:lang w:eastAsia="ru-RU"/>
        </w:rPr>
        <w:t xml:space="preserve"> администрации Янтиковского района </w:t>
      </w:r>
      <w:r w:rsidR="00115053">
        <w:rPr>
          <w:kern w:val="0"/>
          <w:sz w:val="28"/>
          <w:szCs w:val="28"/>
          <w:lang w:eastAsia="ru-RU"/>
        </w:rPr>
        <w:t xml:space="preserve">от 15.08.2019 № 389 </w:t>
      </w:r>
      <w:r w:rsidR="00115053" w:rsidRPr="00115053">
        <w:rPr>
          <w:kern w:val="0"/>
          <w:sz w:val="28"/>
          <w:szCs w:val="28"/>
          <w:lang w:eastAsia="ru-RU"/>
        </w:rPr>
        <w:t>«О внесении изменений в Положение о комиссии по соблюдению требований к служебному поведению муниципальных служащих Янтиковского района Чувашской Республики и урег</w:t>
      </w:r>
      <w:r w:rsidR="00115053">
        <w:rPr>
          <w:kern w:val="0"/>
          <w:sz w:val="28"/>
          <w:szCs w:val="28"/>
          <w:lang w:eastAsia="ru-RU"/>
        </w:rPr>
        <w:t>улированию конфликта интересов».</w:t>
      </w:r>
    </w:p>
    <w:p w:rsidR="00115053" w:rsidRPr="00115053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115053">
        <w:rPr>
          <w:kern w:val="0"/>
          <w:sz w:val="28"/>
          <w:szCs w:val="28"/>
          <w:lang w:eastAsia="ru-RU"/>
        </w:rPr>
        <w:t xml:space="preserve">3. Контроль за </w:t>
      </w:r>
      <w:r>
        <w:rPr>
          <w:kern w:val="0"/>
          <w:sz w:val="28"/>
          <w:szCs w:val="28"/>
          <w:lang w:eastAsia="ru-RU"/>
        </w:rPr>
        <w:t>исполнением</w:t>
      </w:r>
      <w:r w:rsidRPr="00115053">
        <w:rPr>
          <w:kern w:val="0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– начальника </w:t>
      </w:r>
      <w:r w:rsidRPr="00115053">
        <w:rPr>
          <w:bCs/>
          <w:kern w:val="0"/>
          <w:sz w:val="28"/>
          <w:szCs w:val="28"/>
          <w:lang w:eastAsia="ru-RU"/>
        </w:rPr>
        <w:t>отдела организационно-контрольной работы и информационного обеспечения</w:t>
      </w:r>
      <w:r w:rsidRPr="00115053">
        <w:rPr>
          <w:kern w:val="0"/>
          <w:sz w:val="28"/>
          <w:szCs w:val="28"/>
          <w:lang w:eastAsia="ru-RU"/>
        </w:rPr>
        <w:t xml:space="preserve"> Чайкина В.В.</w:t>
      </w:r>
    </w:p>
    <w:p w:rsidR="00115053" w:rsidRPr="00115053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16"/>
          <w:szCs w:val="16"/>
          <w:lang w:eastAsia="ru-RU"/>
        </w:rPr>
      </w:pPr>
      <w:r w:rsidRPr="00115053">
        <w:rPr>
          <w:kern w:val="0"/>
          <w:sz w:val="28"/>
          <w:szCs w:val="28"/>
          <w:lang w:eastAsia="ru-RU"/>
        </w:rPr>
        <w:t>4. Настоящее постановление вступает в силу с момента официального опубликования.</w:t>
      </w:r>
    </w:p>
    <w:p w:rsidR="00115053" w:rsidRPr="00115053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rPr>
          <w:kern w:val="0"/>
          <w:sz w:val="16"/>
          <w:szCs w:val="16"/>
          <w:lang w:eastAsia="ru-RU"/>
        </w:rPr>
      </w:pPr>
    </w:p>
    <w:p w:rsidR="00115053" w:rsidRPr="00115053" w:rsidRDefault="00115053" w:rsidP="0011505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rPr>
          <w:kern w:val="0"/>
          <w:sz w:val="16"/>
          <w:szCs w:val="16"/>
          <w:lang w:eastAsia="ru-RU"/>
        </w:rPr>
      </w:pPr>
    </w:p>
    <w:p w:rsidR="00115053" w:rsidRPr="00115053" w:rsidRDefault="00115053" w:rsidP="0011505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15053">
        <w:rPr>
          <w:kern w:val="0"/>
          <w:sz w:val="28"/>
          <w:szCs w:val="28"/>
          <w:lang w:eastAsia="ru-RU"/>
        </w:rPr>
        <w:t>Глава администрации</w:t>
      </w:r>
    </w:p>
    <w:p w:rsidR="00115053" w:rsidRPr="00115053" w:rsidRDefault="00115053" w:rsidP="0011505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15053">
        <w:rPr>
          <w:kern w:val="0"/>
          <w:sz w:val="28"/>
          <w:szCs w:val="28"/>
          <w:lang w:eastAsia="ru-RU"/>
        </w:rPr>
        <w:t xml:space="preserve">Янтиковского района                                                        </w:t>
      </w:r>
      <w:r w:rsidR="00310552">
        <w:rPr>
          <w:kern w:val="0"/>
          <w:sz w:val="28"/>
          <w:szCs w:val="28"/>
          <w:lang w:eastAsia="ru-RU"/>
        </w:rPr>
        <w:t xml:space="preserve">           </w:t>
      </w:r>
      <w:r w:rsidRPr="00115053">
        <w:rPr>
          <w:kern w:val="0"/>
          <w:sz w:val="28"/>
          <w:szCs w:val="28"/>
          <w:lang w:eastAsia="ru-RU"/>
        </w:rPr>
        <w:t xml:space="preserve">           В.А. Ванерке</w:t>
      </w:r>
    </w:p>
    <w:p w:rsidR="004244E6" w:rsidRDefault="004244E6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before="108" w:line="240" w:lineRule="auto"/>
        <w:ind w:left="5529" w:firstLine="0"/>
        <w:jc w:val="left"/>
        <w:outlineLvl w:val="0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  <w:bookmarkStart w:id="1" w:name="sub_1000"/>
      <w:r w:rsidRPr="006B60FF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lastRenderedPageBreak/>
        <w:t>УТВЕРЖДЕНО</w:t>
      </w:r>
    </w:p>
    <w:p w:rsidR="00A61C8A" w:rsidRDefault="006B60FF" w:rsidP="00A61C8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постановлением администрации Янтиковского района</w:t>
      </w:r>
    </w:p>
    <w:p w:rsidR="006B60FF" w:rsidRPr="006B60FF" w:rsidRDefault="00A61C8A" w:rsidP="00A61C8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 xml:space="preserve"> от </w:t>
      </w:r>
      <w:r w:rsidR="00817DA3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05.02</w:t>
      </w:r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.20</w:t>
      </w:r>
      <w:r w:rsidR="00817DA3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20</w:t>
      </w:r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 xml:space="preserve"> </w:t>
      </w:r>
      <w:r w:rsidR="00817DA3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 xml:space="preserve"> № 66</w:t>
      </w:r>
    </w:p>
    <w:p w:rsid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left="5529" w:firstLine="0"/>
        <w:jc w:val="lef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Положение</w:t>
      </w:r>
      <w:r w:rsidRPr="006B60FF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о 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" w:name="sub_1001"/>
      <w:bookmarkEnd w:id="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 (далее - комиссия), образуемой в соответствии с Федеральным законом от 25 декабря 2008 года № 273-ФЗ «О противодействии коррупции».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" w:name="sub_1002"/>
      <w:bookmarkEnd w:id="2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Янтиковского района Чувашской Республики.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" w:name="sub_10003"/>
      <w:bookmarkEnd w:id="3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3. Основной задачей комиссии является содействие администрации Янтиковского района Чувашской Республики и администрациям сельских поселений, входящих в состав Янтиковского района Чувашской Республики (далее – органы местного самоуправления):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" w:name="sub_10031"/>
      <w:bookmarkEnd w:id="4"/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а) в обеспечении соблюдения муниципальными служащими Янтиковского района Чувашской Республики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6B60FF">
          <w:rPr>
            <w:rFonts w:ascii="Times New Roman CYR" w:eastAsiaTheme="minorEastAsia" w:hAnsi="Times New Roman CYR" w:cs="Times New Roman CYR"/>
            <w:kern w:val="0"/>
            <w:lang w:eastAsia="ru-RU"/>
          </w:rPr>
          <w:t>Федеральным законом</w:t>
        </w:r>
      </w:hyperlink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от 25 декабря 2008 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" w:name="sub_10032"/>
      <w:bookmarkEnd w:id="5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в осуществлении в органах местного самоуправления мер по предупреждению коррупции.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" w:name="sub_10004"/>
      <w:bookmarkEnd w:id="6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4.</w:t>
      </w:r>
      <w:hyperlink r:id="rId11" w:history="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Комиссия рассматривает вопросы, связанные с соблюдением </w:t>
      </w:r>
      <w:hyperlink r:id="rId12" w:history="1">
        <w:r w:rsidRPr="006B60FF">
          <w:rPr>
            <w:rFonts w:ascii="Times New Roman CYR" w:eastAsiaTheme="minorEastAsia" w:hAnsi="Times New Roman CYR" w:cs="Times New Roman CYR"/>
            <w:kern w:val="0"/>
            <w:lang w:eastAsia="ru-RU"/>
          </w:rPr>
          <w:t>требований</w:t>
        </w:r>
      </w:hyperlink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Янтиковского района Чувашской Республики и в администрациях сельских поселений, входящих в состав Янтиковского района Чувашской Республики (далее – муниципальные служащие)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8" w:name="sub_1007"/>
      <w:bookmarkEnd w:id="7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5. Комиссия образуется распоряжением администрации Янтиковского района Чувашской Республики. Указанным актом утверждаются состав комиссии</w:t>
      </w:r>
      <w:bookmarkEnd w:id="8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9" w:name="sub_1008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6. В состав комиссии входят: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0" w:name="sub_10081"/>
      <w:bookmarkEnd w:id="9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заместитель главы администрации Янтиковского района (председатель комиссии), должностное лицо администрации Янтиковского района, ответственное за работу по профилактике коррупционных и иных правонарушений (секретарь комиссии), муниципальные служащие, ответственные за кадровые, юридические (правовые) вопросы, муниципальные служащие других структурных подразделений органов местного самоуправления;</w:t>
      </w:r>
    </w:p>
    <w:bookmarkEnd w:id="10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представитель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1" w:name="sub_1009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7. Глава администрации Янтиковского района может принять решение о включении в состав комиссии: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2" w:name="sub_10093"/>
      <w:bookmarkEnd w:id="1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представителя (представителей) профсоюзной организации, действующей в установленном порядке в органах местного самоуправления;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представителя (представителей) иных организаций, деятельность которых связана с государственной или муниципальной службой;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в) представителя (представителей) Собрания депутатов Янтиковского района Чувашской Республики.</w:t>
      </w:r>
    </w:p>
    <w:bookmarkEnd w:id="12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8. </w:t>
      </w:r>
      <w:bookmarkStart w:id="13" w:name="sub_1011"/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Лица, указанные в абзаце третьем пункта 6, пункте 7 настоящего Положения, включаются в состав комиссии в установленном порядке по согласованию с органом исполнительной власти Чувашской Республики, уполномоченным Главой Чувашской Республики на исполнение функций органа Чувашской Республики по профилактике коррупционных и иных правонарушений, профсоюзной организацией, действующей в установленном порядке в администрации Янтиковского района, иными организациями, деятельность которых связана с государственной или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муниципальной службой, Собранием депутатов Янтиковского района, представитель которых участвует в деятельности комиссии, на основании запроса администрации Янтиковского района. Согласование осуществляется в 10-дневный срок со дня получения запроса.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4" w:name="sub_1012"/>
      <w:bookmarkEnd w:id="13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5" w:name="sub_1013"/>
      <w:bookmarkEnd w:id="14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11. В заседаниях комиссии с правом совещательного голоса участвуют: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6" w:name="sub_10131"/>
      <w:bookmarkEnd w:id="15"/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7" w:name="sub_10132"/>
      <w:bookmarkEnd w:id="16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б)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8" w:name="sub_1014"/>
      <w:bookmarkEnd w:id="17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19" w:name="sub_1015"/>
      <w:bookmarkEnd w:id="18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0" w:name="sub_1016"/>
      <w:bookmarkEnd w:id="19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14. Основаниями для проведения заседания комиссии являются:</w:t>
      </w:r>
      <w:bookmarkStart w:id="21" w:name="sub_10162"/>
      <w:bookmarkEnd w:id="20"/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а) представление в соответствии с пунктом 5 Порядка проверки достоверности и полноты сведений, представляемых гражданами, претендующими на замещение должностей </w:t>
      </w: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утвержденного постановлением Кабинета Министров Чувашской Республики от 23.05.2012 N 192, материалов проверки, свидетельствующих:</w:t>
      </w:r>
      <w:proofErr w:type="gramEnd"/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о представлении муниципальным служащим недостоверных или неполных сведений; 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1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2" w:name="sub_101622"/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истечения двух лет со дня увольнения с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муниципальной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службы;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3" w:name="sub_101623"/>
      <w:bookmarkEnd w:id="22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4" w:name="sub_101625"/>
      <w:bookmarkEnd w:id="23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5" w:name="sub_10163"/>
      <w:bookmarkEnd w:id="24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5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6B60FF">
          <w:rPr>
            <w:rFonts w:ascii="Times New Roman CYR" w:eastAsiaTheme="minorEastAsia" w:hAnsi="Times New Roman CYR" w:cs="Times New Roman CYR"/>
            <w:kern w:val="0"/>
            <w:lang w:eastAsia="ru-RU"/>
          </w:rPr>
          <w:t>частью 1 статьи 3</w:t>
        </w:r>
      </w:hyperlink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Федерального закона от 3 декабря 2012 г.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доходам»);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д) поступившее в соответствии с </w:t>
      </w:r>
      <w:hyperlink r:id="rId14" w:history="1">
        <w:r w:rsidRPr="006B60FF">
          <w:rPr>
            <w:rFonts w:ascii="Times New Roman CYR" w:eastAsiaTheme="minorEastAsia" w:hAnsi="Times New Roman CYR" w:cs="Times New Roman CYR"/>
            <w:kern w:val="0"/>
            <w:lang w:eastAsia="ru-RU"/>
          </w:rPr>
          <w:t>частью 4 статьи 12</w:t>
        </w:r>
      </w:hyperlink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Федерального закона от 25 декабря 2008 г. № 273-ФЗ «О противодействии коррупции» и </w:t>
      </w:r>
      <w:hyperlink r:id="rId15" w:history="1">
        <w:r w:rsidRPr="006B60FF">
          <w:rPr>
            <w:rFonts w:ascii="Times New Roman CYR" w:eastAsiaTheme="minorEastAsia" w:hAnsi="Times New Roman CYR" w:cs="Times New Roman CYR"/>
            <w:kern w:val="0"/>
            <w:lang w:eastAsia="ru-RU"/>
          </w:rPr>
          <w:t>статьей 64.1</w:t>
        </w:r>
      </w:hyperlink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на условиях гражданско-правового договора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в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коммерческой или некоммерческой организации комиссией не рассматривался.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6" w:name="sub_1017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15. Комиссия не рассматривает сообщения о преступлениях и административных </w:t>
      </w: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bookmarkEnd w:id="26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№ 273-ФЗ «О противодействии коррупции».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18.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Уведомление, указанное в подпункте «д» пункта 14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6" w:history="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статьи 12 Федерального закона от 25 декабря 2008 г. № 273-ФЗ «О противодействии коррупции»..</w:t>
      </w:r>
      <w:proofErr w:type="gramEnd"/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19. Уведомление, указанное в абзаце четвертом подпункта «б» пункта 14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20.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подпункта «б» и подпункте «д» пункта 14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21. Мотивированные заключения, предусмотренные пунктами 16, 18 и 19 настоящего Положения, должны содержать: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7" w:name="sub_10176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8" w:name="sub_101762"/>
      <w:bookmarkEnd w:id="27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б) информацию, полученную от государственных органов, органов местного </w:t>
      </w: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самоуправления и заинтересованных организаций на основании запросов;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29" w:name="sub_101763"/>
      <w:bookmarkEnd w:id="28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"д" пункта 14 настоящего Положения, а также рекомендации для принятия одного из решений в соответствии с пунктами 31, 34, 36 настоящего Положения или иного решения.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0" w:name="sub_1018"/>
      <w:bookmarkEnd w:id="29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22.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bookmarkEnd w:id="30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</w:t>
      </w:r>
      <w:r w:rsidRPr="006B60FF">
        <w:rPr>
          <w:rFonts w:ascii="Times New Roman CYR" w:eastAsiaTheme="minorEastAsia" w:hAnsi="Times New Roman CYR" w:cs="Times New Roman CYR"/>
          <w:b/>
          <w:kern w:val="0"/>
          <w:lang w:eastAsia="ru-RU"/>
        </w:rPr>
        <w:t xml:space="preserve"> </w:t>
      </w: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и 24 настоящего Положения;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1" w:name="sub_10182"/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по профилактике коррупционных и иных правонарушений, и с результатами ее проверки;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2" w:name="sub_10183"/>
      <w:bookmarkEnd w:id="3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2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23. Заседание комиссии по рассмотрению заявлений, указанных в абзацах третьем 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24.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26. Заседания комиссии могут проводиться в отсутствие муниципального служащего или гражданина в случае: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3" w:name="sub_10191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если в обращении, заявлении или уведомлении, предусмотренных 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4" w:name="sub_101912"/>
      <w:bookmarkEnd w:id="33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4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5" w:name="sub_102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6" w:name="sub_1022"/>
      <w:bookmarkEnd w:id="35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29.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7" w:name="sub_10221"/>
      <w:bookmarkEnd w:id="36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а) установить, что сведения, представленные муниципальным служащим, являются достоверными и полными;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8" w:name="sub_10223"/>
      <w:bookmarkEnd w:id="37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39" w:name="sub_1023"/>
      <w:bookmarkEnd w:id="38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30.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0" w:name="sub_10231"/>
      <w:bookmarkEnd w:id="39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1" w:name="sub_10232"/>
      <w:bookmarkEnd w:id="40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2" w:name="sub_1024"/>
      <w:bookmarkEnd w:id="4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31.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3" w:name="sub_10241"/>
      <w:bookmarkEnd w:id="42"/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4" w:name="sub_10242"/>
      <w:bookmarkEnd w:id="43"/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5" w:name="sub_1025"/>
      <w:bookmarkEnd w:id="44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32.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6" w:name="sub_10251"/>
      <w:bookmarkEnd w:id="45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7" w:name="sub_10252"/>
      <w:bookmarkEnd w:id="46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8" w:name="sub_10253"/>
      <w:bookmarkEnd w:id="47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необъективна и является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48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33. По итогам рассмотрения вопроса, указанного в подпункте «г» пункта 14 настоящего Положения, комиссия принимает одно из следующих решений: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49" w:name="sub_1251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признать, что сведения, представленные муниципальным служащим в соответствии с частью 1 статьи 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0" w:name="sub_12512"/>
      <w:bookmarkEnd w:id="49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б) признать, что сведения, представленные муниципальным служащим в соответствии с частью 1 статьи 3 Федерального закона «О контроле за соответствием расходов лиц, замещающих государственные должности, и иных лиц их доходам», являются </w:t>
      </w: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0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1" w:name="sub_1253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2" w:name="sub_12532"/>
      <w:bookmarkEnd w:id="5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3" w:name="sub_12533"/>
      <w:bookmarkEnd w:id="52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53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35.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29-32, 33-34 и 36 настоящего Положения. Основания и мотивы принятия такого решения должны быть отражены в протоколе заседания комиссии.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36.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муниципальной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службы в органе местного самоуправления, одно из следующих решений: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4" w:name="sub_2611"/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5" w:name="sub_2612"/>
      <w:bookmarkEnd w:id="54"/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6B60FF">
          <w:rPr>
            <w:rFonts w:ascii="Times New Roman CYR" w:eastAsiaTheme="minorEastAsia" w:hAnsi="Times New Roman CYR" w:cs="Times New Roman CYR"/>
            <w:kern w:val="0"/>
            <w:lang w:eastAsia="ru-RU"/>
          </w:rPr>
          <w:t>статьи 12</w:t>
        </w:r>
      </w:hyperlink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Федерального закона от 25 декабря 2008 г. № 273-ФЗ «О противодействии коррупции».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6" w:name="sub_1027"/>
      <w:bookmarkEnd w:id="55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37.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7" w:name="sub_1028"/>
      <w:bookmarkEnd w:id="56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38.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8" w:name="sub_1029"/>
      <w:bookmarkEnd w:id="57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59" w:name="sub_1030"/>
      <w:bookmarkEnd w:id="58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органа местного самоуправления носят рекомендательный характер. Решение, принимаемое по итогам </w:t>
      </w: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рассмотрения вопроса, указанного в абзаце втором подпункта «б» пункта 14 настоящего Положения, носит обязательный характер.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0" w:name="sub_10310"/>
      <w:bookmarkEnd w:id="59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41. В протоколе заседания комиссии указываются: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1" w:name="sub_10311"/>
      <w:bookmarkEnd w:id="60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2" w:name="sub_10312"/>
      <w:bookmarkEnd w:id="6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3" w:name="sub_10313"/>
      <w:bookmarkEnd w:id="62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4" w:name="sub_10314"/>
      <w:bookmarkEnd w:id="63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5" w:name="sub_10315"/>
      <w:bookmarkEnd w:id="64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6" w:name="sub_10316"/>
      <w:bookmarkEnd w:id="65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7" w:name="sub_10317"/>
      <w:bookmarkEnd w:id="66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ж) другие сведения;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8" w:name="sub_10318"/>
      <w:bookmarkEnd w:id="67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з) результаты голосования;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69" w:name="sub_10319"/>
      <w:bookmarkEnd w:id="68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и) решение и обоснование его принятия.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0" w:name="sub_10320"/>
      <w:bookmarkEnd w:id="69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42. Член комиссии, несогласный с ее решением, вправе в письменной форме изложить свое мнение, которое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подлежит обязательному приобщению к протоколу заседания комиссии и с которым должен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быть ознакомлен муниципальный служащий.</w:t>
      </w:r>
    </w:p>
    <w:bookmarkEnd w:id="70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43.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1" w:name="sub_1034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44.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компетенции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proofErr w:type="spell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метного</w:t>
      </w:r>
      <w:proofErr w:type="spell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самоуправления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оглашается на ближайшем заседании комиссии и принимается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к сведению без обсуждения.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2" w:name="sub_1035"/>
      <w:bookmarkEnd w:id="71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3" w:name="sub_1036"/>
      <w:bookmarkEnd w:id="72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46.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4" w:name="sub_1037"/>
      <w:bookmarkEnd w:id="73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4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48.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</w:t>
      </w:r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lastRenderedPageBreak/>
        <w:t>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проведения соответствующего заседания комиссии.</w:t>
      </w:r>
    </w:p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bookmarkStart w:id="75" w:name="sub_1038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49. </w:t>
      </w:r>
      <w:proofErr w:type="gramStart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</w:t>
      </w:r>
      <w:proofErr w:type="gramEnd"/>
      <w:r w:rsidRPr="006B60FF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профилактике коррупционных и иных правонарушений.</w:t>
      </w:r>
    </w:p>
    <w:bookmarkEnd w:id="75"/>
    <w:p w:rsidR="006B60FF" w:rsidRP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sectPr w:rsidR="006B60FF" w:rsidSect="004244E6">
      <w:headerReference w:type="even" r:id="rId18"/>
      <w:headerReference w:type="default" r:id="rId19"/>
      <w:footerReference w:type="even" r:id="rId20"/>
      <w:headerReference w:type="first" r:id="rId21"/>
      <w:footnotePr>
        <w:pos w:val="beneathText"/>
      </w:footnotePr>
      <w:pgSz w:w="11905" w:h="16837" w:code="9"/>
      <w:pgMar w:top="1134" w:right="567" w:bottom="709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1B" w:rsidRDefault="0099591B" w:rsidP="002F7E02">
      <w:pPr>
        <w:spacing w:line="240" w:lineRule="auto"/>
      </w:pPr>
      <w:r>
        <w:separator/>
      </w:r>
    </w:p>
  </w:endnote>
  <w:endnote w:type="continuationSeparator" w:id="0">
    <w:p w:rsidR="0099591B" w:rsidRDefault="0099591B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F" w:rsidRDefault="006B60FF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60FF" w:rsidRDefault="006B60FF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1B" w:rsidRDefault="0099591B" w:rsidP="002F7E02">
      <w:pPr>
        <w:spacing w:line="240" w:lineRule="auto"/>
      </w:pPr>
      <w:r>
        <w:separator/>
      </w:r>
    </w:p>
  </w:footnote>
  <w:footnote w:type="continuationSeparator" w:id="0">
    <w:p w:rsidR="0099591B" w:rsidRDefault="0099591B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F" w:rsidRDefault="006B60FF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60FF" w:rsidRDefault="006B60F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F" w:rsidRDefault="006B60FF" w:rsidP="00064C4B">
    <w:pPr>
      <w:pStyle w:val="af7"/>
      <w:ind w:firstLine="0"/>
      <w:jc w:val="center"/>
    </w:pPr>
  </w:p>
  <w:p w:rsidR="006B60FF" w:rsidRDefault="006B60FF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F" w:rsidRDefault="006B60FF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053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50DC3"/>
    <w:rsid w:val="002652D2"/>
    <w:rsid w:val="00270FDB"/>
    <w:rsid w:val="00292366"/>
    <w:rsid w:val="00292657"/>
    <w:rsid w:val="002A6188"/>
    <w:rsid w:val="002C506B"/>
    <w:rsid w:val="002C5BD2"/>
    <w:rsid w:val="002D3A97"/>
    <w:rsid w:val="002E1618"/>
    <w:rsid w:val="002E5B7B"/>
    <w:rsid w:val="002F7E02"/>
    <w:rsid w:val="003060E4"/>
    <w:rsid w:val="00310552"/>
    <w:rsid w:val="00316B82"/>
    <w:rsid w:val="00323748"/>
    <w:rsid w:val="0032542C"/>
    <w:rsid w:val="00333E3E"/>
    <w:rsid w:val="00340920"/>
    <w:rsid w:val="003557FD"/>
    <w:rsid w:val="00356333"/>
    <w:rsid w:val="00357720"/>
    <w:rsid w:val="0035793A"/>
    <w:rsid w:val="00362A9A"/>
    <w:rsid w:val="00370D4E"/>
    <w:rsid w:val="00374AB9"/>
    <w:rsid w:val="003764F9"/>
    <w:rsid w:val="00395592"/>
    <w:rsid w:val="003B4221"/>
    <w:rsid w:val="003C1F67"/>
    <w:rsid w:val="003C1FFB"/>
    <w:rsid w:val="003C354F"/>
    <w:rsid w:val="003D22D2"/>
    <w:rsid w:val="003D470D"/>
    <w:rsid w:val="003D5B61"/>
    <w:rsid w:val="003E4BCF"/>
    <w:rsid w:val="00402933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14D0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E3429"/>
    <w:rsid w:val="005F18BD"/>
    <w:rsid w:val="005F276A"/>
    <w:rsid w:val="005F6719"/>
    <w:rsid w:val="006106E9"/>
    <w:rsid w:val="00611437"/>
    <w:rsid w:val="00611751"/>
    <w:rsid w:val="00631CAF"/>
    <w:rsid w:val="0064642E"/>
    <w:rsid w:val="00646A48"/>
    <w:rsid w:val="00671250"/>
    <w:rsid w:val="00681389"/>
    <w:rsid w:val="00682327"/>
    <w:rsid w:val="0069064B"/>
    <w:rsid w:val="00695C0D"/>
    <w:rsid w:val="0069751C"/>
    <w:rsid w:val="006A1376"/>
    <w:rsid w:val="006B60FF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17DA3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37E40"/>
    <w:rsid w:val="009433AE"/>
    <w:rsid w:val="00973CA0"/>
    <w:rsid w:val="009832EB"/>
    <w:rsid w:val="009917A7"/>
    <w:rsid w:val="00993E24"/>
    <w:rsid w:val="0099591B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61C8A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BF7458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675FA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0271682/30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55171108/0" TargetMode="External"/><Relationship Id="rId17" Type="http://schemas.openxmlformats.org/officeDocument/2006/relationships/hyperlink" Target="http://internet.garant.ru/document/redirect/12164203/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64203/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55171568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25268/6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64203/8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64203/12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368E-2AAF-476B-B81D-8DC14548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yantik_kadr</cp:lastModifiedBy>
  <cp:revision>7</cp:revision>
  <cp:lastPrinted>2020-02-06T11:09:00Z</cp:lastPrinted>
  <dcterms:created xsi:type="dcterms:W3CDTF">2020-02-06T08:33:00Z</dcterms:created>
  <dcterms:modified xsi:type="dcterms:W3CDTF">2020-02-11T08:49:00Z</dcterms:modified>
</cp:coreProperties>
</file>