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20A0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D20A0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D20A0C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D20A0C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2BF5" w:rsidRDefault="006C2BF5" w:rsidP="006C2B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4308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A3B95">
        <w:rPr>
          <w:rFonts w:ascii="Times New Roman" w:hAnsi="Times New Roman" w:cs="Times New Roman"/>
          <w:b/>
          <w:color w:val="000000"/>
          <w:sz w:val="26"/>
          <w:szCs w:val="26"/>
        </w:rPr>
        <w:t>введении ограничений</w:t>
      </w:r>
      <w:r w:rsidR="0043084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территории Алатырского района </w:t>
      </w:r>
    </w:p>
    <w:p w:rsidR="003618FF" w:rsidRPr="00D20A0C" w:rsidRDefault="003618FF" w:rsidP="00DD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6A0" w:rsidRPr="00D20A0C" w:rsidRDefault="004766A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D20A0C" w:rsidRPr="00D20A0C" w:rsidRDefault="00D20A0C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3043D" w:rsidRPr="00B3043D" w:rsidRDefault="00B3043D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proofErr w:type="gramStart"/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 </w:t>
      </w:r>
      <w:r w:rsidR="006C2BF5" w:rsidRP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Указ</w:t>
      </w:r>
      <w:r w:rsid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ом</w:t>
      </w:r>
      <w:r w:rsidR="006C2BF5" w:rsidRP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Президента Российской Федерации от 20 октября 2021 года № 592 «Об установлении на территории Российской Федерации нерабочих дней в октябре-ноябре 2021 г.», Указ</w:t>
      </w:r>
      <w:r w:rsid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ом</w:t>
      </w:r>
      <w:r w:rsidR="006C2BF5" w:rsidRPr="006C2BF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Главы Чувашской Республике от 25 октября 2021 года № 173 «О внесении изменений в Указ Главы Чувашской Республики от 20 июня 2020 года № 166»</w:t>
      </w:r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 </w:t>
      </w:r>
      <w:proofErr w:type="gramEnd"/>
    </w:p>
    <w:p w:rsidR="00B3043D" w:rsidRPr="00B3043D" w:rsidRDefault="00B3043D" w:rsidP="00B3043D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B3043D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6C2BF5" w:rsidRDefault="006C2BF5" w:rsidP="006C2BF5">
      <w:pPr>
        <w:widowControl w:val="0"/>
        <w:numPr>
          <w:ilvl w:val="0"/>
          <w:numId w:val="34"/>
        </w:numPr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Приостановить с 26 октября по 7 ноября 2021 г. включительно работу торговых объектов, за исключением:</w:t>
      </w:r>
    </w:p>
    <w:p w:rsidR="006C2BF5" w:rsidRPr="00322868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аптек и аптечных пунктов;</w:t>
      </w:r>
    </w:p>
    <w:p w:rsidR="006C2BF5" w:rsidRPr="00322868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ветеринарных аптек и ветеринарных аптечных пунктов;</w:t>
      </w:r>
    </w:p>
    <w:p w:rsidR="006C2BF5" w:rsidRPr="00322868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специализированных торговых объектов, в которых осуществляются заключение договоров на оказание услуг связи и реализация связанных с данными услугами сре</w:t>
      </w:r>
      <w:proofErr w:type="gramStart"/>
      <w:r w:rsidRPr="00322868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322868">
        <w:rPr>
          <w:rFonts w:ascii="Times New Roman" w:eastAsia="Times New Roman" w:hAnsi="Times New Roman" w:cs="Times New Roman"/>
          <w:sz w:val="26"/>
          <w:szCs w:val="26"/>
        </w:rPr>
        <w:t>язи (в том числе мобильных телефонов, планшетов);</w:t>
      </w:r>
    </w:p>
    <w:p w:rsidR="006C2BF5" w:rsidRPr="00322868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торговых объектов по реализации продовольственных товаров;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торговых объектов по реализации непродовольственных товаров первой необходимости, указанных в </w:t>
      </w:r>
      <w:r>
        <w:rPr>
          <w:rFonts w:ascii="Times New Roman" w:eastAsia="Times New Roman" w:hAnsi="Times New Roman" w:cs="Times New Roman"/>
          <w:sz w:val="26"/>
          <w:szCs w:val="26"/>
        </w:rPr>
        <w:t>приложении № 1 к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 xml:space="preserve"> Указу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Главы Чувашской Республики от 20 июня 2020 года № 166 «</w:t>
      </w:r>
      <w:r w:rsidRPr="00322868">
        <w:rPr>
          <w:rFonts w:ascii="Times New Roman" w:eastAsia="Times New Roman" w:hAnsi="Times New Roman" w:cs="Times New Roman"/>
          <w:sz w:val="26"/>
          <w:szCs w:val="26"/>
        </w:rPr>
        <w:t>О мерах, направленных на обеспечение санитарно-эпидемиологического благополучия населения на территории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</w:rPr>
        <w:t>» (далее – Указ Главы Чувашской Республики № 166).</w:t>
      </w:r>
    </w:p>
    <w:p w:rsidR="006C2BF5" w:rsidRPr="00322868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58A9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Российской Федерации допускается продажа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Приостановить с 26 октября по 7 ноября 2021 года включительно деятельность: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торговых объектов по реализации непродовольственных товаров с площадью торгового зала до 800 кв. метров;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объектов, осуществляющих продажу птицы и сельскохозяйственных животных;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торговых объектов площадью свыше 800 кв. метров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библиотек;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архивов, музеев;</w:t>
      </w:r>
    </w:p>
    <w:p w:rsidR="006C2BF5" w:rsidRPr="001358A9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>кинотеатров (кинозалов), театров, театрально-концертных учреждений, культурно-досуговых учреждений и иных аналогичных организаций;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t xml:space="preserve">функционирование открытых спортивных сооружений, в том числе уличных </w:t>
      </w:r>
      <w:r w:rsidRPr="001358A9">
        <w:rPr>
          <w:rFonts w:ascii="Times New Roman" w:eastAsia="Times New Roman" w:hAnsi="Times New Roman" w:cs="Times New Roman"/>
          <w:sz w:val="26"/>
          <w:szCs w:val="26"/>
        </w:rPr>
        <w:lastRenderedPageBreak/>
        <w:t>плоскостных спортивных площадок, беговых и велосипедных дорожек, спортивных стадионов, для занятий физической культурой и спортом, проведения спортивных соревнований и тренировочных мероприятий на открытом воздухе;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>СПА-салонов, массажных салонов, соляриев;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 xml:space="preserve"> бань, саун и иных объектов, в которых оказываются подобные услуги;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 xml:space="preserve"> плавательных бассейнов, </w:t>
      </w:r>
      <w:proofErr w:type="gramStart"/>
      <w:r w:rsidRPr="00BB0A61">
        <w:rPr>
          <w:rFonts w:ascii="Times New Roman" w:eastAsia="Times New Roman" w:hAnsi="Times New Roman" w:cs="Times New Roman"/>
          <w:sz w:val="26"/>
          <w:szCs w:val="26"/>
        </w:rPr>
        <w:t>фитнес-центров</w:t>
      </w:r>
      <w:proofErr w:type="gramEnd"/>
      <w:r w:rsidRPr="00BB0A61">
        <w:rPr>
          <w:rFonts w:ascii="Times New Roman" w:eastAsia="Times New Roman" w:hAnsi="Times New Roman" w:cs="Times New Roman"/>
          <w:sz w:val="26"/>
          <w:szCs w:val="26"/>
        </w:rPr>
        <w:t xml:space="preserve"> и других объектов физической культуры и спорта;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>проведение спортивных соревнований и тренировочных мероприятий в помещениях для занятий спортом;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 xml:space="preserve"> физкультурно-оздоровительных центров;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 xml:space="preserve"> аттракционов на открытом воздухе;</w:t>
      </w:r>
    </w:p>
    <w:p w:rsidR="006C2BF5" w:rsidRPr="00BB0A61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B0A61">
        <w:rPr>
          <w:rFonts w:ascii="Times New Roman" w:eastAsia="Times New Roman" w:hAnsi="Times New Roman" w:cs="Times New Roman"/>
          <w:sz w:val="26"/>
          <w:szCs w:val="26"/>
        </w:rPr>
        <w:t>ресторанов, кафе, столовых, буфетов, баров, закусочных и иных предприятий общественного питания (далее - объекты общественного питания)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Установить, что на территории Алатырского района Чувашской Республики в период с 26 октября по 7 ноября 2021 года включительно осуществляют деятельность: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1) непрерывно действующие организации, организации, имеющие оборудование, предназначенное для непрерывного технологического процесса;</w:t>
      </w:r>
      <w:proofErr w:type="gramEnd"/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2) организации здравоохранения (за исключением федеральных учреждений здравоохранения), обеспечивающие реализацию прав граждан на охрану здоровья и медицинскую помощь, в соответствии с режимом работы, установленным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соглашениями;</w:t>
      </w:r>
      <w:proofErr w:type="gramEnd"/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организации, обеспечивающие население продуктами питания и товарами первой необходимости;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 организации, осуществляющие неотложные ремонтные и погрузочно-разгрузочные работы;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 объекты общественного питания в период с 6 до 23 часов по местному времени: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являющиеся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свободными от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E93BB6">
        <w:rPr>
          <w:rFonts w:ascii="Times New Roman" w:eastAsia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зонами;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осуществляющие организацию питания для работников организаций, деятельность которых не приостановлена в соответствии с настоящим распоряжением;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осуществляющие обслуживание на вынос без посещения гражданами объектов общественного питания;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 организации, оказывающие услуги по временному размещению граждан;</w:t>
      </w:r>
    </w:p>
    <w:p w:rsidR="006C2BF5" w:rsidRPr="00E93BB6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9) органы записи актов гражданского состояния в части предоставления государственных услуг по государственной регистрации рождения, смерти, государственной регистрации актов гражданского состояния по ранее поданным заявлениям и в случае возникновения у заявителя ситуации, ставящей под угрозу нормальные жизненные условия и требующей неотложного решения.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этом государственные услуги и иные услуги, предоставление которых возможно в электронном виде, предоставляются исключительно в электронном виде.</w:t>
      </w:r>
    </w:p>
    <w:p w:rsidR="006C2BF5" w:rsidRDefault="006C2BF5" w:rsidP="006C2BF5">
      <w:pPr>
        <w:widowControl w:val="0"/>
        <w:tabs>
          <w:tab w:val="left" w:pos="851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Допускается проведение официальных мероприятий, организуемых органами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власти и органами местного самоуправления Алатырского района, при условии соблюдения санитарно-эпидемиологических требований, требований по использованию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-кодов сертификата вакцинации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FD3A92">
        <w:rPr>
          <w:rFonts w:ascii="Times New Roman" w:eastAsia="Times New Roman" w:hAnsi="Times New Roman" w:cs="Times New Roman"/>
          <w:sz w:val="26"/>
          <w:szCs w:val="26"/>
        </w:rPr>
        <w:t>-19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иных требований, установленных пунктом 5.1 </w:t>
      </w:r>
      <w:r w:rsidRPr="00FD3A92">
        <w:rPr>
          <w:rFonts w:ascii="Times New Roman" w:eastAsia="Times New Roman" w:hAnsi="Times New Roman" w:cs="Times New Roman"/>
          <w:sz w:val="26"/>
          <w:szCs w:val="26"/>
        </w:rPr>
        <w:t>Указ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D3A92">
        <w:rPr>
          <w:rFonts w:ascii="Times New Roman" w:eastAsia="Times New Roman" w:hAnsi="Times New Roman" w:cs="Times New Roman"/>
          <w:sz w:val="26"/>
          <w:szCs w:val="26"/>
        </w:rPr>
        <w:t xml:space="preserve"> Главы Чувашской Республики № 166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наличия у граждан средств индивидуальной защиты органов дыхания (повязки, маски, респираторы или иные изделия, их заменяющие).</w:t>
      </w:r>
      <w:proofErr w:type="gramEnd"/>
    </w:p>
    <w:p w:rsidR="00947C9C" w:rsidRPr="00947C9C" w:rsidRDefault="0043084C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</w:t>
      </w:r>
      <w:r w:rsidR="00B3043D"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</w:t>
      </w:r>
      <w:r w:rsidR="00B3043D"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ab/>
        <w:t xml:space="preserve">Настоящее постановление вступает в силу со дня его </w:t>
      </w:r>
      <w:r w:rsidR="00FB79CE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официального опубликования</w:t>
      </w:r>
      <w:bookmarkStart w:id="0" w:name="_GoBack"/>
      <w:bookmarkEnd w:id="0"/>
      <w:r w:rsidR="00B3043D"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>.</w:t>
      </w: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64E" w:rsidSect="004766A0">
      <w:headerReference w:type="even" r:id="rId10"/>
      <w:headerReference w:type="default" r:id="rId11"/>
      <w:pgSz w:w="11906" w:h="16838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C1" w:rsidRDefault="002040C1" w:rsidP="00FC7127">
      <w:pPr>
        <w:spacing w:after="0" w:line="240" w:lineRule="auto"/>
      </w:pPr>
      <w:r>
        <w:separator/>
      </w:r>
    </w:p>
  </w:endnote>
  <w:endnote w:type="continuationSeparator" w:id="0">
    <w:p w:rsidR="002040C1" w:rsidRDefault="002040C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C1" w:rsidRDefault="002040C1" w:rsidP="00FC7127">
      <w:pPr>
        <w:spacing w:after="0" w:line="240" w:lineRule="auto"/>
      </w:pPr>
      <w:r>
        <w:separator/>
      </w:r>
    </w:p>
  </w:footnote>
  <w:footnote w:type="continuationSeparator" w:id="0">
    <w:p w:rsidR="002040C1" w:rsidRDefault="002040C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89449"/>
      <w:docPartObj>
        <w:docPartGallery w:val="Page Numbers (Top of Page)"/>
        <w:docPartUnique/>
      </w:docPartObj>
    </w:sdtPr>
    <w:sdtEndPr/>
    <w:sdtContent>
      <w:p w:rsidR="004766A0" w:rsidRDefault="00476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81">
          <w:rPr>
            <w:noProof/>
          </w:rPr>
          <w:t>2</w:t>
        </w:r>
        <w:r>
          <w:fldChar w:fldCharType="end"/>
        </w:r>
      </w:p>
    </w:sdtContent>
  </w:sdt>
  <w:p w:rsidR="004766A0" w:rsidRDefault="00476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C2DF8"/>
    <w:multiLevelType w:val="hybridMultilevel"/>
    <w:tmpl w:val="65E6BD0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0330638"/>
    <w:multiLevelType w:val="hybridMultilevel"/>
    <w:tmpl w:val="33C0B2E8"/>
    <w:lvl w:ilvl="0" w:tplc="85D6D6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7CB327F"/>
    <w:multiLevelType w:val="hybridMultilevel"/>
    <w:tmpl w:val="276479F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19"/>
  </w:num>
  <w:num w:numId="5">
    <w:abstractNumId w:val="3"/>
  </w:num>
  <w:num w:numId="6">
    <w:abstractNumId w:val="27"/>
  </w:num>
  <w:num w:numId="7">
    <w:abstractNumId w:val="30"/>
  </w:num>
  <w:num w:numId="8">
    <w:abstractNumId w:val="9"/>
  </w:num>
  <w:num w:numId="9">
    <w:abstractNumId w:val="24"/>
  </w:num>
  <w:num w:numId="10">
    <w:abstractNumId w:val="10"/>
  </w:num>
  <w:num w:numId="11">
    <w:abstractNumId w:val="11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0"/>
  </w:num>
  <w:num w:numId="17">
    <w:abstractNumId w:val="28"/>
  </w:num>
  <w:num w:numId="18">
    <w:abstractNumId w:val="32"/>
  </w:num>
  <w:num w:numId="19">
    <w:abstractNumId w:val="17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5"/>
  </w:num>
  <w:num w:numId="26">
    <w:abstractNumId w:val="1"/>
  </w:num>
  <w:num w:numId="27">
    <w:abstractNumId w:val="18"/>
  </w:num>
  <w:num w:numId="28">
    <w:abstractNumId w:val="7"/>
  </w:num>
  <w:num w:numId="29">
    <w:abstractNumId w:val="22"/>
  </w:num>
  <w:num w:numId="30">
    <w:abstractNumId w:val="12"/>
  </w:num>
  <w:num w:numId="31">
    <w:abstractNumId w:val="26"/>
  </w:num>
  <w:num w:numId="32">
    <w:abstractNumId w:val="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40C1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084C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6A0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2BF5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4EA"/>
    <w:rsid w:val="009435B0"/>
    <w:rsid w:val="00947C9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181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043D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64E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0A0C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D1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3B95"/>
    <w:rsid w:val="00FA551A"/>
    <w:rsid w:val="00FB44D2"/>
    <w:rsid w:val="00FB49FC"/>
    <w:rsid w:val="00FB79CE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1F101-BB3B-45F0-A8CE-B5AEBF1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2021-10-26T11:55:00Z</cp:lastPrinted>
  <dcterms:created xsi:type="dcterms:W3CDTF">2021-10-26T12:19:00Z</dcterms:created>
  <dcterms:modified xsi:type="dcterms:W3CDTF">2021-10-26T12:19:00Z</dcterms:modified>
</cp:coreProperties>
</file>