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469127" cy="580445"/>
            <wp:effectExtent l="0" t="0" r="762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9" cy="5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A351B0" w:rsidRDefault="00A351B0" w:rsidP="001675FF">
      <w:pPr>
        <w:ind w:right="21"/>
        <w:jc w:val="center"/>
        <w:rPr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215B64">
        <w:rPr>
          <w:sz w:val="26"/>
          <w:szCs w:val="26"/>
        </w:rPr>
        <w:t>28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15B64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 </w:t>
      </w:r>
      <w:r w:rsidR="00215B64">
        <w:rPr>
          <w:sz w:val="26"/>
          <w:szCs w:val="26"/>
        </w:rPr>
        <w:t>15</w:t>
      </w:r>
      <w:r w:rsidRPr="00744995">
        <w:rPr>
          <w:sz w:val="26"/>
          <w:szCs w:val="26"/>
        </w:rPr>
        <w:t>/</w:t>
      </w:r>
      <w:r w:rsidR="00215B64">
        <w:rPr>
          <w:sz w:val="26"/>
          <w:szCs w:val="26"/>
        </w:rPr>
        <w:t>9</w:t>
      </w:r>
      <w:bookmarkStart w:id="0" w:name="_GoBack"/>
      <w:bookmarkEnd w:id="0"/>
    </w:p>
    <w:p w:rsidR="001675FF" w:rsidRDefault="001675FF" w:rsidP="001675FF">
      <w:pPr>
        <w:jc w:val="center"/>
        <w:rPr>
          <w:b/>
          <w:sz w:val="28"/>
        </w:rPr>
      </w:pPr>
    </w:p>
    <w:p w:rsidR="00667F69" w:rsidRDefault="009A538A" w:rsidP="00667F6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9A538A">
        <w:rPr>
          <w:b/>
          <w:sz w:val="26"/>
          <w:szCs w:val="26"/>
        </w:rPr>
        <w:t xml:space="preserve">Об утверждении Положения </w:t>
      </w:r>
      <w:r w:rsidR="00667F69" w:rsidRPr="00667F69">
        <w:rPr>
          <w:b/>
          <w:sz w:val="26"/>
          <w:szCs w:val="26"/>
        </w:rPr>
        <w:t xml:space="preserve">о муниципальном контроле </w:t>
      </w:r>
    </w:p>
    <w:p w:rsidR="00047984" w:rsidRPr="00047984" w:rsidRDefault="00667F69" w:rsidP="00667F6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667F69">
        <w:rPr>
          <w:b/>
          <w:sz w:val="26"/>
          <w:szCs w:val="26"/>
        </w:rPr>
        <w:t>на автомобильном транспорте и в дорожном хозяйстве</w:t>
      </w:r>
    </w:p>
    <w:p w:rsidR="001675FF" w:rsidRDefault="001675FF" w:rsidP="001675FF">
      <w:pPr>
        <w:rPr>
          <w:sz w:val="28"/>
        </w:rPr>
      </w:pPr>
    </w:p>
    <w:p w:rsidR="00047984" w:rsidRDefault="00E80B25" w:rsidP="005A64BB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E80B25">
        <w:rPr>
          <w:sz w:val="26"/>
          <w:szCs w:val="26"/>
        </w:rPr>
        <w:t>В соответствии с п. 6 ч. 1 ст. 16 Федерального закона от 6 октября 2003 года № 131-ФЗ «Об общих принципах организации местного самоуправления в Российской Федерации», со ст. 3 со статьей 3 Федерального закона от 31.07.2020 № 248-ФЗ «О государственном контроле (надзоре) и муниципальном контроле в Российской Федерации</w:t>
      </w:r>
      <w:r w:rsidR="00047984" w:rsidRPr="00047984">
        <w:rPr>
          <w:sz w:val="26"/>
          <w:szCs w:val="26"/>
        </w:rPr>
        <w:t xml:space="preserve">», Уставом </w:t>
      </w:r>
      <w:r w:rsidR="00047984">
        <w:rPr>
          <w:sz w:val="26"/>
          <w:szCs w:val="26"/>
        </w:rPr>
        <w:t>Алатырского</w:t>
      </w:r>
      <w:r w:rsidR="00047984" w:rsidRPr="00047984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 xml:space="preserve">, </w:t>
      </w:r>
      <w:r w:rsidRPr="00E80B25">
        <w:rPr>
          <w:sz w:val="26"/>
          <w:szCs w:val="26"/>
        </w:rPr>
        <w:t>Собрание депутатов Алатырского района Чувашской Республики</w:t>
      </w:r>
      <w:r w:rsidR="00047984" w:rsidRPr="00047984">
        <w:rPr>
          <w:sz w:val="26"/>
          <w:szCs w:val="26"/>
        </w:rPr>
        <w:t xml:space="preserve"> </w:t>
      </w:r>
      <w:proofErr w:type="gramEnd"/>
    </w:p>
    <w:p w:rsidR="00047984" w:rsidRPr="00047984" w:rsidRDefault="00047984" w:rsidP="00047984">
      <w:pPr>
        <w:contextualSpacing/>
        <w:jc w:val="center"/>
        <w:rPr>
          <w:b/>
          <w:sz w:val="26"/>
          <w:szCs w:val="26"/>
        </w:rPr>
      </w:pPr>
      <w:proofErr w:type="gramStart"/>
      <w:r w:rsidRPr="00047984">
        <w:rPr>
          <w:b/>
          <w:sz w:val="26"/>
          <w:szCs w:val="26"/>
        </w:rPr>
        <w:t>р</w:t>
      </w:r>
      <w:proofErr w:type="gramEnd"/>
      <w:r w:rsidRPr="00047984">
        <w:rPr>
          <w:b/>
          <w:sz w:val="26"/>
          <w:szCs w:val="26"/>
        </w:rPr>
        <w:t xml:space="preserve"> е ш и л о:</w:t>
      </w:r>
    </w:p>
    <w:p w:rsidR="00047984" w:rsidRPr="006A698A" w:rsidRDefault="00047984" w:rsidP="006A698A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A698A">
        <w:rPr>
          <w:sz w:val="26"/>
          <w:szCs w:val="26"/>
        </w:rPr>
        <w:t xml:space="preserve">Утвердить </w:t>
      </w:r>
      <w:r w:rsidR="00552E60" w:rsidRPr="006A698A">
        <w:rPr>
          <w:sz w:val="26"/>
          <w:szCs w:val="26"/>
        </w:rPr>
        <w:t>прилагаемое П</w:t>
      </w:r>
      <w:r w:rsidRPr="006A698A">
        <w:rPr>
          <w:sz w:val="26"/>
          <w:szCs w:val="26"/>
        </w:rPr>
        <w:t xml:space="preserve">оложение </w:t>
      </w:r>
      <w:r w:rsidR="000F7F29" w:rsidRPr="006A698A">
        <w:rPr>
          <w:sz w:val="26"/>
          <w:szCs w:val="26"/>
        </w:rPr>
        <w:t>о муниципальном контроле на автомобильном транспорте и в дорожном хозяйстве</w:t>
      </w:r>
      <w:r w:rsidRPr="006A698A">
        <w:rPr>
          <w:sz w:val="26"/>
          <w:szCs w:val="26"/>
        </w:rPr>
        <w:t>.</w:t>
      </w:r>
    </w:p>
    <w:p w:rsidR="006A698A" w:rsidRPr="006A698A" w:rsidRDefault="006A698A" w:rsidP="006A698A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администрации Алатырского района признать утратившими силу нормативно правовые акты, определяющие осуществление муниципального контроля  по обеспечению и сохранности автомобильных дорог общего пользования местного значения вне границ населенных пунктов в границах Алатырского района.</w:t>
      </w:r>
    </w:p>
    <w:p w:rsidR="00AA2ADC" w:rsidRPr="00AA2ADC" w:rsidRDefault="00047984" w:rsidP="00AA2ADC">
      <w:pPr>
        <w:ind w:firstLine="567"/>
        <w:contextualSpacing/>
        <w:jc w:val="both"/>
        <w:rPr>
          <w:sz w:val="26"/>
          <w:szCs w:val="26"/>
        </w:rPr>
      </w:pPr>
      <w:r w:rsidRPr="00047984">
        <w:rPr>
          <w:sz w:val="26"/>
          <w:szCs w:val="26"/>
        </w:rPr>
        <w:t>2. </w:t>
      </w:r>
      <w:r w:rsidR="00AA2ADC" w:rsidRPr="00AA2ADC">
        <w:rPr>
          <w:sz w:val="26"/>
          <w:szCs w:val="26"/>
        </w:rPr>
        <w:t>Настоящее решение вступает в силу после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AA2ADC" w:rsidRDefault="00AA2ADC" w:rsidP="00AA2ADC">
      <w:pPr>
        <w:ind w:firstLine="567"/>
        <w:contextualSpacing/>
        <w:jc w:val="both"/>
        <w:rPr>
          <w:sz w:val="26"/>
          <w:szCs w:val="26"/>
        </w:rPr>
      </w:pPr>
      <w:r w:rsidRPr="00AA2ADC">
        <w:rPr>
          <w:sz w:val="26"/>
          <w:szCs w:val="26"/>
        </w:rPr>
        <w:t xml:space="preserve">3. </w:t>
      </w:r>
      <w:r w:rsidR="00667F69">
        <w:rPr>
          <w:sz w:val="26"/>
          <w:szCs w:val="26"/>
        </w:rPr>
        <w:t>часть</w:t>
      </w:r>
      <w:r>
        <w:rPr>
          <w:sz w:val="26"/>
          <w:szCs w:val="26"/>
        </w:rPr>
        <w:t xml:space="preserve"> 2 раздела </w:t>
      </w:r>
      <w:r w:rsidR="00DE37D1">
        <w:rPr>
          <w:sz w:val="26"/>
          <w:szCs w:val="26"/>
        </w:rPr>
        <w:t>6</w:t>
      </w:r>
      <w:r w:rsidRPr="00AA2ADC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вступает в силу с 1 января 2023 года.</w:t>
      </w:r>
    </w:p>
    <w:p w:rsidR="002349CA" w:rsidRDefault="00AA2ADC" w:rsidP="00AA2ADC">
      <w:pPr>
        <w:ind w:firstLine="567"/>
        <w:contextualSpacing/>
        <w:jc w:val="both"/>
      </w:pPr>
      <w:r>
        <w:rPr>
          <w:sz w:val="26"/>
          <w:szCs w:val="26"/>
        </w:rPr>
        <w:t xml:space="preserve">4. </w:t>
      </w:r>
      <w:r w:rsidR="00667F69">
        <w:rPr>
          <w:sz w:val="26"/>
          <w:szCs w:val="26"/>
        </w:rPr>
        <w:t>р</w:t>
      </w:r>
      <w:r>
        <w:rPr>
          <w:sz w:val="26"/>
          <w:szCs w:val="26"/>
        </w:rPr>
        <w:t xml:space="preserve">аздел </w:t>
      </w:r>
      <w:r w:rsidR="00DE37D1">
        <w:rPr>
          <w:sz w:val="26"/>
          <w:szCs w:val="26"/>
        </w:rPr>
        <w:t>7</w:t>
      </w:r>
      <w:r w:rsidRPr="00AA2ADC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вступает в силу с 1 марта 2022 года</w:t>
      </w:r>
      <w:r w:rsidRPr="00AA2ADC">
        <w:rPr>
          <w:sz w:val="26"/>
          <w:szCs w:val="26"/>
        </w:rPr>
        <w:t>.</w:t>
      </w:r>
    </w:p>
    <w:p w:rsidR="002349CA" w:rsidRDefault="002349CA" w:rsidP="002349CA"/>
    <w:p w:rsidR="00243A67" w:rsidRDefault="00243A67" w:rsidP="002349CA"/>
    <w:p w:rsidR="00243A67" w:rsidRDefault="00243A67" w:rsidP="002349CA"/>
    <w:p w:rsidR="00243A67" w:rsidRDefault="00243A67" w:rsidP="002349CA"/>
    <w:p w:rsidR="002349CA" w:rsidRPr="002349CA" w:rsidRDefault="002349CA" w:rsidP="002349CA">
      <w:pPr>
        <w:jc w:val="both"/>
        <w:rPr>
          <w:sz w:val="26"/>
          <w:szCs w:val="26"/>
        </w:rPr>
      </w:pPr>
      <w:r w:rsidRPr="002349CA">
        <w:rPr>
          <w:sz w:val="26"/>
          <w:szCs w:val="26"/>
        </w:rPr>
        <w:t>Глава Алатырского района -</w:t>
      </w:r>
    </w:p>
    <w:p w:rsidR="002349CA" w:rsidRPr="002349CA" w:rsidRDefault="002349CA" w:rsidP="002349CA">
      <w:pPr>
        <w:jc w:val="both"/>
        <w:rPr>
          <w:sz w:val="26"/>
          <w:szCs w:val="26"/>
        </w:rPr>
      </w:pPr>
      <w:r w:rsidRPr="002349CA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</w:t>
      </w:r>
      <w:r w:rsidR="00243A6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2349CA">
        <w:rPr>
          <w:sz w:val="26"/>
          <w:szCs w:val="26"/>
        </w:rPr>
        <w:t xml:space="preserve">                                       Б.С. Малышкин</w:t>
      </w:r>
    </w:p>
    <w:p w:rsidR="002F2D7E" w:rsidRDefault="002F2D7E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Default="00047984" w:rsidP="002349CA"/>
    <w:p w:rsidR="00047984" w:rsidRPr="00047984" w:rsidRDefault="00047984" w:rsidP="00047984">
      <w:pPr>
        <w:widowControl w:val="0"/>
        <w:autoSpaceDE w:val="0"/>
        <w:autoSpaceDN w:val="0"/>
        <w:adjustRightInd w:val="0"/>
        <w:ind w:left="5670"/>
        <w:outlineLvl w:val="0"/>
      </w:pPr>
      <w:r w:rsidRPr="00047984">
        <w:t>Утверждено</w:t>
      </w:r>
    </w:p>
    <w:p w:rsidR="00047984" w:rsidRPr="00047984" w:rsidRDefault="00047984" w:rsidP="00047984">
      <w:pPr>
        <w:widowControl w:val="0"/>
        <w:autoSpaceDE w:val="0"/>
        <w:autoSpaceDN w:val="0"/>
        <w:adjustRightInd w:val="0"/>
        <w:ind w:left="5670"/>
      </w:pPr>
      <w:r w:rsidRPr="00047984">
        <w:t>Решением Собрания депутатов</w:t>
      </w:r>
    </w:p>
    <w:p w:rsidR="00047984" w:rsidRPr="00047984" w:rsidRDefault="00047984" w:rsidP="00047984">
      <w:pPr>
        <w:widowControl w:val="0"/>
        <w:autoSpaceDE w:val="0"/>
        <w:autoSpaceDN w:val="0"/>
        <w:adjustRightInd w:val="0"/>
        <w:ind w:left="5670"/>
      </w:pPr>
      <w:r>
        <w:t>Алатырского</w:t>
      </w:r>
      <w:r w:rsidRPr="00047984">
        <w:t xml:space="preserve"> района</w:t>
      </w:r>
    </w:p>
    <w:p w:rsidR="00047984" w:rsidRPr="00047984" w:rsidRDefault="00047984" w:rsidP="00047984">
      <w:pPr>
        <w:widowControl w:val="0"/>
        <w:autoSpaceDE w:val="0"/>
        <w:autoSpaceDN w:val="0"/>
        <w:adjustRightInd w:val="0"/>
        <w:ind w:left="5670"/>
      </w:pPr>
      <w:r w:rsidRPr="00047984">
        <w:t xml:space="preserve">от </w:t>
      </w:r>
      <w:r>
        <w:t xml:space="preserve">___.___.2021 </w:t>
      </w:r>
      <w:r w:rsidRPr="00047984">
        <w:t>№</w:t>
      </w:r>
      <w:r>
        <w:t xml:space="preserve"> __/__</w:t>
      </w:r>
    </w:p>
    <w:p w:rsidR="00047984" w:rsidRPr="00047984" w:rsidRDefault="00047984" w:rsidP="00047984">
      <w:pPr>
        <w:widowControl w:val="0"/>
        <w:autoSpaceDE w:val="0"/>
        <w:autoSpaceDN w:val="0"/>
        <w:adjustRightInd w:val="0"/>
        <w:ind w:firstLine="540"/>
        <w:jc w:val="both"/>
      </w:pPr>
    </w:p>
    <w:p w:rsidR="002B2729" w:rsidRDefault="002B2729" w:rsidP="000479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5A64BB" w:rsidRDefault="005A64BB" w:rsidP="000479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  <w:r w:rsidRPr="005A64BB">
        <w:rPr>
          <w:b/>
          <w:bCs/>
        </w:rPr>
        <w:t xml:space="preserve"> </w:t>
      </w:r>
    </w:p>
    <w:p w:rsidR="00993FC3" w:rsidRPr="00993FC3" w:rsidRDefault="005A64BB" w:rsidP="00993F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4BB">
        <w:rPr>
          <w:b/>
          <w:bCs/>
        </w:rPr>
        <w:t>о муниципальном контроле</w:t>
      </w:r>
      <w:r w:rsidR="00993FC3">
        <w:rPr>
          <w:b/>
          <w:bCs/>
        </w:rPr>
        <w:t xml:space="preserve"> </w:t>
      </w:r>
      <w:r w:rsidR="00993FC3" w:rsidRPr="00993FC3">
        <w:rPr>
          <w:b/>
          <w:bCs/>
        </w:rPr>
        <w:t xml:space="preserve">на автомобильном транспорте </w:t>
      </w:r>
    </w:p>
    <w:p w:rsidR="00047984" w:rsidRPr="00047984" w:rsidRDefault="00993FC3" w:rsidP="00993F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3FC3">
        <w:rPr>
          <w:b/>
          <w:bCs/>
        </w:rPr>
        <w:t>и в дорожном хозяйстве</w:t>
      </w:r>
    </w:p>
    <w:p w:rsidR="005A64BB" w:rsidRDefault="005A64BB" w:rsidP="005A64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64BB" w:rsidRPr="005A64BB" w:rsidRDefault="00243A67" w:rsidP="005A64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1</w:t>
      </w:r>
      <w:r w:rsidR="005A64BB" w:rsidRPr="005A64BB">
        <w:rPr>
          <w:b/>
          <w:bCs/>
        </w:rPr>
        <w:t>. Общие положения</w:t>
      </w:r>
    </w:p>
    <w:p w:rsidR="005A64BB" w:rsidRPr="005A64BB" w:rsidRDefault="005A64BB" w:rsidP="005A64BB">
      <w:pPr>
        <w:widowControl w:val="0"/>
        <w:autoSpaceDE w:val="0"/>
        <w:autoSpaceDN w:val="0"/>
        <w:adjustRightInd w:val="0"/>
        <w:jc w:val="both"/>
      </w:pPr>
    </w:p>
    <w:p w:rsidR="00DE37D1" w:rsidRDefault="00DE37D1" w:rsidP="00243A6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1.</w:t>
      </w:r>
      <w:r>
        <w:tab/>
        <w:t>Настоящее Положение устанавливает порядок организации и осуществления муниципально</w:t>
      </w:r>
      <w:r w:rsidR="004773A2">
        <w:t>го</w:t>
      </w:r>
      <w:r>
        <w:t xml:space="preserve"> контрол</w:t>
      </w:r>
      <w:r w:rsidR="004773A2">
        <w:t>я</w:t>
      </w:r>
      <w:r>
        <w:t xml:space="preserve"> на автомобильном транспорте и в дорожном хозяйстве на территории Алатырского района Чувашской Республики (далее - муниципальный контроль).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2. Предметом контроля (надзора) является соблюдение обязательных требований предусмотренных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осуществлению: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проезда по автомобильным дорогам общего пользования местного значения вне границ населенных пунктов в границах Алатырского района транспортных средств, имеющих разрешенную максимальную массу свыше 12 тонн;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движения тяжеловесных и крупногабаритных транспортных средств (весового и габаритного контроля) по автомобильным дорогам общего пользования местного значения вне границ населенных пунктов в границах Алатырского района;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работ по капитальному ремонту, ремонту и содержанию автомобильных дорог общего пользования местного значения вне границ населенных пунктов в границах Алатырского района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деятельности по использованию полос отвода и (или) придорожных полос автомобильных дорог общего пользования местного значения вне границ населенных пунктов в границах Алатырского района;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деятельности по перевозке пассажиров и багажа автомобильным транспортом по муниципальному маршруту (за исключением международных автомобильных перевозок), в том числе: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274ADE">
        <w:t xml:space="preserve">осуществление </w:t>
      </w:r>
      <w:r>
        <w:t>регулярных перевозок по муниципальному маршруту исходя из максимального количества транспортных средств различных классов, которое разрешается одновременно использовать для перевозок по данному маршруту в соответствии установленным расписанием;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б) принудительная высадка из автобуса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исправная работа установленных в транспортном средстве оборудования для </w:t>
      </w:r>
      <w:r>
        <w:lastRenderedPageBreak/>
        <w:t>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Муниципальный контроль на автомобильном транспорте и в дорожном хозяйстве на территории Алатырского района Чувашской Республики осуществляется сектором архитектуры и дорожного хозяйства отдела по строительству и жилищно-коммунальному хозяйству администрации Алатырского района (далее – контрольный орган).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4. Должностными лицами, уполномоченными на осуществление муниципального контроля на автомобильном транспорте и в дорожном хозяйстве (далее – должностные лица), являются: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главный специалист – эксперт сектора архитектуры и дорожного хозяйства отдела по строительству и жилищно-коммунальному хозяйству администрации Алатырского района, в должностные обязанности которого в соответствии с данным Положением, должностной инструкцией входит осуществление полномочий по муниципальному контролю на автомобильном транспорте и в дорожном хозяйстве, в том числе проведение профилактических мероприятий и контрольных мероприятий, (далее – должностные обязанности);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другие должностные лица отдела по строительству и жилищно – коммунальному хозяйству администрации Алатырского района в соответствии с должностными обязанностями.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несут обязанности и имеют права, установленные статьей 29 Федерального закона "О государственном контроле (надзоре) и муниципальном контроле в Российской Федерации",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</w:t>
      </w:r>
      <w:proofErr w:type="gramEnd"/>
      <w:r>
        <w:t xml:space="preserve">, </w:t>
      </w:r>
      <w:proofErr w:type="gramStart"/>
      <w:r>
        <w:t>отнесенных</w:t>
      </w:r>
      <w:proofErr w:type="gramEnd"/>
      <w:r>
        <w:t xml:space="preserve"> к государственной и иной охраняемой законом тайне).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Муниципальный контроль на автомобильном транспорте и в дорожном хозяйстве осуществляется посредством: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и проведения мероприятий по профилактике нарушений обязательных требований;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и проведения внеплановых проверок в форме документарных проверок и (или) выездных проверок выполнения субъектами муниципального контроля на автомобильном транспорте и в дорожном хозяйстве обязательных требований;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7. Объектами муниципального контроля являются: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проезд по автомобильным дорогам общего пользования местного значения вне границ населенных пунктов в границах Алатырского района транспортных средств, имеющих разрешенную максимальную массу свыше 12 тонн;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движение тяжеловесных и крупногабаритных транспортных средств (весового и габаритного контроля) по автомобильным дорогам общего пользования местного значения вне границ населенных пунктов в границах Алатырского района;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работа по капитальному ремонту, ремонту и содержанию автомобильных дорог общего пользования местного значения вне границ населенных пунктов в границах Алатырского района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деятельность по использованию полос отвода и (или) придорожных полос автомобильных дорог общего пользования местного значения вне границ населенных пунктов в границах Алатырского района;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деятельность по перевозке пассажиров и багажа автомобильным транспортом по муниципальному маршруту (за исключением международных автомобильных перевозок), в </w:t>
      </w:r>
      <w:r>
        <w:lastRenderedPageBreak/>
        <w:t>том числе: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осуществление регулярных перевозок по муниципальному маршруту исходя из максимального количества транспортных средств различных классов, которое разрешается одновременно использовать для перевозок по данному маршруту в соответствии установленным расписанием;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б) принудительная высадка из автобуса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в) исправная работа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Pr="00DC3FD0" w:rsidRDefault="00DE37D1" w:rsidP="00DC3F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C3FD0">
        <w:rPr>
          <w:b/>
        </w:rPr>
        <w:t>2. Управление рисками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1. Муниципальный контроль на автомобильном транспорте и в дорожном хозяйстве осуществляется на основе управления рисками причинения вреда (ущерба).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2. Контрольный орган для целей управления рисками причинения вреда (ущерба) относит объекты муниципального контроля к одной из следующих категорий риска причинения вреда (ущерба) (далее – категории риска):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высокий риск;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средний риск;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низкий риск.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С учетом тяжести потенциальных негативных последствий возможного несоблюдения юридическими лицами, индивидуальными предпринимателями и гражданами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деятельность контролируемых лиц, подлежащая муниципальному контролю, разделяется на группы тяжести «А», «Б», (далее - группы тяжести).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4. К группе тяжести «А» относится: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деятельность по перевозке пассажиров и багажа автомобильным транспортом по муниципальному маршруту (за исключением международных автомобильных перевозок).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проезд по автомобильным дорогам общего пользования местного значения вне границ населенных пунктов в границах Алатырского района транспортных средств, имеющих разрешенную максимальную массу свыше 12 тонн;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движение тяжеловесных и крупногабаритных транспортных средств (весового и габаритного контроля) по автомобильным дорогам общего пользования местного значения вне границ населенных пунктов в границах Алатырского района;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5. К группе тяжести «Б» относится: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вне границ населенных пунктов в границах Алатырского района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- деятельности по использованию полос отвода и (или) придорожных полос автомобильных дорог общего пользования местного значения вне границ населенных пунктов в границах Алатырского района;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 учетом оценки вероятности несоблюдения контролируемыми лицами обязательных </w:t>
      </w:r>
      <w:r>
        <w:lastRenderedPageBreak/>
        <w:t>требований деятельность, подлежащая региональному государственному контролю, разделяется на группы вероятности «1», «2», «3».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7. К группе вероятности «1» относится деятельность контролируемых лиц при наличии вступившего в законную силу в течени</w:t>
      </w:r>
      <w:proofErr w:type="gramStart"/>
      <w:r>
        <w:t>и</w:t>
      </w:r>
      <w:proofErr w:type="gramEnd"/>
      <w:r>
        <w:t xml:space="preserve"> двух календарных лет, предшествующих дате принятия решения об отнесении деятельности субъекта контроля к категории риска, обвинительного приговора суда с назначением наказания субъекту надзора (или решения (постановления) о назначении административного наказания субъекту контроля)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вреда жизни и (или) здоровью людей. 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8. К группе вероятности «2» относится деятельность контролируемых лиц при наличии вступившего в законную силу в течени</w:t>
      </w:r>
      <w:proofErr w:type="gramStart"/>
      <w:r>
        <w:t>и</w:t>
      </w:r>
      <w:proofErr w:type="gramEnd"/>
      <w:r>
        <w:t xml:space="preserve"> двух календарных лет, предшествующих дате принятия решения об отнесении деятельности субъекта контроля к категории риска, обвинительного приговора суда с назначением наказания субъекту контроля (или решения (постановления) о назначении административного наказания субъекту надзора)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людей. 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9. К группе вероятности «3» относится деятельность субъектов контроля при отсутствии совершения аварийных событий.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 наличии критериев, позволяющих отнести деятельность субъекта контроля  к различным группам вероятности, подлежит применению критерий, позволяющий отнести деятельность субъекта контроля к более высокой категории риска.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целей применения настоящего документа под аварийным событием понимаются события – дорожно-транспортные происшествия в значениях, установленных транспортными уставами и кодексами, иными законами и издаваемыми в соответствии с ними нормативными правовыми актами, следствием которых стало причинение вреда жизни и (или) здоровью людей и (или) материальный ущерб.  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11.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8"/>
      </w:tblGrid>
      <w:tr w:rsidR="00DE37D1" w:rsidRPr="00DE37D1" w:rsidTr="0070110C">
        <w:tc>
          <w:tcPr>
            <w:tcW w:w="3964" w:type="dxa"/>
          </w:tcPr>
          <w:p w:rsidR="00DE37D1" w:rsidRPr="00DE37D1" w:rsidRDefault="00DE37D1" w:rsidP="00DE37D1">
            <w:pPr>
              <w:jc w:val="center"/>
            </w:pPr>
            <w:r w:rsidRPr="00DE37D1">
              <w:t>Категория риска</w:t>
            </w: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Группа тяжести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Группа вероятности</w:t>
            </w:r>
          </w:p>
        </w:tc>
      </w:tr>
      <w:tr w:rsidR="00DE37D1" w:rsidRPr="00DE37D1" w:rsidTr="0070110C">
        <w:tc>
          <w:tcPr>
            <w:tcW w:w="3964" w:type="dxa"/>
            <w:vMerge w:val="restart"/>
          </w:tcPr>
          <w:p w:rsidR="00DE37D1" w:rsidRPr="00DE37D1" w:rsidRDefault="00DE37D1" w:rsidP="00DE37D1">
            <w:pPr>
              <w:jc w:val="both"/>
            </w:pPr>
            <w:r w:rsidRPr="00DE37D1">
              <w:t>Высокий риск</w:t>
            </w: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А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1</w:t>
            </w:r>
          </w:p>
        </w:tc>
      </w:tr>
      <w:tr w:rsidR="00DE37D1" w:rsidRPr="00DE37D1" w:rsidTr="0070110C">
        <w:tc>
          <w:tcPr>
            <w:tcW w:w="3964" w:type="dxa"/>
            <w:vMerge/>
          </w:tcPr>
          <w:p w:rsidR="00DE37D1" w:rsidRPr="00DE37D1" w:rsidRDefault="00DE37D1" w:rsidP="00DE37D1">
            <w:pPr>
              <w:jc w:val="both"/>
            </w:pP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Б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1</w:t>
            </w:r>
          </w:p>
        </w:tc>
      </w:tr>
      <w:tr w:rsidR="00DE37D1" w:rsidRPr="00DE37D1" w:rsidTr="0070110C">
        <w:tc>
          <w:tcPr>
            <w:tcW w:w="3964" w:type="dxa"/>
            <w:vMerge w:val="restart"/>
          </w:tcPr>
          <w:p w:rsidR="00DE37D1" w:rsidRPr="00DE37D1" w:rsidRDefault="00DE37D1" w:rsidP="00DE37D1">
            <w:pPr>
              <w:jc w:val="both"/>
            </w:pPr>
            <w:r w:rsidRPr="00DE37D1">
              <w:t>Средний риск</w:t>
            </w: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А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2</w:t>
            </w:r>
          </w:p>
        </w:tc>
      </w:tr>
      <w:tr w:rsidR="00DE37D1" w:rsidRPr="00DE37D1" w:rsidTr="0070110C">
        <w:tc>
          <w:tcPr>
            <w:tcW w:w="3964" w:type="dxa"/>
            <w:vMerge/>
          </w:tcPr>
          <w:p w:rsidR="00DE37D1" w:rsidRPr="00DE37D1" w:rsidRDefault="00DE37D1" w:rsidP="00DE37D1">
            <w:pPr>
              <w:jc w:val="both"/>
            </w:pP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Б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2</w:t>
            </w:r>
          </w:p>
        </w:tc>
      </w:tr>
      <w:tr w:rsidR="00DE37D1" w:rsidRPr="00DE37D1" w:rsidTr="0070110C">
        <w:tc>
          <w:tcPr>
            <w:tcW w:w="3964" w:type="dxa"/>
            <w:vMerge w:val="restart"/>
          </w:tcPr>
          <w:p w:rsidR="00DE37D1" w:rsidRPr="00DE37D1" w:rsidRDefault="00DE37D1" w:rsidP="00DE37D1">
            <w:pPr>
              <w:jc w:val="both"/>
            </w:pPr>
            <w:r w:rsidRPr="00DE37D1">
              <w:t>Низкий риск</w:t>
            </w: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А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3</w:t>
            </w:r>
          </w:p>
        </w:tc>
      </w:tr>
      <w:tr w:rsidR="00DE37D1" w:rsidRPr="00DE37D1" w:rsidTr="0070110C">
        <w:tc>
          <w:tcPr>
            <w:tcW w:w="3964" w:type="dxa"/>
            <w:vMerge/>
          </w:tcPr>
          <w:p w:rsidR="00DE37D1" w:rsidRPr="00DE37D1" w:rsidRDefault="00DE37D1" w:rsidP="00DE37D1">
            <w:pPr>
              <w:jc w:val="both"/>
            </w:pPr>
          </w:p>
        </w:tc>
        <w:tc>
          <w:tcPr>
            <w:tcW w:w="2835" w:type="dxa"/>
          </w:tcPr>
          <w:p w:rsidR="00DE37D1" w:rsidRPr="00DE37D1" w:rsidRDefault="00DE37D1" w:rsidP="00DE37D1">
            <w:pPr>
              <w:jc w:val="center"/>
            </w:pPr>
            <w:r w:rsidRPr="00DE37D1">
              <w:t>Б</w:t>
            </w:r>
          </w:p>
        </w:tc>
        <w:tc>
          <w:tcPr>
            <w:tcW w:w="2828" w:type="dxa"/>
          </w:tcPr>
          <w:p w:rsidR="00DE37D1" w:rsidRPr="00DE37D1" w:rsidRDefault="00DE37D1" w:rsidP="00DE37D1">
            <w:pPr>
              <w:jc w:val="center"/>
            </w:pPr>
            <w:r w:rsidRPr="00DE37D1">
              <w:t>3</w:t>
            </w:r>
          </w:p>
        </w:tc>
      </w:tr>
    </w:tbl>
    <w:p w:rsidR="00DE37D1" w:rsidRP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12. Отнесение деятельности субъектов муниципального контроля к высокому и среднему риску осуществляется решением руководителя органа муниципального контроля на автомобильном транспорте и в дорожном хозяйстве, либо лица, исполняющего его обязанности. Орган муниципального контроля на автомобильном транспорте и в дорожном хозяйстве ведет перечень субъектов муниципального контроля, деятельности которых присвоены категории высокого и среднего риска.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13. В случае если деятельность субъектов муниципального контроля не отнесена к определенной категории риска, деятельность таких субъектов считается отнесенной к категории низкого риска.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Pr="00DC3FD0" w:rsidRDefault="00DE37D1" w:rsidP="00DC3F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C3FD0">
        <w:rPr>
          <w:b/>
        </w:rPr>
        <w:t>3. Профилактика рисков причинения вреда (ущерба) охраняемым законом ценностям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Контрольный орган ежегодно утверждает программу профилактики рисков причинения вреда (ущерба) охраняемым законом ценностям (далее - программа профилактики).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Утверждение программы профилактики осуществляется в целях предупреждения нарушений субъектами муниципального контроля обязательных требований, устранения причин, факторов и условий, способствующих нарушениям обязательных требований, в соответствии с законодательством.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2. Контрольный орган проводит следующие профилактические мероприятия: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информирование;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обобщение правоприменительной практики;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объявление предостережения;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консультирование;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профилактический визит.</w:t>
      </w:r>
    </w:p>
    <w:p w:rsidR="00DE37D1" w:rsidRDefault="00DC3FD0" w:rsidP="00DC3FD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 w:rsidR="00DE37D1">
        <w:t xml:space="preserve">Информирование осуществляется посредством размещения сведений, предусмотренных частью 3 статьи 46 Федерального закона № 248-ФЗ, на официальном сайте администрации Алатырского района в информационно-телекоммуникационной сети «Интернет», в средствах массовой информации, через личные кабинеты субъектов муниципального контроля в </w:t>
      </w:r>
      <w:r w:rsidR="005C7B49" w:rsidRPr="005C7B49">
        <w:t xml:space="preserve">на едином портале государственных и муниципальных услуг и (или) региональном портале государственных и муниципальных услуг </w:t>
      </w:r>
      <w:r w:rsidR="00DE37D1">
        <w:t>(при их наличии) и в иных формах.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4. Обобщение правоприменительной практики.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Доклад о правоприменительной практике готовится до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Доклад о правоприменительной практике утверждается руководителем контрольного органа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При наличии у должностных лиц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контрольный орган, объявляет субъекту муниципального контроля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6.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субъекта муниципального контроля могут привести или приводят к нарушению этих требований.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7. Подача и рассмотрение субъектом муниципального контроля возражения в отношении предостережения о недопустимости нарушения обязательных требований (далее - предостережение) осуществляется в следующем порядке: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возражения подаются (направляются) субъектом муниципального контроля в контрольный орган в бумажном виде почтовым отправлением, либо в виде электронного документа, подписанного усиленной квалифицированной электронной подписью, для граждан - простой электронной подписью;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в возражениях указываются: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юридического лица, фамилия, имя, отчество (при наличии) физического лица;</w:t>
      </w:r>
    </w:p>
    <w:p w:rsidR="00DE37D1" w:rsidRDefault="00DE37D1" w:rsidP="00DC3FD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 - юридического лица, индивидуального предпринимателя;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в) дата и номер предостережения, направленного в адрес контролируемого лица;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обоснование позиции в отношении указанных в предостережении действий (бездействия) субъекта муниципального контроля, которые приводят или могут привести к </w:t>
      </w:r>
      <w:r>
        <w:lastRenderedPageBreak/>
        <w:t>нарушению обязательных требований;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уполномоченное должностное лицо контрольного органа рассматривает возражения, по итогам рассмотрения направляет субъекту муниципального контроля в течение 20 рабочих дней со дня получения возражений письменный ответ.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Уполномоченное должностное лицо контрольного органа вправе принять решение о рассмотрении жалобы на действие должностного лица контрольного органа с участием лица, подавшего жалобу;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контролируемых лиц.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8. Должностное лицо контрольного органа по обращениям субъектов муниципального контроля и их представителей осуществляет консультирование (дает разъяснения по вопросам, связанным с организацией и осуществлением муниципального контроля).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9.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10. Перечень вопросов, по которым осуществляется консультирование:</w:t>
      </w:r>
    </w:p>
    <w:p w:rsidR="00DE37D1" w:rsidRDefault="00DE37D1" w:rsidP="005957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1)</w:t>
      </w:r>
      <w:r>
        <w:tab/>
        <w:t>организация и осуществление муниципального контроля;</w:t>
      </w:r>
    </w:p>
    <w:p w:rsidR="00DE37D1" w:rsidRDefault="00DE37D1" w:rsidP="005957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2)</w:t>
      </w:r>
      <w:r>
        <w:tab/>
        <w:t>порядок осуществления контрольных (надзорных) мероприятий;</w:t>
      </w:r>
    </w:p>
    <w:p w:rsidR="00DE37D1" w:rsidRDefault="00DE37D1" w:rsidP="005957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3)</w:t>
      </w:r>
      <w:r>
        <w:tab/>
        <w:t>соблюдение обязательных требований;</w:t>
      </w:r>
    </w:p>
    <w:p w:rsidR="00DE37D1" w:rsidRDefault="00DE37D1" w:rsidP="005957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4)</w:t>
      </w:r>
      <w:r>
        <w:tab/>
        <w:t>вопросы, содержащиеся в проверочных листах;</w:t>
      </w:r>
    </w:p>
    <w:p w:rsidR="00DE37D1" w:rsidRDefault="00DE37D1" w:rsidP="005957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</w:t>
      </w:r>
      <w:r>
        <w:tab/>
        <w:t>проведенные контрольные (надзорные) мероприятия и проводимые профилактические мероприятия.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итогам консультирования информация в письменной форме субъектам муниципального контроля не представляется, за исключением случая, если заявитель просит дать письменный ответ по указанному перечню вопросов посредством направления в </w:t>
      </w:r>
      <w:r w:rsidR="00595738" w:rsidRPr="00595738">
        <w:t xml:space="preserve">контрольный орган </w:t>
      </w:r>
      <w:r>
        <w:t>письменного обращения в бумажном или электронном виде.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12. В случае поступления в контрольный орган обращений субъектов муниципального контроля о консультировании по однотипным вопросам контрольный орган размещает на официальном сайте администрации Алатырского района в информационно-телекоммуникационной сети «Интернет» письменное разъяснение по указанным вопросам, подписанное уполномоченным должностным лицом контрольного органа.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Профилактический визит проводится должностным лицом контрольного органа в форме профилактической беседы по месту осуществления деятельности субъекта муниципального контроля либо путем использования видео-конференц-связи. Контрольный орган не позднее, чем за 5 рабочих дней до даты проведения профилактического визита согласовывает с субъектом муниципального контроля дату, время, способ проведения профилактического визита.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>В ходе профилактического визита субъект муниципального  контроля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r w:rsidR="004B12C3">
        <w:t>К</w:t>
      </w:r>
      <w:r w:rsidR="004B12C3" w:rsidRPr="004B12C3">
        <w:t xml:space="preserve">онтрольный орган </w:t>
      </w:r>
      <w:r>
        <w:t xml:space="preserve">обязан предложить проведение профилактического визита лицам, приступающим к осуществлению деятельности </w:t>
      </w:r>
      <w:r w:rsidRPr="00D613FB">
        <w:t>указанной в пункт</w:t>
      </w:r>
      <w:r w:rsidR="00D613FB" w:rsidRPr="00D613FB">
        <w:t>е</w:t>
      </w:r>
      <w:r w:rsidRPr="00D613FB">
        <w:t xml:space="preserve"> </w:t>
      </w:r>
      <w:r w:rsidR="00D613FB" w:rsidRPr="00D613FB">
        <w:t>5</w:t>
      </w:r>
      <w:r w:rsidRPr="00D613FB">
        <w:t xml:space="preserve"> части 7</w:t>
      </w:r>
      <w:r w:rsidR="00D613FB" w:rsidRPr="00D613FB">
        <w:t xml:space="preserve"> раздела 1 настоящего Положения</w:t>
      </w:r>
      <w:r w:rsidRPr="00D613FB">
        <w:t>, не позднее чем в течение одного года с момента начала такой деятельности.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Субъект муниципального контроля вправе отказаться от проведения обязательного профилактического визита, уведомив об этом контрольный орган, не </w:t>
      </w:r>
      <w:proofErr w:type="gramStart"/>
      <w:r>
        <w:t>позднее</w:t>
      </w:r>
      <w:proofErr w:type="gramEnd"/>
      <w:r>
        <w:t xml:space="preserve"> чем за три рабочих дня до даты его проведения.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При проведении профилактического визита субъекту муниципального контроля не </w:t>
      </w:r>
      <w:r>
        <w:lastRenderedPageBreak/>
        <w:t>могут выдаваться предписания об устранении нарушений обязательных требований. Разъяснения, полученные субъектом муниципального контроля в ходе профилактического визита, носят рекомендательный характер.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17. Профилактические мероприятия, в ходе которых осуществляется взаимодействие с субъектами муниципального контроля, проводятся только с их согласия либо по их инициативе.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4B12C3" w:rsidRPr="004B12C3">
        <w:t>контрольн</w:t>
      </w:r>
      <w:r w:rsidR="004B12C3">
        <w:t>ого</w:t>
      </w:r>
      <w:r w:rsidR="004B12C3" w:rsidRPr="004B12C3">
        <w:t xml:space="preserve"> орган</w:t>
      </w:r>
      <w:r w:rsidR="004B12C3">
        <w:t>а</w:t>
      </w:r>
      <w:r>
        <w:t xml:space="preserve">, проводящее профилактическое мероприятие, незамедлительно направляет информацию об этом в </w:t>
      </w:r>
      <w:r w:rsidR="004B12C3" w:rsidRPr="004B12C3">
        <w:t>контрольный орган</w:t>
      </w:r>
      <w:r>
        <w:t xml:space="preserve"> для принятия решения о проведении контрольных мероприятий.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Pr="007A5576" w:rsidRDefault="00DE37D1" w:rsidP="007A557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5576">
        <w:rPr>
          <w:b/>
        </w:rPr>
        <w:t>4. Осуществление муниципального контроля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1. Должностные лица осуществляется посредством проведения органом муниципального контроля на автомобильном транспорте и в дорожном хозяйстве внеплановых проверок, проводимых в соответствии с требованиями Федерального закона № 248-ФЗ.</w:t>
      </w:r>
    </w:p>
    <w:p w:rsidR="00DE37D1" w:rsidRDefault="00DE37D1" w:rsidP="004C1B3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Федерального закона № 248-ФЗ.</w:t>
      </w:r>
      <w:r>
        <w:cr/>
      </w:r>
      <w:r w:rsidR="004C1B3D">
        <w:t xml:space="preserve">        </w:t>
      </w:r>
      <w:r>
        <w:t xml:space="preserve">3. При осуществлении муниципального контроля взаимодействием </w:t>
      </w:r>
      <w:r w:rsidR="004C1B3D" w:rsidRPr="004C1B3D">
        <w:t>контрольн</w:t>
      </w:r>
      <w:r w:rsidR="004C1B3D">
        <w:t>ого</w:t>
      </w:r>
      <w:r w:rsidR="004C1B3D" w:rsidRPr="004C1B3D">
        <w:t xml:space="preserve"> орган</w:t>
      </w:r>
      <w:r w:rsidR="004C1B3D">
        <w:t>а</w:t>
      </w:r>
      <w:r>
        <w:t xml:space="preserve">, его должностных лиц с субъектами муниципального контроля являются встречи, телефонные и иные переговоры (непосредственное взаимодействие) между должностным лицом </w:t>
      </w:r>
      <w:r w:rsidR="004C1B3D" w:rsidRPr="004C1B3D">
        <w:t>контрольн</w:t>
      </w:r>
      <w:r w:rsidR="004C1B3D">
        <w:t>ого</w:t>
      </w:r>
      <w:r w:rsidR="004C1B3D" w:rsidRPr="004C1B3D">
        <w:t xml:space="preserve"> орган</w:t>
      </w:r>
      <w:r w:rsidR="004C1B3D">
        <w:t>а</w:t>
      </w:r>
      <w:r>
        <w:t xml:space="preserve"> и субъектом муниципального контроля, запрос документов, иных материалов, присутствие должностного лица </w:t>
      </w:r>
      <w:r w:rsidR="004C1B3D" w:rsidRPr="004C1B3D">
        <w:t>контрольн</w:t>
      </w:r>
      <w:r w:rsidR="004C1B3D">
        <w:t>ого</w:t>
      </w:r>
      <w:r w:rsidR="004C1B3D" w:rsidRPr="004C1B3D">
        <w:t xml:space="preserve"> орган</w:t>
      </w:r>
      <w:r w:rsidR="004C1B3D">
        <w:t>а</w:t>
      </w:r>
      <w:r>
        <w:t>, в месте осуществления деятельности субъекта муниципального контроля.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4. Муниципальный контроль на автомобильном транспорте и в дорожном хозяйстве осуществляется посредством проведения следующих контрольных (надзорных) мероприятий: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инспекционный визит;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документарная проверка;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выездная проверка;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рейдовый осмотр.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5. Инспекционный визит проводится по месту нахождения (осуществления деятельности) субъекта муниципального контроля (его филиалов, представительств, обособленных структурных подразделений) либо объекта контроля.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6. В ходе инспекционного визита могут совершаться следующие контрольные (надзорные) действия: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осмотр;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опрос;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получение письменных объяснений;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субъекта муниципального контроля (его филиалов, представительств, обособленных структурных подразделений) либо объекта контроля.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7. Инспекционный визит проводится при наличии оснований, указанных в пункте 1 - 5 части 1 статьи 57 Федерального закона № 248-ФЗ.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ходе документарной проверки рассматриваются документы субъекта муниципального контроля, имеющиеся в распоряжении </w:t>
      </w:r>
      <w:r w:rsidR="004C1B3D" w:rsidRPr="004C1B3D">
        <w:t>контрольн</w:t>
      </w:r>
      <w:r w:rsidR="004C1B3D">
        <w:t>ого</w:t>
      </w:r>
      <w:r w:rsidR="004C1B3D" w:rsidRPr="004C1B3D">
        <w:t xml:space="preserve"> орган</w:t>
      </w:r>
      <w:r w:rsidR="004C1B3D">
        <w:t>а</w:t>
      </w:r>
      <w: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результатах, осуществленных в </w:t>
      </w:r>
      <w:r>
        <w:lastRenderedPageBreak/>
        <w:t>отношении этого субъекта муниципального контроля.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9. В ходе документарной проверки могут совершаться следующие контрольные (надзорные) действия: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получение письменных объяснений;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истребование документов.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10. Документарная проверка проводится при наличии оснований, указанных в пункте 1 - 5 части 1 статьи 57 Федерального закона № 248-ФЗ. Внеплановая документарная проверка проводится без согласования с органами прокуратуры.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11. В ходе выездной проверки могут совершаться следующие контрольные (надзорные) действия: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осмотр;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досмотр;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опрос;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получение письменных объяснений;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истребование документов.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12. Выездная проверка проводится при наличии оснований, указанных в пункте 1 - 5 части 1 статьи 57 Федерального закона № 248-ФЗ.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13. В ходе рейдового осмотра могут совершаться следующие контрольные (надзорные) действия: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осмотр;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досмотр;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опрос;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получение письменных объяснений;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истребование документов.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14. Рейдовый осмотр проводится при наличии оснований, указанных в пункте 1 - 5 части 1 статьи 57 Федерального закона «О государственном контроле (надзоре) и муниципальном контроле в Российской Федерации».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Pr="00402F84" w:rsidRDefault="00DE37D1" w:rsidP="00402F8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02F84">
        <w:rPr>
          <w:b/>
        </w:rPr>
        <w:t>5. Результаты контрольного мероприятия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1. По окончании проведения контрольного мероприятия составляется акт контрольного мероприятия в порядке, установленном статьей 87 Федерального закона.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частью 2 статьи 88 Федерального закона.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3. В случае проведения документарной проверки акт направляется контролируемому лицу в порядке, установленном статьей 21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</w:t>
      </w:r>
      <w:r w:rsidR="004C1B3D" w:rsidRPr="004C1B3D">
        <w:t>контрольный орган</w:t>
      </w:r>
      <w:r>
        <w:t xml:space="preserve">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</w:t>
      </w:r>
      <w:r w:rsidR="004C1B3D" w:rsidRPr="004C1B3D">
        <w:t>контрольный орган</w:t>
      </w:r>
      <w:r>
        <w:t>. Указанные документы могут быть направлены в форме электронных документов (пакета электронных документов).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4C1B3D">
        <w:t>К</w:t>
      </w:r>
      <w:r w:rsidR="004C1B3D" w:rsidRPr="004C1B3D">
        <w:t>онтрольный орган</w:t>
      </w:r>
      <w:r>
        <w:t xml:space="preserve"> в течение пяти рабочих дней со дня поступления мотивированной позиции в отношении акта в целом или его отдельных положений назначает и проводит </w:t>
      </w:r>
      <w:r>
        <w:lastRenderedPageBreak/>
        <w:t>консультации с контролируемым лицом по вопросу рассмотрения поступившей мотивированной позиции.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Консультации по вопросу рассмотрения поступивших возражений проводятся должностным лицом </w:t>
      </w:r>
      <w:r w:rsidR="004C1B3D" w:rsidRPr="004C1B3D">
        <w:t>контрольн</w:t>
      </w:r>
      <w:r w:rsidR="004C1B3D">
        <w:t>ого</w:t>
      </w:r>
      <w:r w:rsidR="004C1B3D" w:rsidRPr="004C1B3D">
        <w:t xml:space="preserve"> орган</w:t>
      </w:r>
      <w:r w:rsidR="004C1B3D">
        <w:t>а</w:t>
      </w:r>
      <w:r>
        <w:t xml:space="preserve"> посредством видео-конференц-связи или на личном приеме.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8.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Протокол консультаций рассматривается </w:t>
      </w:r>
      <w:r w:rsidR="004C1B3D" w:rsidRPr="004C1B3D">
        <w:t>контрольны</w:t>
      </w:r>
      <w:r w:rsidR="004C1B3D">
        <w:t>м</w:t>
      </w:r>
      <w:r w:rsidR="004C1B3D" w:rsidRPr="004C1B3D">
        <w:t xml:space="preserve"> орган</w:t>
      </w:r>
      <w:r w:rsidR="004C1B3D">
        <w:t>ом</w:t>
      </w:r>
      <w:r>
        <w:t xml:space="preserve"> при принятии решения по результатам проведения контрольного мероприятия.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 выявления при проведении контрольного мероприятия нарушений обязательных требований контролируемым лицом </w:t>
      </w:r>
      <w:r w:rsidR="004C1B3D" w:rsidRPr="004C1B3D">
        <w:t>контрольн</w:t>
      </w:r>
      <w:r w:rsidR="002711D9">
        <w:t>ого</w:t>
      </w:r>
      <w:r w:rsidR="004C1B3D" w:rsidRPr="004C1B3D">
        <w:t xml:space="preserve"> орган</w:t>
      </w:r>
      <w:r w:rsidR="002711D9">
        <w:t>а</w:t>
      </w:r>
      <w:r>
        <w:t xml:space="preserve"> в пределах полномочий, предусмотренных законодательством Российской Федерации, </w:t>
      </w:r>
      <w:proofErr w:type="gramStart"/>
      <w:r>
        <w:t>обязан</w:t>
      </w:r>
      <w:proofErr w:type="gramEnd"/>
      <w:r>
        <w:t>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принять меры по осуществлению </w:t>
      </w:r>
      <w:proofErr w:type="gramStart"/>
      <w:r>
        <w:t>контроля за</w:t>
      </w:r>
      <w:proofErr w:type="gramEnd"/>
      <w: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11.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сведения о </w:t>
      </w:r>
      <w:proofErr w:type="gramStart"/>
      <w:r>
        <w:t>распоряжении</w:t>
      </w:r>
      <w:proofErr w:type="gramEnd"/>
      <w:r>
        <w:t xml:space="preserve"> о проведении контрольного мероприятия;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сведения о выявленных нарушениях обязательных требованиях;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об устранении нарушений обязательных требований;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сроки устранения нарушений обязательных требований;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сроки информирования </w:t>
      </w:r>
      <w:r w:rsidR="002711D9" w:rsidRPr="002711D9">
        <w:t>контрольн</w:t>
      </w:r>
      <w:r w:rsidR="002711D9">
        <w:t>ого</w:t>
      </w:r>
      <w:r w:rsidR="002711D9" w:rsidRPr="002711D9">
        <w:t xml:space="preserve"> орган</w:t>
      </w:r>
      <w:r w:rsidR="002711D9">
        <w:t>а</w:t>
      </w:r>
      <w:r w:rsidR="002711D9" w:rsidRPr="002711D9">
        <w:t xml:space="preserve"> </w:t>
      </w:r>
      <w:r>
        <w:t>об устранении нарушений обязательных требований.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t>деятельности</w:t>
      </w:r>
      <w:proofErr w:type="gramEnd"/>
      <w: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</w:t>
      </w:r>
      <w:r w:rsidR="002711D9" w:rsidRPr="002711D9">
        <w:t>контрольн</w:t>
      </w:r>
      <w:r w:rsidR="002711D9">
        <w:t>ого</w:t>
      </w:r>
      <w:r w:rsidR="002711D9" w:rsidRPr="002711D9">
        <w:t xml:space="preserve"> орган</w:t>
      </w:r>
      <w:r w:rsidR="002711D9">
        <w:t>а</w:t>
      </w:r>
      <w:r w:rsidR="002711D9" w:rsidRPr="002711D9">
        <w:t xml:space="preserve"> </w:t>
      </w:r>
      <w:r>
        <w:t xml:space="preserve">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этом случае </w:t>
      </w:r>
      <w:r w:rsidR="00402F84">
        <w:t>должностное лицо контрольного органа</w:t>
      </w:r>
      <w: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13. В случае, указанном в пункте 3 настоящего раздела,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Pr="002B2729" w:rsidRDefault="00DE37D1" w:rsidP="002B27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B2729">
        <w:rPr>
          <w:b/>
        </w:rPr>
        <w:t xml:space="preserve">6. Обжалование решений </w:t>
      </w:r>
      <w:r w:rsidR="00A860EB" w:rsidRPr="002B2729">
        <w:rPr>
          <w:b/>
        </w:rPr>
        <w:t>контрольного органа,</w:t>
      </w:r>
      <w:r w:rsidRPr="002B2729">
        <w:rPr>
          <w:b/>
        </w:rPr>
        <w:t xml:space="preserve"> действий (бездействия) его должностных лиц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Правом на обжалование решений </w:t>
      </w:r>
      <w:r w:rsidR="002711D9" w:rsidRPr="002711D9">
        <w:t>контрольн</w:t>
      </w:r>
      <w:r w:rsidR="002711D9">
        <w:t>ого</w:t>
      </w:r>
      <w:r w:rsidR="002711D9" w:rsidRPr="002711D9">
        <w:t xml:space="preserve"> орган</w:t>
      </w:r>
      <w:r w:rsidR="002711D9">
        <w:t>а</w:t>
      </w:r>
      <w:r>
        <w:t>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части 4 статьи 40 Федерального закона.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>
        <w:t>лиц</w:t>
      </w:r>
      <w:proofErr w:type="gramEnd"/>
      <w: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Досудебное обжалование решений </w:t>
      </w:r>
      <w:r w:rsidR="004F387F" w:rsidRPr="004F387F">
        <w:t>контрольн</w:t>
      </w:r>
      <w:r w:rsidR="004F387F">
        <w:t>ого</w:t>
      </w:r>
      <w:r w:rsidR="004F387F" w:rsidRPr="004F387F">
        <w:t xml:space="preserve"> орган</w:t>
      </w:r>
      <w:r w:rsidR="004F387F">
        <w:t>а</w:t>
      </w:r>
      <w:r>
        <w:t>, действий (бездействия) его должностных лиц осуществляется в соответствии с пунктами 4 - 66 настоящего Положения.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Жалоба подается контролируемым лицом в </w:t>
      </w:r>
      <w:r w:rsidR="004F387F" w:rsidRPr="004F387F">
        <w:t>контрольный орган</w:t>
      </w:r>
      <w:r>
        <w:t xml:space="preserve">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6 настоящего раздела,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>
        <w:t xml:space="preserve"> и иной охраняемой законом тайне.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6. Порядок рассмотрения жалобы определяется положением о виде контроля и, в частности, должен предусматривать, что: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Жалоба на решения, действия (бездействие) должностных лиц </w:t>
      </w:r>
      <w:r w:rsidR="004F387F" w:rsidRPr="004F387F">
        <w:t>контрольн</w:t>
      </w:r>
      <w:r w:rsidR="004F387F">
        <w:t>ого</w:t>
      </w:r>
      <w:r w:rsidR="004F387F" w:rsidRPr="004F387F">
        <w:t xml:space="preserve"> орган</w:t>
      </w:r>
      <w:r w:rsidR="004F387F">
        <w:t>а</w:t>
      </w:r>
      <w:r>
        <w:t xml:space="preserve"> рассматривается руководителем (заместителем руководителя) </w:t>
      </w:r>
      <w:r w:rsidR="004F387F" w:rsidRPr="004F387F">
        <w:t>контрольн</w:t>
      </w:r>
      <w:r w:rsidR="004F387F">
        <w:t>ого</w:t>
      </w:r>
      <w:r w:rsidR="004F387F" w:rsidRPr="004F387F">
        <w:t xml:space="preserve"> орган</w:t>
      </w:r>
      <w:r w:rsidR="004F387F">
        <w:t>а</w:t>
      </w:r>
      <w:r>
        <w:t>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Жалоба на предписание </w:t>
      </w:r>
      <w:r w:rsidR="004F387F" w:rsidRPr="004F387F">
        <w:t>контрольн</w:t>
      </w:r>
      <w:r w:rsidR="004F387F">
        <w:t>ого</w:t>
      </w:r>
      <w:r w:rsidR="004F387F" w:rsidRPr="004F387F">
        <w:t xml:space="preserve"> орган</w:t>
      </w:r>
      <w:r w:rsidR="004F387F">
        <w:t>а</w:t>
      </w:r>
      <w:r w:rsidR="004F387F" w:rsidRPr="004F387F">
        <w:t xml:space="preserve"> </w:t>
      </w:r>
      <w:r>
        <w:t>может быть подана в течение 10 (десяти) рабочих дней с момента получения контролируемым лицом предписания.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4F387F" w:rsidRPr="004F387F">
        <w:t>контрольны</w:t>
      </w:r>
      <w:r w:rsidR="004F387F">
        <w:t>м</w:t>
      </w:r>
      <w:r w:rsidR="004F387F" w:rsidRPr="004F387F">
        <w:t xml:space="preserve"> орган</w:t>
      </w:r>
      <w:r w:rsidR="004F387F">
        <w:t>ом</w:t>
      </w:r>
      <w:r>
        <w:t>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10.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Жалоба может содержать ходатайство о приостановлении исполнения обжалуемого решения </w:t>
      </w:r>
      <w:r w:rsidR="004F387F" w:rsidRPr="004F387F">
        <w:t>контрольн</w:t>
      </w:r>
      <w:r w:rsidR="004F387F">
        <w:t>ого</w:t>
      </w:r>
      <w:r w:rsidR="004F387F" w:rsidRPr="004F387F">
        <w:t xml:space="preserve"> орган</w:t>
      </w:r>
      <w:r w:rsidR="004F387F">
        <w:t>а</w:t>
      </w:r>
      <w:r>
        <w:t>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r w:rsidR="004F387F">
        <w:t>К</w:t>
      </w:r>
      <w:r w:rsidR="004F387F" w:rsidRPr="004F387F">
        <w:t xml:space="preserve">онтрольный орган </w:t>
      </w:r>
      <w:r>
        <w:t>в срок не позднее 2 (двух) рабочих дней со дня регистрации жалобы принимает решение: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о приостановлении исполнения обжалуемого решения;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в приостановлении исполнения обжалуемого решения.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13. Информация о решении, указанном в пункте 12 настоящего раздела, направляется лицу, подавшему жалобу, в течение 1 (одного) рабочего дня с момента принятия решения.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14. Жалоба должна содержать: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наименование контрольного (надзорного) органа, фамилию, имя, отчество (при </w:t>
      </w:r>
      <w:r>
        <w:lastRenderedPageBreak/>
        <w:t>наличии) должностного лица, решение и (или) действие (бездействие) которых обжалуются;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требования лица, подавшего жалобу;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Жалоба не должна содержать нецензурные либо оскорбительные выражения, угрозы жизни, здоровью и имуществу должностных лиц </w:t>
      </w:r>
      <w:r w:rsidR="004F387F" w:rsidRPr="004F387F">
        <w:t>контрольн</w:t>
      </w:r>
      <w:r w:rsidR="004F387F">
        <w:t>ого</w:t>
      </w:r>
      <w:r w:rsidR="004F387F" w:rsidRPr="004F387F">
        <w:t xml:space="preserve"> орган</w:t>
      </w:r>
      <w:r w:rsidR="004F387F">
        <w:t>а</w:t>
      </w:r>
      <w:r>
        <w:t xml:space="preserve"> либо членов их семей.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16.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17.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жалоба подана после истечения сроков подачи жалобы, установленных частями 5 и 6 статьи 40 настоящего Федерального закона, и не содержит ходатайства о восстановлении пропущенного срока на подачу жалобы;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имеется решение суда по вопросам, поставленным в жалобе;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8) жалоба подана в ненадлежащий уполномоченный орган;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18. Отказ в рассмотрении жалобы по основаниям, указанным в пунктах 3 - 8 пункта 17 настоящего раздела,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19. Порядок рассмотрения жалоб: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</w:t>
      </w:r>
      <w:r>
        <w:lastRenderedPageBreak/>
        <w:t>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2)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3)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4)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5)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6)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7)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8) По итогам рассмотрения жалобы уполномоченный на рассмотрение жалобы орган принимает одно из следующих решений: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а) оставляет жалобу без удовлетворения;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б) отменяет решение контрольного (надзорного) органа полностью или частично;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в) отменяет решение контрольного (надзорного) органа полностью и принимает новое решение;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г)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9)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Pr="00A860EB" w:rsidRDefault="00DE37D1" w:rsidP="00A860E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860EB">
        <w:rPr>
          <w:b/>
        </w:rPr>
        <w:t xml:space="preserve">7. Ключевые показатели муниципального </w:t>
      </w:r>
      <w:r w:rsidR="00A860EB" w:rsidRPr="00A860EB">
        <w:rPr>
          <w:b/>
        </w:rPr>
        <w:t xml:space="preserve">контроля на автомобильном транспорте и в дорожном хозяйстве </w:t>
      </w:r>
      <w:r w:rsidRPr="00A860EB">
        <w:rPr>
          <w:b/>
        </w:rPr>
        <w:t>и их целевые значения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Оценка результативности и эффективности деятельности </w:t>
      </w:r>
      <w:r w:rsidR="00A860EB" w:rsidRPr="00A860EB">
        <w:t>муниципального контроля на автомобильном транспорте и в дорожном хозяйстве</w:t>
      </w:r>
      <w:r>
        <w:t xml:space="preserve"> на основе системы показателей результативности и эффективности муниципального </w:t>
      </w:r>
      <w:r w:rsidR="00A860EB" w:rsidRPr="00A860EB">
        <w:t>контроля на автомобильном транспорте и в дорожном хозяйстве</w:t>
      </w:r>
      <w:r>
        <w:t>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В систему показателей результативности и эффективности деятельности контрольных (надзорных) органов входят: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3. Ключевые показатели вида контроля и их целевые значения для видов федерального государственного контроля (надзора) утверждаются положением о виде контроля, индикативные показатели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нормативно-правовое регулирование в соответствующей сфере деятельности.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7. Не допускается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 об административной ответственности.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8. 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9. На 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 Российской Федерации.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10. Требования к подготовке докладов о видах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>11. Сводный доклад о государственном контроле (надзоре),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Федерации, а также размещается для всеобщего сведения на официальном сайте Правительства Российской Федерации в сети "Интернет".</w:t>
      </w:r>
    </w:p>
    <w:p w:rsidR="00DE37D1" w:rsidRDefault="00DE37D1" w:rsidP="00DE3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Методическое обеспечение оценки результативности и эффективности </w:t>
      </w:r>
      <w:r>
        <w:lastRenderedPageBreak/>
        <w:t>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sectPr w:rsidR="00DE37D1" w:rsidSect="004C57E5">
      <w:headerReference w:type="default" r:id="rId9"/>
      <w:pgSz w:w="11906" w:h="16838"/>
      <w:pgMar w:top="567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36" w:rsidRDefault="00B02936" w:rsidP="004C57E5">
      <w:r>
        <w:separator/>
      </w:r>
    </w:p>
  </w:endnote>
  <w:endnote w:type="continuationSeparator" w:id="0">
    <w:p w:rsidR="00B02936" w:rsidRDefault="00B02936" w:rsidP="004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36" w:rsidRDefault="00B02936" w:rsidP="004C57E5">
      <w:r>
        <w:separator/>
      </w:r>
    </w:p>
  </w:footnote>
  <w:footnote w:type="continuationSeparator" w:id="0">
    <w:p w:rsidR="00B02936" w:rsidRDefault="00B02936" w:rsidP="004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131222"/>
      <w:docPartObj>
        <w:docPartGallery w:val="Page Numbers (Top of Page)"/>
        <w:docPartUnique/>
      </w:docPartObj>
    </w:sdtPr>
    <w:sdtEndPr/>
    <w:sdtContent>
      <w:p w:rsidR="004C57E5" w:rsidRDefault="004C57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64">
          <w:rPr>
            <w:noProof/>
          </w:rPr>
          <w:t>15</w:t>
        </w:r>
        <w:r>
          <w:fldChar w:fldCharType="end"/>
        </w:r>
      </w:p>
    </w:sdtContent>
  </w:sdt>
  <w:p w:rsidR="004C57E5" w:rsidRDefault="004C57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16C3F7F"/>
    <w:multiLevelType w:val="hybridMultilevel"/>
    <w:tmpl w:val="01A46688"/>
    <w:lvl w:ilvl="0" w:tplc="92D8EFF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047984"/>
    <w:rsid w:val="000A03FB"/>
    <w:rsid w:val="000D21C4"/>
    <w:rsid w:val="000F4AA7"/>
    <w:rsid w:val="000F4E63"/>
    <w:rsid w:val="000F7F29"/>
    <w:rsid w:val="001675FF"/>
    <w:rsid w:val="001E063A"/>
    <w:rsid w:val="00215B64"/>
    <w:rsid w:val="002349CA"/>
    <w:rsid w:val="002431E5"/>
    <w:rsid w:val="00243A67"/>
    <w:rsid w:val="00271114"/>
    <w:rsid w:val="002711D9"/>
    <w:rsid w:val="00274ADE"/>
    <w:rsid w:val="002A3FB0"/>
    <w:rsid w:val="002B2729"/>
    <w:rsid w:val="002D5998"/>
    <w:rsid w:val="002F12AF"/>
    <w:rsid w:val="002F2D7E"/>
    <w:rsid w:val="00314EBA"/>
    <w:rsid w:val="00340C79"/>
    <w:rsid w:val="003606FF"/>
    <w:rsid w:val="00374083"/>
    <w:rsid w:val="003C2EC9"/>
    <w:rsid w:val="00402F84"/>
    <w:rsid w:val="004146E1"/>
    <w:rsid w:val="004649D3"/>
    <w:rsid w:val="004773A2"/>
    <w:rsid w:val="00497AB0"/>
    <w:rsid w:val="004A3B11"/>
    <w:rsid w:val="004B12C3"/>
    <w:rsid w:val="004C1B3D"/>
    <w:rsid w:val="004C57E5"/>
    <w:rsid w:val="004F387F"/>
    <w:rsid w:val="00515A8D"/>
    <w:rsid w:val="00536E23"/>
    <w:rsid w:val="00552E60"/>
    <w:rsid w:val="00583941"/>
    <w:rsid w:val="00595738"/>
    <w:rsid w:val="005A52AE"/>
    <w:rsid w:val="005A64BB"/>
    <w:rsid w:val="005C7B49"/>
    <w:rsid w:val="005F410C"/>
    <w:rsid w:val="0065351D"/>
    <w:rsid w:val="00667F69"/>
    <w:rsid w:val="00687ED4"/>
    <w:rsid w:val="006A698A"/>
    <w:rsid w:val="0078050B"/>
    <w:rsid w:val="00782453"/>
    <w:rsid w:val="007A5576"/>
    <w:rsid w:val="007B3B14"/>
    <w:rsid w:val="0082668F"/>
    <w:rsid w:val="008634D5"/>
    <w:rsid w:val="008E4DCF"/>
    <w:rsid w:val="008E7786"/>
    <w:rsid w:val="00922BC1"/>
    <w:rsid w:val="0092327C"/>
    <w:rsid w:val="00993FC3"/>
    <w:rsid w:val="009A538A"/>
    <w:rsid w:val="00A351B0"/>
    <w:rsid w:val="00A45BCB"/>
    <w:rsid w:val="00A860EB"/>
    <w:rsid w:val="00AA2ADC"/>
    <w:rsid w:val="00AB34BC"/>
    <w:rsid w:val="00B02936"/>
    <w:rsid w:val="00B8260C"/>
    <w:rsid w:val="00BD5CDE"/>
    <w:rsid w:val="00C32E4B"/>
    <w:rsid w:val="00C54DA9"/>
    <w:rsid w:val="00C91718"/>
    <w:rsid w:val="00CA4FA4"/>
    <w:rsid w:val="00CC1522"/>
    <w:rsid w:val="00D37098"/>
    <w:rsid w:val="00D613FB"/>
    <w:rsid w:val="00DC3FD0"/>
    <w:rsid w:val="00DE37D1"/>
    <w:rsid w:val="00E27348"/>
    <w:rsid w:val="00E800DA"/>
    <w:rsid w:val="00E80B25"/>
    <w:rsid w:val="00E85366"/>
    <w:rsid w:val="00E96462"/>
    <w:rsid w:val="00E96C73"/>
    <w:rsid w:val="00ED5C58"/>
    <w:rsid w:val="00ED7A65"/>
    <w:rsid w:val="00EE6A12"/>
    <w:rsid w:val="00F34A2D"/>
    <w:rsid w:val="00F4141F"/>
    <w:rsid w:val="00F45B99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709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7098"/>
    <w:rPr>
      <w:color w:val="0000FF"/>
      <w:u w:val="single"/>
    </w:rPr>
  </w:style>
  <w:style w:type="paragraph" w:customStyle="1" w:styleId="s22">
    <w:name w:val="s_22"/>
    <w:basedOn w:val="a"/>
    <w:rsid w:val="00D37098"/>
    <w:pPr>
      <w:spacing w:before="100" w:beforeAutospacing="1" w:after="100" w:afterAutospacing="1"/>
    </w:pPr>
  </w:style>
  <w:style w:type="table" w:styleId="ab">
    <w:name w:val="Table Grid"/>
    <w:basedOn w:val="a1"/>
    <w:rsid w:val="00DE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709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7098"/>
    <w:rPr>
      <w:color w:val="0000FF"/>
      <w:u w:val="single"/>
    </w:rPr>
  </w:style>
  <w:style w:type="paragraph" w:customStyle="1" w:styleId="s22">
    <w:name w:val="s_22"/>
    <w:basedOn w:val="a"/>
    <w:rsid w:val="00D37098"/>
    <w:pPr>
      <w:spacing w:before="100" w:beforeAutospacing="1" w:after="100" w:afterAutospacing="1"/>
    </w:pPr>
  </w:style>
  <w:style w:type="table" w:styleId="ab">
    <w:name w:val="Table Grid"/>
    <w:basedOn w:val="a1"/>
    <w:rsid w:val="00DE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2021-09-27T06:18:00Z</cp:lastPrinted>
  <dcterms:created xsi:type="dcterms:W3CDTF">2021-10-04T07:54:00Z</dcterms:created>
  <dcterms:modified xsi:type="dcterms:W3CDTF">2021-10-04T07:54:00Z</dcterms:modified>
</cp:coreProperties>
</file>