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96" w:rsidRDefault="00B107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0796" w:rsidRDefault="00B10796">
      <w:pPr>
        <w:pStyle w:val="ConsPlusNormal"/>
        <w:jc w:val="both"/>
        <w:outlineLvl w:val="0"/>
      </w:pPr>
    </w:p>
    <w:p w:rsidR="00B10796" w:rsidRDefault="00B10796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B10796" w:rsidRDefault="00B10796">
      <w:pPr>
        <w:pStyle w:val="ConsPlusTitle"/>
        <w:jc w:val="center"/>
      </w:pPr>
      <w:r>
        <w:t>РОССИЙСКОЙ ФЕДЕРАЦИИ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jc w:val="right"/>
      </w:pPr>
      <w:r>
        <w:t>Утверждаю</w:t>
      </w:r>
    </w:p>
    <w:p w:rsidR="00B10796" w:rsidRDefault="00B10796">
      <w:pPr>
        <w:pStyle w:val="ConsPlusNormal"/>
        <w:jc w:val="right"/>
      </w:pPr>
      <w:r>
        <w:t>Руководитель Федеральной службы</w:t>
      </w:r>
    </w:p>
    <w:p w:rsidR="00B10796" w:rsidRDefault="00B10796">
      <w:pPr>
        <w:pStyle w:val="ConsPlusNormal"/>
        <w:jc w:val="right"/>
      </w:pPr>
      <w:r>
        <w:t>по надзору в сфере защиты прав</w:t>
      </w:r>
    </w:p>
    <w:p w:rsidR="00B10796" w:rsidRDefault="00B10796">
      <w:pPr>
        <w:pStyle w:val="ConsPlusNormal"/>
        <w:jc w:val="right"/>
      </w:pPr>
      <w:r>
        <w:t>потребителей и благополучия человека,</w:t>
      </w:r>
    </w:p>
    <w:p w:rsidR="00B10796" w:rsidRDefault="00B10796">
      <w:pPr>
        <w:pStyle w:val="ConsPlusNormal"/>
        <w:jc w:val="right"/>
      </w:pPr>
      <w:r>
        <w:t>Главный государственный</w:t>
      </w:r>
    </w:p>
    <w:p w:rsidR="00B10796" w:rsidRDefault="00B10796">
      <w:pPr>
        <w:pStyle w:val="ConsPlusNormal"/>
        <w:jc w:val="right"/>
      </w:pPr>
      <w:r>
        <w:t>санитарный врач</w:t>
      </w:r>
    </w:p>
    <w:p w:rsidR="00B10796" w:rsidRDefault="00B10796">
      <w:pPr>
        <w:pStyle w:val="ConsPlusNormal"/>
        <w:jc w:val="right"/>
      </w:pPr>
      <w:r>
        <w:t>Российской Федерации</w:t>
      </w:r>
    </w:p>
    <w:p w:rsidR="00B10796" w:rsidRDefault="00B10796">
      <w:pPr>
        <w:pStyle w:val="ConsPlusNormal"/>
        <w:jc w:val="right"/>
      </w:pPr>
      <w:r>
        <w:t>А.Ю.ПОПОВА</w:t>
      </w:r>
    </w:p>
    <w:p w:rsidR="00B10796" w:rsidRDefault="00B10796">
      <w:pPr>
        <w:pStyle w:val="ConsPlusNormal"/>
        <w:jc w:val="right"/>
      </w:pPr>
      <w:r>
        <w:t>29 марта 2021 г.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</w:pPr>
      <w:r>
        <w:t>3.1. ПРОФИЛАКТИКА ИНФЕКЦИОННЫХ БОЛЕЗНЕЙ</w:t>
      </w:r>
    </w:p>
    <w:p w:rsidR="00B10796" w:rsidRDefault="00B10796">
      <w:pPr>
        <w:pStyle w:val="ConsPlusTitle"/>
        <w:jc w:val="center"/>
      </w:pPr>
      <w:r>
        <w:t>2.4. ГИГИЕНА ДЕТЕЙ И ПОДРОСТКОВ</w:t>
      </w:r>
    </w:p>
    <w:p w:rsidR="00B10796" w:rsidRDefault="00B10796">
      <w:pPr>
        <w:pStyle w:val="ConsPlusTitle"/>
        <w:jc w:val="center"/>
      </w:pPr>
    </w:p>
    <w:p w:rsidR="00B10796" w:rsidRDefault="00B10796">
      <w:pPr>
        <w:pStyle w:val="ConsPlusTitle"/>
        <w:jc w:val="center"/>
      </w:pPr>
      <w:r>
        <w:t>РЕКОМЕНДАЦИИ</w:t>
      </w:r>
    </w:p>
    <w:p w:rsidR="00B10796" w:rsidRDefault="00B10796">
      <w:pPr>
        <w:pStyle w:val="ConsPlusTitle"/>
        <w:jc w:val="center"/>
      </w:pPr>
      <w:r>
        <w:t>ПО ОРГАНИЗАЦИИ РАБОТЫ ОРГАНИЗАЦИЙ ОТДЫХА ДЕТЕЙ</w:t>
      </w:r>
    </w:p>
    <w:p w:rsidR="00B10796" w:rsidRDefault="00B10796">
      <w:pPr>
        <w:pStyle w:val="ConsPlusTitle"/>
        <w:jc w:val="center"/>
      </w:pPr>
      <w:r>
        <w:t>И ИХ ОЗДОРОВЛЕНИЯ В УСЛОВИЯХ СОХРАНЕНИЯ РИСКОВ</w:t>
      </w:r>
    </w:p>
    <w:p w:rsidR="00B10796" w:rsidRDefault="00B10796">
      <w:pPr>
        <w:pStyle w:val="ConsPlusTitle"/>
        <w:jc w:val="center"/>
      </w:pPr>
      <w:r>
        <w:t>РАСПРОСТРАНЕНИЯ COVID-19 В 2021 ГОДУ</w:t>
      </w:r>
    </w:p>
    <w:p w:rsidR="00B10796" w:rsidRDefault="00B10796">
      <w:pPr>
        <w:pStyle w:val="ConsPlusTitle"/>
        <w:jc w:val="center"/>
      </w:pPr>
    </w:p>
    <w:p w:rsidR="00B10796" w:rsidRDefault="00B10796">
      <w:pPr>
        <w:pStyle w:val="ConsPlusTitle"/>
        <w:jc w:val="center"/>
      </w:pPr>
      <w:r>
        <w:t>МЕТОДИЧЕСКИЕ РЕКОМЕНДАЦИИ</w:t>
      </w:r>
    </w:p>
    <w:p w:rsidR="00B10796" w:rsidRDefault="00B10796">
      <w:pPr>
        <w:pStyle w:val="ConsPlusTitle"/>
        <w:jc w:val="center"/>
      </w:pPr>
      <w:r>
        <w:t>МР 3.1/2.4.0239-21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29 марта 2021 г.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 xml:space="preserve">3. МР 3.1/2.4.0239-21 введены взамен </w:t>
      </w:r>
      <w:hyperlink r:id="rId5" w:history="1">
        <w:r>
          <w:rPr>
            <w:color w:val="0000FF"/>
          </w:rPr>
          <w:t>МР 3.1/2.4.0185-20</w:t>
        </w:r>
      </w:hyperlink>
      <w:r>
        <w:t xml:space="preserve"> "Рекомендации по организации работы организаций отдыха детей и их оздоровления в условиях сохранения рисков распространения COVID-19", утвержденных Главным государственным санитарным врачом Российской Федерации 15.05.2020.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  <w:outlineLvl w:val="0"/>
      </w:pPr>
      <w:r>
        <w:t>I. Общие положения и область применения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1.1. Решение об открытии и функционировании организаций отдыха и оздоровления детей (далее - оздоровительные организации) принимает Штаб по борьбе с распространением новой коронавирусной инфекции (COVID-19) на территории субъекта Российской Федерации с учетом сложившейся эпидемиологической ситуации в регионе.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1.2. Органами исполнительной власти в сфере здравоохранения устанавливается алгоритм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эпидемиологической ситуации, а также создается резервный коечный фонд для организации обсервации.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 xml:space="preserve">1.3. Отдых детей и их оздоровление за пределами субъекта Российской Федерации, в которых </w:t>
      </w:r>
      <w:r>
        <w:lastRenderedPageBreak/>
        <w:t>они проживают, организовывается с учетом эпидемиологической ситуации.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1.4. 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В случае принятия решения о функционировании палаточных лагерей рекомендуется организовывать работу стационарных палаточных лагерей.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1.5. Работу оздоровительных организаций, осуществляющих свою деятельность на базе иных стационарных организаций (санаториев, туристических баз, гостиниц и других), организовывать в отсутствие отдыхающих либо при создании условий, исключающих контакты детей с отдыхающими.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1.6. Деятельность оздоровительной организации осуществляется при наличии санитарно-эпидемиологического заключения, подтверждающего его соответствие санитарно-эпидемиологическим правилам и нормативам для осуществления деятельности в сфере организации отдыха детей и их оздоровления.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  <w:outlineLvl w:val="0"/>
      </w:pPr>
      <w:r>
        <w:t>II. Рекомендации по организации работы организаций отдыха</w:t>
      </w:r>
    </w:p>
    <w:p w:rsidR="00B10796" w:rsidRDefault="00B10796">
      <w:pPr>
        <w:pStyle w:val="ConsPlusTitle"/>
        <w:jc w:val="center"/>
      </w:pPr>
      <w:r>
        <w:t>и оздоровления с дневным пребыванием детей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2.1. Перед открытием каждой смены проводится генеральная уборка всех помещений оздоровительной организации с применением дезинфицирующих средств вирулицидного действия.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2.2. Оздоровительные организации с дневным пребыванием детей возможно комплектовать из числа обучающихся одной или нескольких общеобразовательных, спортивных, художественных и иных организаций, поотрядно с числом не более 25 человек для обучающихся 1 - 4 классов и не более 30 человек для детей старшего возраста.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Организация работы оздоровительных организаций с дневным пребыванием рекомендуется осуществлять в режимах пребывания детей: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с 8.30 до 14.30 часов, с организацией 2-разового питания (завтрак и обед);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2.3. При входе во все здания, в том числе перед входом в столовую, устанавливаются дозаторы с антисептическим средством для обработки рук.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2.4.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 тела.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2.5.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"скорой помощи".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 xml:space="preserve">2.6.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</w:t>
      </w:r>
      <w:r>
        <w:lastRenderedPageBreak/>
        <w:t>проветривание помещений.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2.7. Дезинфекция воздушной среды обеспечивается приборами для обеззараживания воздуха.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2.8. Работа персонала пищеблоков организовывается с использованием средств индивидуальной защиты (маски и перчатки).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2.9. В ходе работы оздоровительной организации рекомендуется усилить контроль за организацией питьевого режима, в т.ч. за обеспеченностью одноразовой посудой и проведением обработки кулеров и дозаторов.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2.10.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 бесконтактным способом.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2.11. Усиливается педагогическая работа по гигиеническому воспитанию. Обеспечивается контроль за соблюдением правил личной гигиены детьми и сотрудниками.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2.12. С учетом погодных условий организовывается максимальное проведение мероприятий с участием детей на открытом воздухе.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  <w:outlineLvl w:val="0"/>
      </w:pPr>
      <w:r>
        <w:t>III. Рекомендации по организации работы стационарных</w:t>
      </w:r>
    </w:p>
    <w:p w:rsidR="00B10796" w:rsidRDefault="00B10796">
      <w:pPr>
        <w:pStyle w:val="ConsPlusTitle"/>
        <w:jc w:val="center"/>
      </w:pPr>
      <w:r>
        <w:t>организаций отдыха и оздоровления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3.1. Перед открытием каждой смены проводится генеральная уборка всех помещений оздоровительной организации с применением дезинфицирующих средств вирулицидного действия.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3.2. Организовывать работу оздоровительной организации в соответствии с одной из следующих схем: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заезд (выезд) всех детей и сотрудников в организацию осуществляется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допускается;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работа оздоровительной организации без проживания персонала на территории при проведении еженедельного обследования персонала на новую коронавирусную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перерывом между сменами не менее 2 календарных дней.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3.3. Допуск персонала на каждую смену в оздоровительную организацию осуществляется при наличии результатов обследований: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на новую коронавирусную инфекцию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 с получением результатов не ранее, чем за 3 календарных дня до выхода на работу;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на наличие норо-, рота- и других вирусных возбудителей кишечных инфекций работников пищеблоков не ранее, чем за 3 календарных дня до выхода на работу.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 xml:space="preserve">Рекомендуется привлекать к работе вакцинированных лиц или лиц, имеющих антитела Ig-G к </w:t>
      </w:r>
      <w:r>
        <w:lastRenderedPageBreak/>
        <w:t>возбудителю COVID-19.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Списки и графики обследования персонала рекомендуется составлять совместно с территориальными органами Роспотребнадзора.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3.4. Осуществляется одномоментный заезд всех детей в лагерь (в один день), а также - одномоментный выезд, с перерывом между сменами не менее 2-х дней (для проведения заключительной дезинфекции всех помещений).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Устанавливается запрет на прием детей после дня заезда и на временный выезд детей в течение смены.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3.5. Наполняемость групп, отрядов должна составлять не более 75% от проектной вместимости.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3.6. Во время заезда детей и персонала организуется "входной фильтр" с проведением обязательной термометрии каждого ребенка и сопровождающих взрослых с использованием бесконтактных термометров с оформлением результатов в журналах.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 xml:space="preserve">3.7. На каждого ребенка при заезде должны быть документы о состоянии здоровья (учетная </w:t>
      </w:r>
      <w:hyperlink r:id="rId6" w:history="1">
        <w:r>
          <w:rPr>
            <w:color w:val="0000FF"/>
          </w:rPr>
          <w:t>форма N 079/у</w:t>
        </w:r>
      </w:hyperlink>
      <w:r>
        <w:t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заезда в лагере, в т.ч. по COVID-19.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3.8. Все работники, участвующие в приеме детей, должны быть в средствах индивидуальной защиты (маски и перчатки).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3.9. При входе во все помещения (здания), в том числе перед входом в столовую, устанавливаются дозаторы с антисептическим средством для обработки рук.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3.10. Ежедневно проводится "утренний фильтр"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3.11. В целях максимального разобщения детей в период проведения утреннего фильтра необходимо исключить их скопление (целесообразно обеспечить бесконтактными термометрами каждый отряд). Дистанционное измерение температуры тела детей и персонала проводится не менее 2 раз в день (утро-вечер).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3.12.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законных представителей (родителей, опекунов) или приезда бригады "скорой помощи".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3.13. На весь период оздоровительной смены в лагере обеспечивается обязательное круглосуточное нахождение не менее 2-х медицинских работников (врача и медицинской сестры).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3.14. За каждым отрядом закрепляется отдельное помещение.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3.15. Питание детей организовывается по графику. После каждого приема пищи проводится дезинфекция столовой и чайной посуды, столовых приборов путем их погружения в дезинфицирующий раствор с последующим мытьем и высушиванием посуды на полках, решетках, стеллажах в вертикальном положении или на "ребре" либо мытьем в посудомоечной машине с соблюдением температурного режима.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 xml:space="preserve">3.16. Персонал пищеблока, медицинский и технический персонал работает в период </w:t>
      </w:r>
      <w:r>
        <w:lastRenderedPageBreak/>
        <w:t>оздоровительной смены в средствах индивидуальной защиты (маски и перчатки).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3.17. Оздоровительной организацией проводится ежедневная уборка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перчатки). Обеспечивается в отсутствие детей сквозное проветривание помещений.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3.18. Дезинфекция воздушной среды обеспечивается с использованием приборов для обеззараживания воздуха.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3.19. В ходе работы оздоровительной организации усиливается контроль за организацией питьевого режима, в т.ч. за обеспеченностью одноразовой посудой и проведением обработки кулеров и дозаторов.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3.20. 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3.21. Необходимо пересмотреть режим работы лагеря, проводить занятия по интересам, кружковую работу отдельно для разных отрядов в целях максимального разобщения детей в помещениях.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3.22. С учетом погодных условий организовывается максимальное проведение мероприятий с участием детей на открытом воздухе. Массовые мероприятия, в том числе родительские дни, на период работы оздоровительной организации исключаются.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3.23. Усиливается педагогическая работа по гигиеническому воспитанию. Обеспечивается контроль за соблюдение правил личной гигиены детьми и сотрудниками.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3.24. К загородному детскому лагерю должен быть обеспечен подъезд транспорта.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  <w:outlineLvl w:val="0"/>
      </w:pPr>
      <w:r>
        <w:t>IV. Рекомендации к работе структурных подразделений лагеря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4.1. Нахождение посторонних лиц на территории лагеря запрещается.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4.2. Для обеспечения заезда на территорию оздоровительной организации служебного (специализированного, коммунального, пассажирского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лагерь для передачи товаров, в т.ч. продуктов питания.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В случае приема пищевых продуктов и продовольственного сырья на площадке при въезде в оздоровительную организацию после визуального осмотра (бракераж поступающей пищевой продукции) доставка в места их хранения осуществляется работниками организации (при этом возможно использование мобильных перегрузочных устройств лагеря (тачки, переноски и т.п.).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Документы, подтверждающие безопасность и качество пищевой продукции (накладные, декларации и т.п.), предоставляются поставщиком в лагерь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вирулицидного действия. Каждый документ должен находиться в отдельной упаковке.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4.3. Прием-передача любых документов, в том числе на пищевые продукты и продовольственное сырье, а также поступление продуктов и сырья, прием и возврат тары осуществляется с использованием каждой стороной средств индивидуальной защиты (маски и перчатки).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lastRenderedPageBreak/>
        <w:t>4.4. Водитель и (или) экспедитор поставщика кроме маски и перчаток должен быть обеспечен дезинфицирующими салфетками, кожными антисептиками для обработки рук, дезинфицирующими средствами.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  <w:outlineLvl w:val="0"/>
      </w:pPr>
      <w:r>
        <w:t>V. Рекомендации к перевозке детей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5.1. Перед выездом осуществляется дезинфекция салона автотранспорта с применением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5.2. Проводится предрейсовый осмотр водителей с обязательной термометрией с использованием бесконтактных термометров с оформлением результатов в путевом листе. По результатам осмотра не допускаются к работе водители с проявлениями острых респираторных инфекций (повышенная температура тела, кашель, насморк и другие симптомы для острых респираторных заболеваний).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При посадке и в пути следования водитель должен быть в маске, обеспечен запасом одноразовых масок (исходя из продолжительности рабочей смены, для смены масок не реже 1 раза в 2 часа) или многоразовых масок (не менее 2-х),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5.3. Все работники, участвующие в перевозке детей (сопровождающие лица), должны быть в средствах индивидуальной защиты (маски и перчатки).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5.4. После высадки детей водителем проводится проветривание и влажная уборка салона,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 и т.д.). Обеззараживанию подлежат все поверхности салона транспортного средства.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5.5. При организации перевозки организованных групп детей обеспечивать исчерпывающие меры профилактики в пути следования, в т.ч.: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размещать детей в железнодорожных вагонах, исключающих свободный проход посторонних лиц;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при организации горячего питания для организованных групп детей в вагонах-ресторанах пассажирских поездов при нахождении в пути свыше 1 суток рекомендуется размещение вагона-ресторана сразу за или перед вагоном, в котором находятся организованные группы детей либо организовывать питание детей непосредственно на местах проезда;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при использовании пассажирского, включая автомобильный, транспорта для "прямой" доставки детей в организацию отдыха ограничить контакты с посторонними лицами;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- осуществлять доставку по заранее подготовленным маршрутам ("зеленым коридорам") в аэропортах и на вокзалах для обязательной изоляции организованных групп детей.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Title"/>
        <w:jc w:val="center"/>
        <w:outlineLvl w:val="0"/>
      </w:pPr>
      <w:r>
        <w:t>VI. Рекомендации по организации купания детей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ind w:firstLine="540"/>
        <w:jc w:val="both"/>
      </w:pPr>
      <w:r>
        <w:t>6.1. Использовать поверхностные водные объекты для купания детей при наличии документов, подтверждающих их соответствие санитарным правилам, предъявляющим гигиенические требования к охране поверхностных вод и (или) предъявляющим санитарно-</w:t>
      </w:r>
      <w:r>
        <w:lastRenderedPageBreak/>
        <w:t>эпидемиологические требования к охране прибрежных вод морей от загрязнения в местах водопользования населения, выданных органами, осуществляющими функции по контролю и надзору в сфере обеспечения санитарно-эпидемиологического благополучия населения.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6.2. Купание детей рекомендуется осуществлять в специально отведенных и оборудованных местах. На берегу оборудуют навесы от солнца и устанавливаются кабины для переодевания, туалеты.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6.3. При организации купания детей присутствует медицинский работник.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Купание детей в открытых водоемах рекомендуется проводить в солнечные и безветренные дни, при температуре воздуха не ниже +23 °C и температуре воды не ниже +20 °C. Рекомендуемая продолжительность непрерывного пребывания в воде в первые дни до 5 минут с постепенным увеличением до 10 - 15 минут. Купание сразу после приема пищи (менее 30 минут) не рекомендуется.</w:t>
      </w:r>
    </w:p>
    <w:p w:rsidR="00B10796" w:rsidRDefault="00B10796">
      <w:pPr>
        <w:pStyle w:val="ConsPlusNormal"/>
        <w:spacing w:before="220"/>
        <w:ind w:firstLine="540"/>
        <w:jc w:val="both"/>
      </w:pPr>
      <w:r>
        <w:t>6.4. При организации купания детей на пляжах, расположенных за пределами организации отдыха детей и их оздоровления рекомендуется организовывать купание в отдельно выделенных местах при условии ограничения контакта с отдыхающими.</w:t>
      </w: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jc w:val="both"/>
      </w:pPr>
    </w:p>
    <w:p w:rsidR="00B10796" w:rsidRDefault="00B107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4B4" w:rsidRDefault="00CE14B4">
      <w:bookmarkStart w:id="0" w:name="_GoBack"/>
      <w:bookmarkEnd w:id="0"/>
    </w:p>
    <w:sectPr w:rsidR="00CE14B4" w:rsidSect="0059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6"/>
    <w:rsid w:val="00B10796"/>
    <w:rsid w:val="00CE14B4"/>
    <w:rsid w:val="00E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E848-2BC6-4977-9DCA-C8650EB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77E739ADFACA6CFAA558E798D90118C1365DA64D81EEB02EAB73EB3E692903DBEDDDDC4AA61EAB57DA5EDE2C641A6E5839464tE6BG" TargetMode="External"/><Relationship Id="rId5" Type="http://schemas.openxmlformats.org/officeDocument/2006/relationships/hyperlink" Target="consultantplus://offline/ref=4F377E739ADFACA6CFAA558E798D90118C106FD86FDE1EEB02EAB73EB3E692902FBE85D3C0A82BBBF536AAECE9tD69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Ксения Шуркина</dc:creator>
  <cp:keywords/>
  <dc:description/>
  <cp:lastModifiedBy>Минздрав ЧР Ксения Шуркина</cp:lastModifiedBy>
  <cp:revision>1</cp:revision>
  <dcterms:created xsi:type="dcterms:W3CDTF">2021-04-19T06:58:00Z</dcterms:created>
  <dcterms:modified xsi:type="dcterms:W3CDTF">2021-04-19T06:59:00Z</dcterms:modified>
</cp:coreProperties>
</file>