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2.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3.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theme/themeOverride4.xml" ContentType="application/vnd.openxmlformats-officedocument.themeOverride+xml"/>
  <Override PartName="/word/charts/chart16.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47C52" w14:textId="77777777" w:rsidR="00672815" w:rsidRDefault="00672815" w:rsidP="00672815">
      <w:pPr>
        <w:ind w:firstLine="709"/>
      </w:pPr>
      <w:bookmarkStart w:id="0" w:name="_Toc448029511"/>
      <w:r>
        <w:rPr>
          <w:sz w:val="36"/>
          <w:szCs w:val="36"/>
        </w:rPr>
        <w:tab/>
      </w:r>
    </w:p>
    <w:p w14:paraId="226206A5" w14:textId="77777777" w:rsidR="00672815" w:rsidRDefault="00672815" w:rsidP="00672815">
      <w:pPr>
        <w:ind w:firstLine="567"/>
        <w:jc w:val="both"/>
      </w:pPr>
    </w:p>
    <w:p w14:paraId="25A5ABE7" w14:textId="77777777" w:rsidR="00010EFB" w:rsidRDefault="00672815" w:rsidP="00672815">
      <w:pPr>
        <w:ind w:firstLine="567"/>
        <w:jc w:val="both"/>
        <w:rPr>
          <w:b/>
          <w:bCs/>
          <w:sz w:val="27"/>
          <w:szCs w:val="27"/>
        </w:rPr>
      </w:pPr>
      <w:r w:rsidRPr="00FE46D7">
        <w:rPr>
          <w:b/>
          <w:bCs/>
          <w:sz w:val="27"/>
          <w:szCs w:val="27"/>
        </w:rPr>
        <w:t>Об итогах работы ОМВД</w:t>
      </w:r>
    </w:p>
    <w:p w14:paraId="5FC08D17" w14:textId="77777777" w:rsidR="00672815" w:rsidRPr="00FE46D7" w:rsidRDefault="00010EFB" w:rsidP="00010EFB">
      <w:pPr>
        <w:ind w:firstLine="567"/>
        <w:jc w:val="both"/>
        <w:rPr>
          <w:b/>
          <w:bCs/>
          <w:sz w:val="27"/>
          <w:szCs w:val="27"/>
        </w:rPr>
      </w:pPr>
      <w:r>
        <w:rPr>
          <w:b/>
          <w:bCs/>
          <w:sz w:val="27"/>
          <w:szCs w:val="27"/>
        </w:rPr>
        <w:t>Рос</w:t>
      </w:r>
      <w:r w:rsidR="00672815" w:rsidRPr="00FE46D7">
        <w:rPr>
          <w:b/>
          <w:bCs/>
          <w:sz w:val="27"/>
          <w:szCs w:val="27"/>
        </w:rPr>
        <w:t xml:space="preserve">сии по Чебоксарскому району </w:t>
      </w:r>
    </w:p>
    <w:p w14:paraId="78F192D4" w14:textId="77777777" w:rsidR="00672815" w:rsidRPr="00FE46D7" w:rsidRDefault="00672815" w:rsidP="00672815">
      <w:pPr>
        <w:ind w:firstLine="567"/>
        <w:jc w:val="both"/>
        <w:rPr>
          <w:sz w:val="27"/>
          <w:szCs w:val="27"/>
        </w:rPr>
      </w:pPr>
      <w:r w:rsidRPr="00FE46D7">
        <w:rPr>
          <w:b/>
          <w:bCs/>
          <w:sz w:val="27"/>
          <w:szCs w:val="27"/>
        </w:rPr>
        <w:t xml:space="preserve">за </w:t>
      </w:r>
      <w:r w:rsidRPr="00FE46D7">
        <w:rPr>
          <w:b/>
          <w:bCs/>
          <w:sz w:val="27"/>
          <w:szCs w:val="27"/>
          <w:lang w:val="en-US"/>
        </w:rPr>
        <w:t>I</w:t>
      </w:r>
      <w:r w:rsidR="008975BA">
        <w:rPr>
          <w:b/>
          <w:bCs/>
          <w:sz w:val="27"/>
          <w:szCs w:val="27"/>
          <w:lang w:val="en-US"/>
        </w:rPr>
        <w:t>I</w:t>
      </w:r>
      <w:r w:rsidR="008975BA">
        <w:rPr>
          <w:b/>
          <w:bCs/>
          <w:sz w:val="27"/>
          <w:szCs w:val="27"/>
        </w:rPr>
        <w:t xml:space="preserve"> полугодие 202</w:t>
      </w:r>
      <w:r w:rsidR="002E1418">
        <w:rPr>
          <w:b/>
          <w:bCs/>
          <w:sz w:val="27"/>
          <w:szCs w:val="27"/>
        </w:rPr>
        <w:t>0</w:t>
      </w:r>
      <w:r w:rsidRPr="00FE46D7">
        <w:rPr>
          <w:b/>
          <w:bCs/>
          <w:sz w:val="27"/>
          <w:szCs w:val="27"/>
        </w:rPr>
        <w:t xml:space="preserve"> года</w:t>
      </w:r>
    </w:p>
    <w:p w14:paraId="669AC94C" w14:textId="77777777" w:rsidR="00672815" w:rsidRDefault="00672815" w:rsidP="00672815">
      <w:pPr>
        <w:ind w:firstLine="567"/>
        <w:jc w:val="both"/>
      </w:pPr>
    </w:p>
    <w:p w14:paraId="5B29533B" w14:textId="77777777" w:rsidR="00672815" w:rsidRDefault="00672815" w:rsidP="00672815">
      <w:pPr>
        <w:ind w:firstLine="567"/>
        <w:jc w:val="both"/>
      </w:pPr>
    </w:p>
    <w:p w14:paraId="5B6AEA7B" w14:textId="77777777" w:rsidR="00672815" w:rsidRPr="00FE7391" w:rsidRDefault="00672815" w:rsidP="00672815">
      <w:pPr>
        <w:ind w:firstLine="709"/>
        <w:jc w:val="both"/>
        <w:rPr>
          <w:sz w:val="28"/>
          <w:szCs w:val="28"/>
        </w:rPr>
      </w:pPr>
      <w:r w:rsidRPr="00FE7391">
        <w:rPr>
          <w:sz w:val="28"/>
          <w:szCs w:val="28"/>
        </w:rPr>
        <w:t>В соответствии с Федеральным законом «О полиции»,</w:t>
      </w:r>
    </w:p>
    <w:p w14:paraId="2FB247AD" w14:textId="77777777" w:rsidR="00672815" w:rsidRPr="00FE7391" w:rsidRDefault="00672815" w:rsidP="00672815">
      <w:pPr>
        <w:ind w:firstLine="709"/>
        <w:jc w:val="both"/>
        <w:rPr>
          <w:sz w:val="28"/>
          <w:szCs w:val="28"/>
        </w:rPr>
      </w:pPr>
      <w:r w:rsidRPr="00FE7391">
        <w:rPr>
          <w:sz w:val="28"/>
          <w:szCs w:val="28"/>
        </w:rPr>
        <w:t>Собрание депутатов Чебоксарского района РЕШИЛО:</w:t>
      </w:r>
    </w:p>
    <w:p w14:paraId="65748D44" w14:textId="77777777" w:rsidR="00672815" w:rsidRPr="00FE7391" w:rsidRDefault="00672815" w:rsidP="00672815">
      <w:pPr>
        <w:ind w:firstLine="709"/>
        <w:jc w:val="both"/>
        <w:rPr>
          <w:sz w:val="28"/>
          <w:szCs w:val="28"/>
        </w:rPr>
      </w:pPr>
      <w:r w:rsidRPr="00FE7391">
        <w:rPr>
          <w:sz w:val="28"/>
          <w:szCs w:val="28"/>
        </w:rPr>
        <w:t>1. Принять</w:t>
      </w:r>
      <w:r>
        <w:rPr>
          <w:sz w:val="28"/>
          <w:szCs w:val="28"/>
        </w:rPr>
        <w:t xml:space="preserve"> к сведению информацию Афанасьева В.А</w:t>
      </w:r>
      <w:r w:rsidRPr="00FE7391">
        <w:rPr>
          <w:sz w:val="28"/>
          <w:szCs w:val="28"/>
        </w:rPr>
        <w:t>., начальника отдела МВД России по Чебоксарскому району, по данному вопросу.</w:t>
      </w:r>
    </w:p>
    <w:p w14:paraId="435C463D" w14:textId="77777777" w:rsidR="00672815" w:rsidRPr="00FE7391" w:rsidRDefault="00672815" w:rsidP="00672815">
      <w:pPr>
        <w:ind w:firstLine="709"/>
        <w:jc w:val="both"/>
        <w:rPr>
          <w:sz w:val="28"/>
          <w:szCs w:val="28"/>
        </w:rPr>
      </w:pPr>
      <w:r w:rsidRPr="00FE7391">
        <w:rPr>
          <w:sz w:val="28"/>
          <w:szCs w:val="28"/>
        </w:rPr>
        <w:t xml:space="preserve">2. Рекомендовать отделу МВД </w:t>
      </w:r>
      <w:proofErr w:type="gramStart"/>
      <w:r w:rsidRPr="00FE7391">
        <w:rPr>
          <w:sz w:val="28"/>
          <w:szCs w:val="28"/>
        </w:rPr>
        <w:t>России  по</w:t>
      </w:r>
      <w:proofErr w:type="gramEnd"/>
      <w:r w:rsidRPr="00FE7391">
        <w:rPr>
          <w:sz w:val="28"/>
          <w:szCs w:val="28"/>
        </w:rPr>
        <w:t xml:space="preserve"> Чебоксарскому району:</w:t>
      </w:r>
    </w:p>
    <w:p w14:paraId="45FF7883" w14:textId="77777777" w:rsidR="00672815" w:rsidRPr="00FE7391" w:rsidRDefault="00672815" w:rsidP="00672815">
      <w:pPr>
        <w:pStyle w:val="msolistparagraph0"/>
        <w:tabs>
          <w:tab w:val="left" w:pos="1134"/>
        </w:tabs>
        <w:spacing w:after="0" w:line="240" w:lineRule="auto"/>
        <w:ind w:left="0" w:firstLine="709"/>
        <w:jc w:val="both"/>
        <w:rPr>
          <w:rFonts w:ascii="Times New Roman" w:hAnsi="Times New Roman"/>
          <w:sz w:val="28"/>
          <w:szCs w:val="28"/>
        </w:rPr>
      </w:pPr>
      <w:r w:rsidRPr="00FE7391">
        <w:rPr>
          <w:rFonts w:ascii="Times New Roman" w:hAnsi="Times New Roman"/>
          <w:sz w:val="28"/>
          <w:szCs w:val="28"/>
        </w:rPr>
        <w:t>сконцентрировать усилия подразделений Отдела на раскрытии хищений чужог</w:t>
      </w:r>
      <w:r w:rsidR="008975BA">
        <w:rPr>
          <w:rFonts w:ascii="Times New Roman" w:hAnsi="Times New Roman"/>
          <w:sz w:val="28"/>
          <w:szCs w:val="28"/>
        </w:rPr>
        <w:t>о имущества</w:t>
      </w:r>
      <w:r>
        <w:rPr>
          <w:rFonts w:ascii="Times New Roman" w:hAnsi="Times New Roman"/>
          <w:sz w:val="28"/>
          <w:szCs w:val="28"/>
        </w:rPr>
        <w:t>;</w:t>
      </w:r>
    </w:p>
    <w:p w14:paraId="74BF1812" w14:textId="77777777" w:rsidR="00672815" w:rsidRPr="00AC53BC" w:rsidRDefault="00672815" w:rsidP="00672815">
      <w:pPr>
        <w:pStyle w:val="msolistparagraph0"/>
        <w:tabs>
          <w:tab w:val="left" w:pos="1134"/>
        </w:tabs>
        <w:spacing w:after="0" w:line="240" w:lineRule="auto"/>
        <w:ind w:left="0" w:firstLine="709"/>
        <w:jc w:val="both"/>
        <w:rPr>
          <w:rFonts w:ascii="Times New Roman" w:hAnsi="Times New Roman"/>
          <w:sz w:val="28"/>
          <w:szCs w:val="28"/>
        </w:rPr>
      </w:pPr>
      <w:r w:rsidRPr="00FE7391">
        <w:rPr>
          <w:rFonts w:ascii="Times New Roman" w:hAnsi="Times New Roman"/>
          <w:sz w:val="28"/>
          <w:szCs w:val="28"/>
        </w:rPr>
        <w:t xml:space="preserve">профилактике и предупреждению преступлений, связанных с хищениями денежных средств, совершаемых с использованием сети Интернет, средств мобильной связи, а также неправомерным списанием денежных средств со счетов </w:t>
      </w:r>
      <w:r w:rsidRPr="00AC53BC">
        <w:rPr>
          <w:rFonts w:ascii="Times New Roman" w:hAnsi="Times New Roman"/>
          <w:sz w:val="28"/>
          <w:szCs w:val="28"/>
        </w:rPr>
        <w:t>банковских карт;</w:t>
      </w:r>
    </w:p>
    <w:p w14:paraId="620B6C9D" w14:textId="77777777" w:rsidR="00672815" w:rsidRPr="00AC53BC" w:rsidRDefault="00672815" w:rsidP="00672815">
      <w:pPr>
        <w:pStyle w:val="msolistparagraph0"/>
        <w:tabs>
          <w:tab w:val="left" w:pos="1134"/>
        </w:tabs>
        <w:spacing w:after="0" w:line="240" w:lineRule="auto"/>
        <w:ind w:left="0" w:firstLine="709"/>
        <w:jc w:val="both"/>
        <w:rPr>
          <w:rFonts w:ascii="Times New Roman" w:hAnsi="Times New Roman"/>
          <w:sz w:val="28"/>
          <w:szCs w:val="28"/>
        </w:rPr>
      </w:pPr>
      <w:r w:rsidRPr="00AC53BC">
        <w:rPr>
          <w:rFonts w:ascii="Times New Roman" w:hAnsi="Times New Roman"/>
          <w:sz w:val="28"/>
          <w:szCs w:val="28"/>
        </w:rPr>
        <w:t>выявлению нарушений антиалкогольного законодательства в целях профилактики совершения преступлений лицами в состоянии алкогольного опья</w:t>
      </w:r>
      <w:r w:rsidR="008975BA">
        <w:rPr>
          <w:rFonts w:ascii="Times New Roman" w:hAnsi="Times New Roman"/>
          <w:sz w:val="28"/>
          <w:szCs w:val="28"/>
        </w:rPr>
        <w:t>нения, неработающими, ранее совершавшими</w:t>
      </w:r>
      <w:r w:rsidRPr="00AC53BC">
        <w:rPr>
          <w:rFonts w:ascii="Times New Roman" w:hAnsi="Times New Roman"/>
          <w:sz w:val="28"/>
          <w:szCs w:val="28"/>
        </w:rPr>
        <w:t>;</w:t>
      </w:r>
    </w:p>
    <w:p w14:paraId="6B52A976" w14:textId="77777777" w:rsidR="00672815" w:rsidRPr="00AC53BC" w:rsidRDefault="008F321D" w:rsidP="00672815">
      <w:pPr>
        <w:pStyle w:val="msolistparagraph0"/>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принять</w:t>
      </w:r>
      <w:r w:rsidR="00672815" w:rsidRPr="00AC53BC">
        <w:rPr>
          <w:rFonts w:ascii="Times New Roman" w:hAnsi="Times New Roman"/>
          <w:sz w:val="28"/>
          <w:szCs w:val="28"/>
        </w:rPr>
        <w:t xml:space="preserve"> дополнительные меры по совершенствованию деятельности в обеспечении правопорядка в </w:t>
      </w:r>
      <w:proofErr w:type="gramStart"/>
      <w:r w:rsidR="00672815" w:rsidRPr="00AC53BC">
        <w:rPr>
          <w:rFonts w:ascii="Times New Roman" w:hAnsi="Times New Roman"/>
          <w:sz w:val="28"/>
          <w:szCs w:val="28"/>
        </w:rPr>
        <w:t>общественных  местах</w:t>
      </w:r>
      <w:proofErr w:type="gramEnd"/>
      <w:r w:rsidR="00672815" w:rsidRPr="00AC53BC">
        <w:rPr>
          <w:rFonts w:ascii="Times New Roman" w:hAnsi="Times New Roman"/>
          <w:sz w:val="28"/>
          <w:szCs w:val="28"/>
        </w:rPr>
        <w:t>, в том числе на улицах, по установлению местонахождения разыскиваемых категорий граждан;</w:t>
      </w:r>
    </w:p>
    <w:p w14:paraId="5D3BF952" w14:textId="77777777" w:rsidR="00672815" w:rsidRDefault="00672815" w:rsidP="00672815">
      <w:pPr>
        <w:ind w:firstLine="709"/>
        <w:jc w:val="both"/>
        <w:rPr>
          <w:sz w:val="28"/>
          <w:szCs w:val="28"/>
        </w:rPr>
      </w:pPr>
      <w:r w:rsidRPr="00AC53BC">
        <w:rPr>
          <w:sz w:val="28"/>
          <w:szCs w:val="28"/>
        </w:rPr>
        <w:t xml:space="preserve"> Продолжить</w:t>
      </w:r>
      <w:r w:rsidRPr="00945514">
        <w:rPr>
          <w:sz w:val="28"/>
          <w:szCs w:val="28"/>
        </w:rPr>
        <w:t xml:space="preserve"> работу по внедрению в данную деятельность современных технических средств</w:t>
      </w:r>
      <w:r w:rsidR="00CB427D">
        <w:rPr>
          <w:sz w:val="28"/>
          <w:szCs w:val="28"/>
        </w:rPr>
        <w:t>.</w:t>
      </w:r>
    </w:p>
    <w:p w14:paraId="60D89687" w14:textId="77777777" w:rsidR="00672815" w:rsidRDefault="00672815" w:rsidP="00672815">
      <w:pPr>
        <w:ind w:firstLine="709"/>
        <w:jc w:val="both"/>
        <w:rPr>
          <w:sz w:val="28"/>
          <w:szCs w:val="28"/>
        </w:rPr>
      </w:pPr>
    </w:p>
    <w:p w14:paraId="7013ADC7" w14:textId="77777777" w:rsidR="00672815" w:rsidRDefault="00672815" w:rsidP="00672815">
      <w:pPr>
        <w:ind w:firstLine="709"/>
        <w:jc w:val="both"/>
      </w:pPr>
    </w:p>
    <w:tbl>
      <w:tblPr>
        <w:tblW w:w="0" w:type="auto"/>
        <w:tblLayout w:type="fixed"/>
        <w:tblLook w:val="0000" w:firstRow="0" w:lastRow="0" w:firstColumn="0" w:lastColumn="0" w:noHBand="0" w:noVBand="0"/>
      </w:tblPr>
      <w:tblGrid>
        <w:gridCol w:w="5211"/>
        <w:gridCol w:w="4253"/>
      </w:tblGrid>
      <w:tr w:rsidR="00672815" w:rsidRPr="00FE7391" w14:paraId="199D02AE" w14:textId="77777777" w:rsidTr="008E79B0">
        <w:tc>
          <w:tcPr>
            <w:tcW w:w="5211" w:type="dxa"/>
            <w:shd w:val="clear" w:color="auto" w:fill="auto"/>
          </w:tcPr>
          <w:p w14:paraId="3DFEAB59" w14:textId="77777777" w:rsidR="00672815" w:rsidRPr="00FE7391" w:rsidRDefault="00672815" w:rsidP="008E79B0">
            <w:pPr>
              <w:rPr>
                <w:sz w:val="28"/>
                <w:szCs w:val="28"/>
              </w:rPr>
            </w:pPr>
            <w:r w:rsidRPr="00FE7391">
              <w:rPr>
                <w:sz w:val="28"/>
                <w:szCs w:val="28"/>
              </w:rPr>
              <w:t>Глава Чебоксарского района</w:t>
            </w:r>
          </w:p>
        </w:tc>
        <w:tc>
          <w:tcPr>
            <w:tcW w:w="4253" w:type="dxa"/>
            <w:shd w:val="clear" w:color="auto" w:fill="auto"/>
          </w:tcPr>
          <w:p w14:paraId="6E003924" w14:textId="0E031638" w:rsidR="00672815" w:rsidRPr="00FE7391" w:rsidRDefault="00734712" w:rsidP="008E79B0">
            <w:pPr>
              <w:jc w:val="right"/>
              <w:rPr>
                <w:sz w:val="28"/>
                <w:szCs w:val="28"/>
              </w:rPr>
            </w:pPr>
            <w:r>
              <w:rPr>
                <w:sz w:val="28"/>
                <w:szCs w:val="28"/>
              </w:rPr>
              <w:t>В.И. Михайлов</w:t>
            </w:r>
          </w:p>
        </w:tc>
      </w:tr>
    </w:tbl>
    <w:p w14:paraId="377C9691" w14:textId="77777777" w:rsidR="00672815" w:rsidRDefault="00672815" w:rsidP="00672815">
      <w:pPr>
        <w:ind w:firstLine="709"/>
      </w:pPr>
    </w:p>
    <w:p w14:paraId="41A90BD9" w14:textId="77777777" w:rsidR="00672815" w:rsidRDefault="00672815" w:rsidP="00672815">
      <w:pPr>
        <w:ind w:firstLine="709"/>
      </w:pPr>
    </w:p>
    <w:p w14:paraId="0D384F23" w14:textId="77777777" w:rsidR="00672815" w:rsidRDefault="00672815" w:rsidP="00672815">
      <w:pPr>
        <w:ind w:firstLine="709"/>
      </w:pPr>
    </w:p>
    <w:p w14:paraId="4440BA3F" w14:textId="77777777" w:rsidR="00672815" w:rsidRDefault="00672815" w:rsidP="00672815">
      <w:pPr>
        <w:ind w:firstLine="709"/>
      </w:pPr>
    </w:p>
    <w:p w14:paraId="0235D623" w14:textId="77777777" w:rsidR="00672815" w:rsidRDefault="00672815" w:rsidP="00672815">
      <w:pPr>
        <w:ind w:firstLine="709"/>
      </w:pPr>
    </w:p>
    <w:p w14:paraId="6664A89F" w14:textId="77777777" w:rsidR="00672815" w:rsidRDefault="00672815" w:rsidP="00672815">
      <w:pPr>
        <w:ind w:firstLine="709"/>
      </w:pPr>
    </w:p>
    <w:p w14:paraId="3EA5C68A" w14:textId="77777777" w:rsidR="00672815" w:rsidRDefault="00672815" w:rsidP="00672815">
      <w:pPr>
        <w:ind w:firstLine="709"/>
      </w:pPr>
    </w:p>
    <w:p w14:paraId="78BE6064" w14:textId="77777777" w:rsidR="00672815" w:rsidRDefault="00672815" w:rsidP="00672815">
      <w:pPr>
        <w:ind w:firstLine="709"/>
      </w:pPr>
    </w:p>
    <w:p w14:paraId="3A84C860" w14:textId="77777777" w:rsidR="00672815" w:rsidRDefault="00672815" w:rsidP="00672815">
      <w:pPr>
        <w:ind w:firstLine="709"/>
      </w:pPr>
    </w:p>
    <w:p w14:paraId="1307E205" w14:textId="77777777" w:rsidR="00672815" w:rsidRDefault="00672815" w:rsidP="00672815">
      <w:pPr>
        <w:ind w:firstLine="709"/>
      </w:pPr>
    </w:p>
    <w:p w14:paraId="307696CF" w14:textId="77777777" w:rsidR="00672815" w:rsidRDefault="00672815" w:rsidP="00672815">
      <w:pPr>
        <w:ind w:firstLine="709"/>
      </w:pPr>
    </w:p>
    <w:p w14:paraId="5084577E" w14:textId="77777777" w:rsidR="00672815" w:rsidRDefault="00672815" w:rsidP="00672815"/>
    <w:p w14:paraId="001D63E1" w14:textId="77777777" w:rsidR="00672815" w:rsidRPr="008A153A" w:rsidRDefault="00672815" w:rsidP="00672815">
      <w:pPr>
        <w:ind w:firstLine="709"/>
      </w:pPr>
    </w:p>
    <w:p w14:paraId="028D5FD2" w14:textId="77777777" w:rsidR="00D110FC" w:rsidRPr="001856D6" w:rsidRDefault="00D110FC" w:rsidP="00D110FC">
      <w:pPr>
        <w:tabs>
          <w:tab w:val="left" w:pos="6300"/>
        </w:tabs>
        <w:jc w:val="center"/>
        <w:rPr>
          <w:b/>
          <w:sz w:val="28"/>
          <w:szCs w:val="28"/>
        </w:rPr>
      </w:pPr>
      <w:bookmarkStart w:id="1" w:name="_Toc77156510"/>
      <w:bookmarkStart w:id="2" w:name="_Toc171993110"/>
      <w:bookmarkStart w:id="3" w:name="_Toc393183740"/>
      <w:r w:rsidRPr="001856D6">
        <w:rPr>
          <w:b/>
          <w:sz w:val="28"/>
          <w:szCs w:val="28"/>
        </w:rPr>
        <w:lastRenderedPageBreak/>
        <w:t>ИНФОРМАЦИОННО-АНАЛИТИЧЕСКАЯ ЗАПИСКА</w:t>
      </w:r>
    </w:p>
    <w:p w14:paraId="04A1ADCC" w14:textId="77777777" w:rsidR="00D110FC" w:rsidRPr="001856D6" w:rsidRDefault="00D110FC" w:rsidP="00D110FC">
      <w:pPr>
        <w:jc w:val="center"/>
        <w:rPr>
          <w:sz w:val="28"/>
          <w:szCs w:val="28"/>
        </w:rPr>
      </w:pPr>
      <w:r w:rsidRPr="001856D6">
        <w:rPr>
          <w:sz w:val="28"/>
          <w:szCs w:val="28"/>
        </w:rPr>
        <w:t xml:space="preserve">оперативно-служебной деятельности  </w:t>
      </w:r>
    </w:p>
    <w:p w14:paraId="499516EE" w14:textId="77777777" w:rsidR="00D110FC" w:rsidRPr="001856D6" w:rsidRDefault="00D110FC" w:rsidP="00D110FC">
      <w:pPr>
        <w:jc w:val="center"/>
        <w:rPr>
          <w:sz w:val="28"/>
          <w:szCs w:val="28"/>
        </w:rPr>
      </w:pPr>
      <w:r w:rsidRPr="001856D6">
        <w:rPr>
          <w:sz w:val="28"/>
          <w:szCs w:val="28"/>
        </w:rPr>
        <w:t>отдела Министерства внутренних дел Российской Федерации</w:t>
      </w:r>
    </w:p>
    <w:p w14:paraId="779D8C60" w14:textId="77777777" w:rsidR="00D110FC" w:rsidRPr="001856D6" w:rsidRDefault="00D110FC" w:rsidP="00D110FC">
      <w:pPr>
        <w:jc w:val="center"/>
        <w:rPr>
          <w:sz w:val="28"/>
          <w:szCs w:val="28"/>
        </w:rPr>
      </w:pPr>
      <w:r w:rsidRPr="001856D6">
        <w:rPr>
          <w:sz w:val="28"/>
          <w:szCs w:val="28"/>
        </w:rPr>
        <w:t>по Чебоксарскому району Чувашской Республики</w:t>
      </w:r>
    </w:p>
    <w:p w14:paraId="721F3436" w14:textId="77777777" w:rsidR="00D110FC" w:rsidRPr="00655AAE" w:rsidRDefault="00D110FC" w:rsidP="00D110FC">
      <w:pPr>
        <w:jc w:val="center"/>
        <w:rPr>
          <w:color w:val="000000"/>
          <w:spacing w:val="-5"/>
          <w:w w:val="104"/>
          <w:sz w:val="28"/>
          <w:szCs w:val="28"/>
        </w:rPr>
      </w:pPr>
      <w:r>
        <w:rPr>
          <w:sz w:val="28"/>
          <w:szCs w:val="28"/>
        </w:rPr>
        <w:t>за 202</w:t>
      </w:r>
      <w:r w:rsidRPr="00D110FC">
        <w:rPr>
          <w:sz w:val="28"/>
          <w:szCs w:val="28"/>
        </w:rPr>
        <w:t>0</w:t>
      </w:r>
      <w:r>
        <w:rPr>
          <w:sz w:val="28"/>
          <w:szCs w:val="28"/>
        </w:rPr>
        <w:t xml:space="preserve"> год.</w:t>
      </w:r>
    </w:p>
    <w:p w14:paraId="3222E6D7" w14:textId="77777777" w:rsidR="00D110FC" w:rsidRPr="004757DE" w:rsidRDefault="00D110FC" w:rsidP="00D110FC">
      <w:pPr>
        <w:pStyle w:val="a5"/>
        <w:jc w:val="center"/>
        <w:rPr>
          <w:b/>
          <w:szCs w:val="28"/>
        </w:rPr>
      </w:pPr>
    </w:p>
    <w:p w14:paraId="7FFE9D3E" w14:textId="77777777" w:rsidR="00D110FC" w:rsidRDefault="00D110FC" w:rsidP="00D110FC">
      <w:pPr>
        <w:ind w:firstLine="720"/>
        <w:jc w:val="both"/>
        <w:rPr>
          <w:sz w:val="28"/>
          <w:szCs w:val="28"/>
        </w:rPr>
      </w:pPr>
      <w:r w:rsidRPr="00BB6522">
        <w:rPr>
          <w:sz w:val="28"/>
          <w:szCs w:val="28"/>
        </w:rPr>
        <w:t>В социально - криминологической характеристике преступности отмечается увеличение на 4,0% (с 225 до 234) числа противоправных посягательств, соверше</w:t>
      </w:r>
      <w:r>
        <w:rPr>
          <w:sz w:val="28"/>
          <w:szCs w:val="28"/>
        </w:rPr>
        <w:t>нных лицами ранее совершавшими</w:t>
      </w:r>
      <w:r w:rsidRPr="00BB6522">
        <w:rPr>
          <w:sz w:val="28"/>
          <w:szCs w:val="28"/>
        </w:rPr>
        <w:t>,</w:t>
      </w:r>
      <w:r w:rsidRPr="00B91934">
        <w:rPr>
          <w:sz w:val="28"/>
          <w:szCs w:val="28"/>
        </w:rPr>
        <w:t xml:space="preserve"> не имеющими п</w:t>
      </w:r>
      <w:r>
        <w:rPr>
          <w:sz w:val="28"/>
          <w:szCs w:val="28"/>
        </w:rPr>
        <w:t xml:space="preserve">остоянного источника дохода на 13,1%; с 251 до 284), </w:t>
      </w:r>
      <w:r w:rsidRPr="00CD63F1">
        <w:rPr>
          <w:sz w:val="28"/>
          <w:szCs w:val="28"/>
        </w:rPr>
        <w:t>лицами, находившимися в состоянии опьянения</w:t>
      </w:r>
      <w:r>
        <w:rPr>
          <w:sz w:val="28"/>
          <w:szCs w:val="28"/>
        </w:rPr>
        <w:t xml:space="preserve"> на 35,5% (с 107 до 145</w:t>
      </w:r>
      <w:r w:rsidRPr="00B91934">
        <w:rPr>
          <w:sz w:val="28"/>
          <w:szCs w:val="28"/>
        </w:rPr>
        <w:t>)</w:t>
      </w:r>
      <w:r>
        <w:rPr>
          <w:sz w:val="28"/>
          <w:szCs w:val="28"/>
        </w:rPr>
        <w:t xml:space="preserve">, </w:t>
      </w:r>
      <w:r w:rsidRPr="00B91934">
        <w:rPr>
          <w:sz w:val="28"/>
          <w:szCs w:val="28"/>
        </w:rPr>
        <w:t xml:space="preserve">преступлений, </w:t>
      </w:r>
      <w:r w:rsidRPr="0064553B">
        <w:rPr>
          <w:sz w:val="28"/>
          <w:szCs w:val="28"/>
        </w:rPr>
        <w:t xml:space="preserve">совершенных несовершеннолетними </w:t>
      </w:r>
      <w:r>
        <w:rPr>
          <w:sz w:val="28"/>
          <w:szCs w:val="28"/>
        </w:rPr>
        <w:t>на 22,2% (с 9 до 11</w:t>
      </w:r>
      <w:r w:rsidRPr="00B91934">
        <w:rPr>
          <w:sz w:val="28"/>
          <w:szCs w:val="28"/>
        </w:rPr>
        <w:t>)</w:t>
      </w:r>
      <w:r w:rsidRPr="0064553B">
        <w:rPr>
          <w:sz w:val="28"/>
          <w:szCs w:val="28"/>
        </w:rPr>
        <w:t>.</w:t>
      </w:r>
    </w:p>
    <w:p w14:paraId="65E35D3D" w14:textId="77777777" w:rsidR="00D110FC" w:rsidRDefault="00D110FC" w:rsidP="00D110FC">
      <w:pPr>
        <w:ind w:firstLine="720"/>
        <w:jc w:val="both"/>
        <w:rPr>
          <w:sz w:val="28"/>
          <w:szCs w:val="28"/>
        </w:rPr>
      </w:pPr>
    </w:p>
    <w:p w14:paraId="5E7CE7F7" w14:textId="77777777" w:rsidR="00D110FC" w:rsidRPr="00FE7665" w:rsidRDefault="00D110FC" w:rsidP="00D110FC">
      <w:pPr>
        <w:pStyle w:val="af1"/>
        <w:spacing w:after="0"/>
        <w:jc w:val="center"/>
        <w:rPr>
          <w:rFonts w:ascii="Arial" w:hAnsi="Arial" w:cs="Arial"/>
          <w:b/>
          <w:color w:val="000000"/>
        </w:rPr>
      </w:pPr>
      <w:r w:rsidRPr="00FE7665">
        <w:rPr>
          <w:rFonts w:ascii="Arial" w:hAnsi="Arial" w:cs="Arial"/>
          <w:b/>
          <w:color w:val="000000"/>
        </w:rPr>
        <w:t>Рис.1. Социальный состав лиц, совершивших преступления</w:t>
      </w:r>
    </w:p>
    <w:p w14:paraId="78DBE3C4" w14:textId="77777777" w:rsidR="00D110FC" w:rsidRPr="00FE7665" w:rsidRDefault="00D110FC" w:rsidP="00D110FC">
      <w:pPr>
        <w:pStyle w:val="af1"/>
        <w:spacing w:after="0"/>
        <w:jc w:val="center"/>
        <w:rPr>
          <w:rFonts w:ascii="Arial" w:hAnsi="Arial" w:cs="Arial"/>
          <w:b/>
          <w:color w:val="000000"/>
        </w:rPr>
      </w:pPr>
      <w:r>
        <w:rPr>
          <w:rFonts w:ascii="Arial" w:hAnsi="Arial" w:cs="Arial"/>
          <w:b/>
          <w:color w:val="000000"/>
        </w:rPr>
        <w:t>за январь-</w:t>
      </w:r>
      <w:proofErr w:type="gramStart"/>
      <w:r>
        <w:rPr>
          <w:rFonts w:ascii="Arial" w:hAnsi="Arial" w:cs="Arial"/>
          <w:b/>
          <w:color w:val="000000"/>
        </w:rPr>
        <w:t>декабрь  2016</w:t>
      </w:r>
      <w:proofErr w:type="gramEnd"/>
      <w:r>
        <w:rPr>
          <w:rFonts w:ascii="Arial" w:hAnsi="Arial" w:cs="Arial"/>
          <w:b/>
          <w:color w:val="000000"/>
        </w:rPr>
        <w:t>-2020</w:t>
      </w:r>
      <w:r w:rsidRPr="00FE7665">
        <w:rPr>
          <w:rFonts w:ascii="Arial" w:hAnsi="Arial" w:cs="Arial"/>
          <w:b/>
          <w:color w:val="000000"/>
        </w:rPr>
        <w:t xml:space="preserve"> гг.</w:t>
      </w:r>
    </w:p>
    <w:p w14:paraId="26BDCBC4" w14:textId="77777777" w:rsidR="00D110FC" w:rsidRDefault="00D110FC" w:rsidP="00D110FC">
      <w:pPr>
        <w:ind w:firstLine="720"/>
        <w:jc w:val="both"/>
        <w:rPr>
          <w:sz w:val="28"/>
          <w:szCs w:val="28"/>
        </w:rPr>
      </w:pPr>
    </w:p>
    <w:p w14:paraId="5A3EF7E4" w14:textId="77777777" w:rsidR="00D110FC" w:rsidRPr="00B91934" w:rsidRDefault="00D110FC" w:rsidP="00D110FC">
      <w:pPr>
        <w:ind w:firstLine="720"/>
        <w:jc w:val="both"/>
        <w:rPr>
          <w:sz w:val="28"/>
          <w:szCs w:val="28"/>
        </w:rPr>
      </w:pPr>
    </w:p>
    <w:p w14:paraId="3CB8CFED" w14:textId="77777777" w:rsidR="00D110FC" w:rsidRDefault="00D110FC" w:rsidP="00D110FC">
      <w:pPr>
        <w:spacing w:line="235" w:lineRule="auto"/>
        <w:jc w:val="both"/>
        <w:rPr>
          <w:spacing w:val="-3"/>
          <w:sz w:val="28"/>
          <w:szCs w:val="28"/>
        </w:rPr>
      </w:pPr>
    </w:p>
    <w:p w14:paraId="190D98BB" w14:textId="77777777" w:rsidR="00D110FC" w:rsidRPr="00BE0722" w:rsidRDefault="00D110FC" w:rsidP="00D110FC">
      <w:pPr>
        <w:spacing w:line="235" w:lineRule="auto"/>
        <w:ind w:firstLine="709"/>
        <w:jc w:val="both"/>
        <w:rPr>
          <w:sz w:val="28"/>
        </w:rPr>
      </w:pPr>
      <w:r w:rsidRPr="00215AF2">
        <w:rPr>
          <w:noProof/>
          <w:sz w:val="28"/>
          <w:highlight w:val="yellow"/>
        </w:rPr>
        <w:drawing>
          <wp:inline distT="0" distB="0" distL="0" distR="0" wp14:anchorId="1357C7C4" wp14:editId="29976686">
            <wp:extent cx="5543550" cy="3175907"/>
            <wp:effectExtent l="0" t="0" r="0" b="0"/>
            <wp:docPr id="2"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9A90B69" w14:textId="77777777" w:rsidR="00D110FC" w:rsidRDefault="00D110FC" w:rsidP="00D110FC">
      <w:pPr>
        <w:pStyle w:val="af1"/>
        <w:spacing w:after="0"/>
        <w:rPr>
          <w:b/>
          <w:color w:val="000000"/>
        </w:rPr>
      </w:pPr>
    </w:p>
    <w:p w14:paraId="25278DF1" w14:textId="77777777" w:rsidR="00D110FC" w:rsidRPr="00E90AD2" w:rsidRDefault="00D110FC" w:rsidP="00D110FC">
      <w:pPr>
        <w:tabs>
          <w:tab w:val="left" w:pos="2940"/>
        </w:tabs>
        <w:jc w:val="center"/>
        <w:rPr>
          <w:rFonts w:ascii="Arial" w:hAnsi="Arial" w:cs="Arial"/>
          <w:b/>
          <w:i/>
          <w:sz w:val="24"/>
          <w:szCs w:val="24"/>
        </w:rPr>
      </w:pPr>
      <w:r w:rsidRPr="00E90AD2">
        <w:rPr>
          <w:rFonts w:ascii="Arial" w:hAnsi="Arial" w:cs="Arial"/>
          <w:b/>
          <w:i/>
          <w:sz w:val="24"/>
          <w:szCs w:val="24"/>
        </w:rPr>
        <w:t>ХАРАКТЕРИСТИКА КРИМИНОГЕННОЙ СИТУАЦИИ</w:t>
      </w:r>
    </w:p>
    <w:p w14:paraId="797D255F" w14:textId="77777777" w:rsidR="00D110FC" w:rsidRDefault="00D110FC" w:rsidP="00D110FC">
      <w:pPr>
        <w:tabs>
          <w:tab w:val="left" w:pos="2940"/>
        </w:tabs>
        <w:jc w:val="center"/>
        <w:rPr>
          <w:rFonts w:ascii="Arial" w:hAnsi="Arial" w:cs="Arial"/>
          <w:b/>
          <w:i/>
          <w:sz w:val="24"/>
          <w:szCs w:val="24"/>
        </w:rPr>
      </w:pPr>
      <w:r>
        <w:rPr>
          <w:rFonts w:ascii="Arial" w:hAnsi="Arial" w:cs="Arial"/>
          <w:b/>
          <w:i/>
          <w:sz w:val="24"/>
          <w:szCs w:val="24"/>
        </w:rPr>
        <w:t>В ЧЕБОКСАРСКОМ РАЙОНЕ</w:t>
      </w:r>
    </w:p>
    <w:p w14:paraId="510FB103" w14:textId="77777777" w:rsidR="00D110FC" w:rsidRPr="008F7B97" w:rsidRDefault="00D110FC" w:rsidP="00D110FC">
      <w:pPr>
        <w:tabs>
          <w:tab w:val="left" w:pos="2940"/>
        </w:tabs>
        <w:rPr>
          <w:rFonts w:ascii="Arial" w:hAnsi="Arial" w:cs="Arial"/>
          <w:b/>
          <w:i/>
          <w:sz w:val="24"/>
          <w:szCs w:val="24"/>
        </w:rPr>
      </w:pPr>
    </w:p>
    <w:p w14:paraId="62069189" w14:textId="77777777" w:rsidR="00D110FC" w:rsidRPr="008965F2" w:rsidRDefault="00D110FC" w:rsidP="00D110FC">
      <w:pPr>
        <w:ind w:firstLineChars="252" w:firstLine="706"/>
        <w:jc w:val="both"/>
        <w:rPr>
          <w:sz w:val="28"/>
          <w:szCs w:val="28"/>
        </w:rPr>
      </w:pPr>
      <w:r w:rsidRPr="008965F2">
        <w:rPr>
          <w:sz w:val="28"/>
          <w:szCs w:val="28"/>
        </w:rPr>
        <w:t xml:space="preserve">В </w:t>
      </w:r>
      <w:r w:rsidRPr="008965F2">
        <w:rPr>
          <w:rStyle w:val="28"/>
          <w:color w:val="000000"/>
        </w:rPr>
        <w:t xml:space="preserve">ОМВД России по Чебоксарскому району </w:t>
      </w:r>
      <w:r w:rsidRPr="008965F2">
        <w:rPr>
          <w:sz w:val="28"/>
          <w:szCs w:val="28"/>
        </w:rPr>
        <w:t>сохраняются тенденции увеличения общего числа зарегистрированных преступлений (с 562 до 639; +13,7%). Уровень преступности в расчёте на 10 тысяч населения на территории обслуживания отдела за 2020 год составил 102,4 (за 2019 г. – 90,6) преступлений, что на 4,7% ниже среднереспубликанского показателя. В большинстве случаев криминальные деяния совершались лицами, не имеющими постоянного источника доходов (284 против 251).</w:t>
      </w:r>
    </w:p>
    <w:p w14:paraId="310A1F9E" w14:textId="77777777" w:rsidR="00D110FC" w:rsidRPr="008965F2" w:rsidRDefault="00D110FC" w:rsidP="00D110FC">
      <w:pPr>
        <w:tabs>
          <w:tab w:val="left" w:pos="-3420"/>
        </w:tabs>
        <w:overflowPunct w:val="0"/>
        <w:ind w:firstLine="720"/>
        <w:jc w:val="both"/>
        <w:rPr>
          <w:sz w:val="28"/>
          <w:szCs w:val="28"/>
        </w:rPr>
      </w:pPr>
      <w:r w:rsidRPr="008965F2">
        <w:rPr>
          <w:sz w:val="28"/>
          <w:szCs w:val="28"/>
        </w:rPr>
        <w:t>Наибольший удельный вес в структуре преступности приходится на хищения чужого имущества всего их зарегистрировано 273 (+18,2%).</w:t>
      </w:r>
    </w:p>
    <w:p w14:paraId="6C6BCAFC" w14:textId="77777777" w:rsidR="00D110FC" w:rsidRPr="008965F2" w:rsidRDefault="00D110FC" w:rsidP="00D110FC">
      <w:pPr>
        <w:ind w:firstLine="720"/>
        <w:jc w:val="both"/>
        <w:rPr>
          <w:sz w:val="28"/>
          <w:szCs w:val="28"/>
        </w:rPr>
      </w:pPr>
      <w:r w:rsidRPr="008965F2">
        <w:rPr>
          <w:sz w:val="28"/>
          <w:szCs w:val="28"/>
        </w:rPr>
        <w:lastRenderedPageBreak/>
        <w:t xml:space="preserve">Основными причинами роста преступности является процесс распространения бесконтактных хищений (краж – на 257,1%; с 14 до 50, мошенничеств </w:t>
      </w:r>
      <w:r w:rsidRPr="008965F2">
        <w:rPr>
          <w:sz w:val="28"/>
          <w:szCs w:val="28"/>
        </w:rPr>
        <w:noBreakHyphen/>
        <w:t xml:space="preserve"> на 35,0%; с 40 до 54; всего: с 56 до 105 на 87,5%), а также активизации работы по выявлению фактов сбыта наркотиков (+62,8%, с 78 до 127).</w:t>
      </w:r>
    </w:p>
    <w:p w14:paraId="7E571689" w14:textId="77777777" w:rsidR="00D110FC" w:rsidRPr="008965F2" w:rsidRDefault="00D110FC" w:rsidP="00D110FC">
      <w:pPr>
        <w:ind w:firstLine="720"/>
        <w:jc w:val="both"/>
        <w:rPr>
          <w:sz w:val="28"/>
          <w:szCs w:val="28"/>
        </w:rPr>
      </w:pPr>
      <w:r w:rsidRPr="008965F2">
        <w:rPr>
          <w:sz w:val="28"/>
          <w:szCs w:val="28"/>
        </w:rPr>
        <w:t xml:space="preserve">Выявлено 27 (-25,0%) преступлений в сфере экономики. В их </w:t>
      </w:r>
      <w:proofErr w:type="gramStart"/>
      <w:r w:rsidRPr="008965F2">
        <w:rPr>
          <w:sz w:val="28"/>
          <w:szCs w:val="28"/>
        </w:rPr>
        <w:t>числе  17</w:t>
      </w:r>
      <w:proofErr w:type="gramEnd"/>
      <w:r w:rsidRPr="008965F2">
        <w:rPr>
          <w:sz w:val="28"/>
          <w:szCs w:val="28"/>
        </w:rPr>
        <w:t xml:space="preserve"> (-41,4%) преступлений коррупционной направленности. </w:t>
      </w:r>
    </w:p>
    <w:p w14:paraId="6E0882AC" w14:textId="77777777" w:rsidR="00D110FC" w:rsidRPr="008965F2" w:rsidRDefault="00D110FC" w:rsidP="00D110FC">
      <w:pPr>
        <w:pStyle w:val="27"/>
        <w:shd w:val="clear" w:color="auto" w:fill="auto"/>
        <w:spacing w:after="0" w:line="240" w:lineRule="auto"/>
        <w:ind w:firstLine="720"/>
        <w:jc w:val="both"/>
        <w:rPr>
          <w:rFonts w:ascii="Times New Roman" w:hAnsi="Times New Roman" w:cs="Times New Roman"/>
          <w:spacing w:val="-2"/>
          <w:sz w:val="28"/>
          <w:szCs w:val="28"/>
        </w:rPr>
      </w:pPr>
      <w:r w:rsidRPr="008965F2">
        <w:rPr>
          <w:rFonts w:ascii="Times New Roman" w:hAnsi="Times New Roman" w:cs="Times New Roman"/>
          <w:snapToGrid w:val="0"/>
          <w:spacing w:val="0"/>
          <w:sz w:val="28"/>
          <w:szCs w:val="28"/>
        </w:rPr>
        <w:t>За отчетный период зарегистрировано 5 фактов убийства (АППГ-0), по</w:t>
      </w:r>
      <w:r w:rsidRPr="008965F2">
        <w:rPr>
          <w:rFonts w:ascii="Times New Roman" w:hAnsi="Times New Roman" w:cs="Times New Roman"/>
          <w:spacing w:val="-2"/>
          <w:sz w:val="28"/>
          <w:szCs w:val="28"/>
        </w:rPr>
        <w:t xml:space="preserve"> 3 факта угроза убийством (АППГ-5),</w:t>
      </w:r>
      <w:r w:rsidRPr="008965F2">
        <w:rPr>
          <w:rFonts w:ascii="Times New Roman" w:hAnsi="Times New Roman" w:cs="Times New Roman"/>
          <w:sz w:val="28"/>
          <w:szCs w:val="28"/>
        </w:rPr>
        <w:t xml:space="preserve"> взяточничества (АППГ-0), </w:t>
      </w:r>
      <w:r w:rsidRPr="008965F2">
        <w:rPr>
          <w:rFonts w:ascii="Times New Roman" w:hAnsi="Times New Roman" w:cs="Times New Roman"/>
          <w:spacing w:val="-2"/>
          <w:sz w:val="28"/>
          <w:szCs w:val="28"/>
        </w:rPr>
        <w:t xml:space="preserve"> </w:t>
      </w:r>
      <w:r w:rsidRPr="008965F2">
        <w:rPr>
          <w:rFonts w:ascii="Times New Roman" w:hAnsi="Times New Roman" w:cs="Times New Roman"/>
          <w:snapToGrid w:val="0"/>
          <w:spacing w:val="0"/>
          <w:sz w:val="28"/>
          <w:szCs w:val="28"/>
        </w:rPr>
        <w:t xml:space="preserve"> по 2 факта изнасилования (АППГ-1),</w:t>
      </w:r>
      <w:r w:rsidRPr="008965F2">
        <w:rPr>
          <w:rFonts w:ascii="Times New Roman" w:hAnsi="Times New Roman" w:cs="Times New Roman"/>
          <w:sz w:val="28"/>
          <w:szCs w:val="28"/>
        </w:rPr>
        <w:t xml:space="preserve"> </w:t>
      </w:r>
      <w:r w:rsidRPr="008965F2">
        <w:rPr>
          <w:rFonts w:ascii="Times New Roman" w:hAnsi="Times New Roman" w:cs="Times New Roman"/>
          <w:spacing w:val="-2"/>
          <w:sz w:val="28"/>
          <w:szCs w:val="28"/>
        </w:rPr>
        <w:t>грабежа (АППГ-5), разбоев (АППГ-0), вымогательства (АППГ-3).</w:t>
      </w:r>
    </w:p>
    <w:p w14:paraId="5789F8E5" w14:textId="77777777" w:rsidR="00D110FC" w:rsidRPr="008965F2" w:rsidRDefault="00D110FC" w:rsidP="00D110FC">
      <w:pPr>
        <w:ind w:firstLine="720"/>
        <w:jc w:val="both"/>
        <w:rPr>
          <w:sz w:val="28"/>
          <w:szCs w:val="28"/>
        </w:rPr>
      </w:pPr>
      <w:r w:rsidRPr="008965F2">
        <w:rPr>
          <w:sz w:val="28"/>
          <w:szCs w:val="28"/>
        </w:rPr>
        <w:t>Зарегистрировано по 1 факту истязание, присвоение или растрата, неправомерное завладение АМТС, умышленное уничтожение имущества путем поджога (АППГ-3).</w:t>
      </w:r>
    </w:p>
    <w:p w14:paraId="631E3F22" w14:textId="77777777" w:rsidR="00D110FC" w:rsidRPr="008965F2" w:rsidRDefault="00D110FC" w:rsidP="00D110FC">
      <w:pPr>
        <w:pStyle w:val="Style4"/>
        <w:widowControl/>
        <w:suppressAutoHyphens/>
        <w:spacing w:before="20" w:after="20"/>
        <w:ind w:firstLine="720"/>
        <w:rPr>
          <w:sz w:val="28"/>
          <w:szCs w:val="28"/>
        </w:rPr>
      </w:pPr>
      <w:r w:rsidRPr="008965F2">
        <w:rPr>
          <w:sz w:val="28"/>
          <w:szCs w:val="28"/>
        </w:rPr>
        <w:t>Не допущено хулиганств, преступлений террористического характера, экстремистской направленности.</w:t>
      </w:r>
    </w:p>
    <w:p w14:paraId="1A68E24E" w14:textId="77777777" w:rsidR="00D110FC" w:rsidRPr="008965F2" w:rsidRDefault="00D110FC" w:rsidP="00D110FC">
      <w:pPr>
        <w:ind w:firstLine="720"/>
        <w:jc w:val="both"/>
        <w:rPr>
          <w:sz w:val="28"/>
          <w:szCs w:val="28"/>
        </w:rPr>
      </w:pPr>
      <w:r w:rsidRPr="008965F2">
        <w:rPr>
          <w:snapToGrid w:val="0"/>
          <w:sz w:val="28"/>
          <w:szCs w:val="28"/>
        </w:rPr>
        <w:t xml:space="preserve">Выявлено 82 преступления </w:t>
      </w:r>
      <w:r w:rsidRPr="008965F2">
        <w:rPr>
          <w:sz w:val="28"/>
          <w:szCs w:val="28"/>
        </w:rPr>
        <w:t>превентивной направленности</w:t>
      </w:r>
      <w:r w:rsidRPr="008965F2">
        <w:rPr>
          <w:snapToGrid w:val="0"/>
          <w:sz w:val="28"/>
          <w:szCs w:val="28"/>
        </w:rPr>
        <w:t xml:space="preserve"> </w:t>
      </w:r>
      <w:r w:rsidRPr="008965F2">
        <w:rPr>
          <w:sz w:val="28"/>
          <w:szCs w:val="28"/>
        </w:rPr>
        <w:t>(+26,2%)</w:t>
      </w:r>
      <w:r w:rsidRPr="008965F2">
        <w:rPr>
          <w:snapToGrid w:val="0"/>
          <w:sz w:val="28"/>
          <w:szCs w:val="28"/>
        </w:rPr>
        <w:t>.</w:t>
      </w:r>
    </w:p>
    <w:p w14:paraId="44BE93D7" w14:textId="77777777" w:rsidR="00D110FC" w:rsidRPr="008965F2" w:rsidRDefault="00D110FC" w:rsidP="00D110FC">
      <w:pPr>
        <w:pStyle w:val="Style4"/>
        <w:widowControl/>
        <w:suppressAutoHyphens/>
        <w:ind w:firstLine="720"/>
        <w:rPr>
          <w:sz w:val="28"/>
          <w:szCs w:val="28"/>
        </w:rPr>
      </w:pPr>
      <w:r w:rsidRPr="008965F2">
        <w:rPr>
          <w:spacing w:val="-4"/>
          <w:sz w:val="28"/>
          <w:szCs w:val="28"/>
        </w:rPr>
        <w:t xml:space="preserve">Отмечается снижение числа преступлений, </w:t>
      </w:r>
      <w:r w:rsidRPr="008965F2">
        <w:rPr>
          <w:sz w:val="28"/>
          <w:szCs w:val="28"/>
        </w:rPr>
        <w:t xml:space="preserve">совершённых в жилом секторе на 11,5% (с 165 до 146), совершенных в общественных </w:t>
      </w:r>
      <w:proofErr w:type="gramStart"/>
      <w:r w:rsidRPr="008965F2">
        <w:rPr>
          <w:sz w:val="28"/>
          <w:szCs w:val="28"/>
        </w:rPr>
        <w:t>местах</w:t>
      </w:r>
      <w:r w:rsidRPr="008965F2">
        <w:rPr>
          <w:sz w:val="28"/>
          <w:szCs w:val="28"/>
          <w:lang w:eastAsia="en-US"/>
        </w:rPr>
        <w:t xml:space="preserve">  на</w:t>
      </w:r>
      <w:proofErr w:type="gramEnd"/>
      <w:r w:rsidRPr="008965F2">
        <w:rPr>
          <w:sz w:val="28"/>
          <w:szCs w:val="28"/>
          <w:lang w:eastAsia="en-US"/>
        </w:rPr>
        <w:t xml:space="preserve"> 9,8% (со 92 до 83),</w:t>
      </w:r>
      <w:r w:rsidRPr="008965F2">
        <w:rPr>
          <w:sz w:val="28"/>
          <w:szCs w:val="28"/>
        </w:rPr>
        <w:t xml:space="preserve"> на улицах</w:t>
      </w:r>
      <w:r w:rsidRPr="008965F2">
        <w:rPr>
          <w:sz w:val="28"/>
          <w:szCs w:val="28"/>
          <w:lang w:eastAsia="en-US"/>
        </w:rPr>
        <w:t xml:space="preserve"> на 30,4% (с 69 до 48).</w:t>
      </w:r>
    </w:p>
    <w:p w14:paraId="5E3A8036" w14:textId="77777777" w:rsidR="00D110FC" w:rsidRPr="008965F2" w:rsidRDefault="00D110FC" w:rsidP="00D110FC">
      <w:pPr>
        <w:ind w:firstLine="720"/>
        <w:jc w:val="both"/>
        <w:rPr>
          <w:sz w:val="28"/>
          <w:szCs w:val="28"/>
        </w:rPr>
      </w:pPr>
      <w:r w:rsidRPr="008965F2">
        <w:rPr>
          <w:sz w:val="28"/>
          <w:szCs w:val="28"/>
        </w:rPr>
        <w:t>В социально - криминологической характеристике преступности отмечается увеличение количества преступлений, совершенных лицами, ранее совершавшими на 4,0% (с 225 до 234), не имеющими постоянного источника дохода на 13,1% (с  251 до 284), находившимися в состоянии опьянения на 35,5% (с 107 до 145), совершенных несовершеннолетними на 22,2% (с 9 до 11), на 64,8% (с 54 до 89) в группе.</w:t>
      </w:r>
    </w:p>
    <w:p w14:paraId="0555810C" w14:textId="77777777" w:rsidR="00D110FC" w:rsidRPr="009B715C" w:rsidRDefault="00D110FC" w:rsidP="00D110FC">
      <w:pPr>
        <w:pStyle w:val="26"/>
        <w:shd w:val="clear" w:color="auto" w:fill="FFFFFF"/>
        <w:ind w:firstLine="720"/>
        <w:jc w:val="both"/>
        <w:rPr>
          <w:b w:val="0"/>
          <w:sz w:val="28"/>
          <w:szCs w:val="28"/>
        </w:rPr>
      </w:pPr>
      <w:r w:rsidRPr="008965F2">
        <w:rPr>
          <w:b w:val="0"/>
          <w:sz w:val="28"/>
          <w:szCs w:val="28"/>
        </w:rPr>
        <w:t xml:space="preserve">В результате недоработок в сфере профилактики возросло число зарегистрированных </w:t>
      </w:r>
      <w:r w:rsidRPr="008965F2">
        <w:rPr>
          <w:b w:val="0"/>
          <w:spacing w:val="-2"/>
          <w:sz w:val="28"/>
          <w:szCs w:val="28"/>
        </w:rPr>
        <w:t xml:space="preserve">хищений чужого имущества на 18,2% (с 231 до 273),  в том числе </w:t>
      </w:r>
      <w:r w:rsidRPr="008965F2">
        <w:rPr>
          <w:b w:val="0"/>
          <w:sz w:val="28"/>
          <w:szCs w:val="28"/>
        </w:rPr>
        <w:t>с использованием сети Интернет на 106,5 (с 31 до 64), неправомерное списание с банковских карт на 126,7% (с 15 до 34), средств мобильной связи на 87,1% (с 31 до 58), краж на 15,1% (с 172 до 198).</w:t>
      </w:r>
    </w:p>
    <w:p w14:paraId="3C444C47" w14:textId="77777777" w:rsidR="00D110FC" w:rsidRPr="00444AF0" w:rsidRDefault="00D110FC" w:rsidP="00D110FC">
      <w:pPr>
        <w:ind w:firstLine="720"/>
        <w:jc w:val="both"/>
        <w:rPr>
          <w:snapToGrid w:val="0"/>
          <w:sz w:val="28"/>
          <w:szCs w:val="28"/>
        </w:rPr>
      </w:pPr>
      <w:r w:rsidRPr="00222D60">
        <w:rPr>
          <w:snapToGrid w:val="0"/>
          <w:sz w:val="28"/>
          <w:szCs w:val="28"/>
        </w:rPr>
        <w:t>В разрезе сельских поселений, наибольшее количество преступлений совершено на территориях: Кугесьского (173), Вурман-Сюктерского (79), Лапсарского (67) поселений.</w:t>
      </w:r>
    </w:p>
    <w:p w14:paraId="232F0BFF" w14:textId="77777777" w:rsidR="00D110FC" w:rsidRDefault="00D110FC" w:rsidP="00D110FC">
      <w:pPr>
        <w:ind w:firstLine="720"/>
        <w:jc w:val="both"/>
        <w:rPr>
          <w:sz w:val="27"/>
          <w:szCs w:val="27"/>
        </w:rPr>
      </w:pPr>
      <w:r w:rsidRPr="00FA19A9">
        <w:rPr>
          <w:noProof/>
          <w:sz w:val="27"/>
          <w:szCs w:val="27"/>
        </w:rPr>
        <w:lastRenderedPageBreak/>
        <w:drawing>
          <wp:inline distT="0" distB="0" distL="0" distR="0" wp14:anchorId="3044DEA0" wp14:editId="5D1D5F96">
            <wp:extent cx="5706835" cy="2481943"/>
            <wp:effectExtent l="1905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EEC050F" w14:textId="77777777" w:rsidR="00D110FC" w:rsidRDefault="00D110FC" w:rsidP="00D110FC">
      <w:pPr>
        <w:ind w:firstLine="720"/>
        <w:jc w:val="both"/>
        <w:rPr>
          <w:sz w:val="27"/>
          <w:szCs w:val="27"/>
        </w:rPr>
      </w:pPr>
    </w:p>
    <w:p w14:paraId="1F8AFEF9" w14:textId="77777777" w:rsidR="00D110FC" w:rsidRPr="004D6680" w:rsidRDefault="00D110FC" w:rsidP="00D110FC">
      <w:pPr>
        <w:jc w:val="both"/>
        <w:rPr>
          <w:sz w:val="27"/>
          <w:szCs w:val="27"/>
        </w:rPr>
      </w:pPr>
    </w:p>
    <w:p w14:paraId="326446DD" w14:textId="77777777" w:rsidR="00D110FC" w:rsidRPr="003135C6" w:rsidRDefault="00D110FC" w:rsidP="00D110FC">
      <w:pPr>
        <w:suppressAutoHyphens/>
        <w:jc w:val="center"/>
        <w:rPr>
          <w:rFonts w:ascii="Arial" w:hAnsi="Arial" w:cs="Arial"/>
          <w:b/>
        </w:rPr>
      </w:pPr>
      <w:r>
        <w:rPr>
          <w:rFonts w:ascii="Arial" w:hAnsi="Arial" w:cs="Arial"/>
          <w:b/>
        </w:rPr>
        <w:t>Рис.2</w:t>
      </w:r>
      <w:r w:rsidRPr="003135C6">
        <w:rPr>
          <w:rFonts w:ascii="Arial" w:hAnsi="Arial" w:cs="Arial"/>
          <w:b/>
        </w:rPr>
        <w:t>.  Динамика убийств и умышленных причинений тяжкого вреда здоровью</w:t>
      </w:r>
    </w:p>
    <w:p w14:paraId="4BFF4CCC" w14:textId="77777777" w:rsidR="00D110FC" w:rsidRDefault="00D110FC" w:rsidP="00D110FC">
      <w:pPr>
        <w:jc w:val="both"/>
        <w:rPr>
          <w:spacing w:val="-2"/>
          <w:sz w:val="28"/>
          <w:szCs w:val="28"/>
        </w:rPr>
      </w:pPr>
    </w:p>
    <w:p w14:paraId="1C321703" w14:textId="77777777" w:rsidR="00D110FC" w:rsidRDefault="00D110FC" w:rsidP="00D110FC">
      <w:pPr>
        <w:jc w:val="both"/>
        <w:rPr>
          <w:noProof/>
          <w:spacing w:val="-2"/>
          <w:sz w:val="28"/>
          <w:szCs w:val="28"/>
        </w:rPr>
      </w:pPr>
      <w:r w:rsidRPr="00D74EED">
        <w:rPr>
          <w:noProof/>
          <w:spacing w:val="-2"/>
          <w:sz w:val="28"/>
          <w:szCs w:val="28"/>
        </w:rPr>
        <w:drawing>
          <wp:inline distT="0" distB="0" distL="0" distR="0" wp14:anchorId="4AE8F7ED" wp14:editId="667C114B">
            <wp:extent cx="5486400" cy="2889849"/>
            <wp:effectExtent l="0" t="0" r="0" b="0"/>
            <wp:docPr id="3"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A98CF4" w14:textId="77777777" w:rsidR="00D110FC" w:rsidRPr="004B784B" w:rsidRDefault="00D110FC" w:rsidP="00D110FC">
      <w:pPr>
        <w:jc w:val="both"/>
        <w:rPr>
          <w:spacing w:val="-2"/>
          <w:sz w:val="28"/>
          <w:szCs w:val="28"/>
        </w:rPr>
      </w:pPr>
    </w:p>
    <w:p w14:paraId="2B9155B1" w14:textId="77777777" w:rsidR="00D110FC" w:rsidRDefault="00D110FC" w:rsidP="00D110FC">
      <w:pPr>
        <w:ind w:firstLine="720"/>
        <w:jc w:val="both"/>
        <w:rPr>
          <w:sz w:val="28"/>
          <w:szCs w:val="28"/>
        </w:rPr>
      </w:pPr>
    </w:p>
    <w:p w14:paraId="0191341B" w14:textId="77777777" w:rsidR="00D110FC" w:rsidRPr="00BA1CDF" w:rsidRDefault="00D110FC" w:rsidP="00D110FC">
      <w:pPr>
        <w:jc w:val="center"/>
        <w:rPr>
          <w:b/>
        </w:rPr>
      </w:pPr>
      <w:r>
        <w:rPr>
          <w:b/>
        </w:rPr>
        <w:t>Рис.3</w:t>
      </w:r>
      <w:r w:rsidRPr="00BA1CDF">
        <w:rPr>
          <w:b/>
        </w:rPr>
        <w:t xml:space="preserve">.  Количество </w:t>
      </w:r>
      <w:r w:rsidRPr="006E194E">
        <w:rPr>
          <w:b/>
        </w:rPr>
        <w:t>поступивших заявлений и сообщений о происшествиях</w:t>
      </w:r>
    </w:p>
    <w:p w14:paraId="3A88AA41" w14:textId="77777777" w:rsidR="00D110FC" w:rsidRDefault="00D110FC" w:rsidP="00D110FC">
      <w:pPr>
        <w:ind w:firstLine="720"/>
        <w:jc w:val="both"/>
        <w:rPr>
          <w:sz w:val="28"/>
          <w:szCs w:val="28"/>
        </w:rPr>
      </w:pPr>
    </w:p>
    <w:p w14:paraId="27F84D2B" w14:textId="77777777" w:rsidR="00D110FC" w:rsidRDefault="00D110FC" w:rsidP="00D110FC">
      <w:pPr>
        <w:ind w:firstLine="720"/>
        <w:jc w:val="both"/>
        <w:rPr>
          <w:sz w:val="28"/>
          <w:szCs w:val="28"/>
        </w:rPr>
      </w:pPr>
    </w:p>
    <w:p w14:paraId="7BB5297C" w14:textId="77777777" w:rsidR="00D110FC" w:rsidRPr="001B67F2" w:rsidRDefault="00D110FC" w:rsidP="00D110FC">
      <w:pPr>
        <w:ind w:firstLine="720"/>
        <w:jc w:val="both"/>
        <w:rPr>
          <w:sz w:val="28"/>
          <w:szCs w:val="28"/>
        </w:rPr>
      </w:pPr>
      <w:r>
        <w:rPr>
          <w:noProof/>
        </w:rPr>
        <w:drawing>
          <wp:inline distT="0" distB="0" distL="0" distR="0" wp14:anchorId="40B04E0D" wp14:editId="46AF2077">
            <wp:extent cx="5518785" cy="1934845"/>
            <wp:effectExtent l="0" t="0" r="0" b="0"/>
            <wp:docPr id="11"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0056318" w14:textId="77777777" w:rsidR="00D110FC" w:rsidRPr="003C521C" w:rsidRDefault="00D110FC" w:rsidP="00D110FC">
      <w:pPr>
        <w:pStyle w:val="Style4"/>
        <w:widowControl/>
        <w:suppressAutoHyphens/>
        <w:spacing w:before="20" w:after="20"/>
        <w:ind w:firstLine="720"/>
        <w:rPr>
          <w:sz w:val="27"/>
          <w:szCs w:val="27"/>
        </w:rPr>
      </w:pPr>
      <w:r w:rsidRPr="00CB7BB4">
        <w:rPr>
          <w:sz w:val="27"/>
          <w:szCs w:val="27"/>
        </w:rPr>
        <w:lastRenderedPageBreak/>
        <w:t>На территории района отмечается увеличение числа особо тяжких преступлений на 62,1% (с 66 до 107)</w:t>
      </w:r>
      <w:r w:rsidRPr="00CB7BB4">
        <w:rPr>
          <w:spacing w:val="-2"/>
          <w:sz w:val="27"/>
          <w:szCs w:val="27"/>
        </w:rPr>
        <w:t xml:space="preserve">, тяжких </w:t>
      </w:r>
      <w:r w:rsidRPr="00CB7BB4">
        <w:rPr>
          <w:sz w:val="27"/>
          <w:szCs w:val="27"/>
        </w:rPr>
        <w:t>на 23,9% (с 109 до 135)</w:t>
      </w:r>
      <w:r w:rsidRPr="00CB7BB4">
        <w:rPr>
          <w:spacing w:val="-2"/>
          <w:sz w:val="27"/>
          <w:szCs w:val="27"/>
        </w:rPr>
        <w:t xml:space="preserve">, </w:t>
      </w:r>
      <w:r w:rsidRPr="00CB7BB4">
        <w:rPr>
          <w:sz w:val="27"/>
          <w:szCs w:val="27"/>
        </w:rPr>
        <w:t xml:space="preserve"> средней тяжести на 22,4% (с 134 до 164)</w:t>
      </w:r>
      <w:r w:rsidRPr="00CB7BB4">
        <w:rPr>
          <w:spacing w:val="-2"/>
          <w:sz w:val="27"/>
          <w:szCs w:val="27"/>
        </w:rPr>
        <w:t>, снижение преступлений небольшой тяжести на 7,9 % (с 253 до 233).</w:t>
      </w:r>
    </w:p>
    <w:p w14:paraId="19B78309" w14:textId="77777777" w:rsidR="00D110FC" w:rsidRPr="00C503B9" w:rsidRDefault="00D110FC" w:rsidP="00D110FC">
      <w:pPr>
        <w:suppressAutoHyphens/>
        <w:jc w:val="center"/>
      </w:pPr>
      <w:r>
        <w:rPr>
          <w:rFonts w:ascii="Arial" w:hAnsi="Arial" w:cs="Arial"/>
          <w:b/>
        </w:rPr>
        <w:t>Рис. 4</w:t>
      </w:r>
      <w:r w:rsidRPr="00C503B9">
        <w:rPr>
          <w:rFonts w:ascii="Arial" w:hAnsi="Arial" w:cs="Arial"/>
          <w:b/>
        </w:rPr>
        <w:t>. Удельный вес преступлений по категориям</w:t>
      </w:r>
    </w:p>
    <w:p w14:paraId="302AB8BA" w14:textId="77777777" w:rsidR="00D110FC" w:rsidRDefault="00D110FC" w:rsidP="00D110FC">
      <w:pPr>
        <w:pStyle w:val="a5"/>
        <w:rPr>
          <w:sz w:val="28"/>
          <w:szCs w:val="28"/>
        </w:rPr>
      </w:pPr>
    </w:p>
    <w:p w14:paraId="71FD83D8" w14:textId="77777777" w:rsidR="00D110FC" w:rsidRPr="00421DEB" w:rsidRDefault="00D110FC" w:rsidP="00D110FC">
      <w:pPr>
        <w:pStyle w:val="a5"/>
        <w:rPr>
          <w:sz w:val="28"/>
          <w:szCs w:val="28"/>
        </w:rPr>
      </w:pPr>
    </w:p>
    <w:p w14:paraId="25B7F23A" w14:textId="77777777" w:rsidR="00D110FC" w:rsidRPr="00EC15CF" w:rsidRDefault="00D110FC" w:rsidP="00D110FC">
      <w:pPr>
        <w:pStyle w:val="100"/>
        <w:shd w:val="clear" w:color="auto" w:fill="FFFFFF"/>
        <w:jc w:val="both"/>
        <w:rPr>
          <w:b w:val="0"/>
          <w:snapToGrid/>
          <w:sz w:val="28"/>
          <w:szCs w:val="28"/>
        </w:rPr>
      </w:pPr>
      <w:r w:rsidRPr="00713B9E">
        <w:rPr>
          <w:b w:val="0"/>
          <w:noProof/>
          <w:snapToGrid/>
          <w:sz w:val="28"/>
          <w:szCs w:val="28"/>
        </w:rPr>
        <w:drawing>
          <wp:inline distT="0" distB="0" distL="0" distR="0" wp14:anchorId="477D439B" wp14:editId="2B976B00">
            <wp:extent cx="5325465" cy="2830983"/>
            <wp:effectExtent l="19050" t="0" r="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CD45F2F" w14:textId="77777777" w:rsidR="00D110FC" w:rsidRPr="003A4F66" w:rsidRDefault="00D110FC" w:rsidP="00D110FC">
      <w:pPr>
        <w:rPr>
          <w:b/>
          <w:i/>
        </w:rPr>
      </w:pPr>
      <w:r>
        <w:rPr>
          <w:b/>
          <w:i/>
        </w:rPr>
        <w:t>Таблица №1</w:t>
      </w:r>
    </w:p>
    <w:p w14:paraId="1A5445D3" w14:textId="77777777" w:rsidR="00D110FC" w:rsidRDefault="00D110FC" w:rsidP="00D110FC">
      <w:pPr>
        <w:jc w:val="center"/>
        <w:rPr>
          <w:b/>
        </w:rPr>
      </w:pPr>
      <w:r w:rsidRPr="001120BA">
        <w:rPr>
          <w:b/>
        </w:rPr>
        <w:t>Территориальное распределение преступности</w:t>
      </w:r>
      <w:r>
        <w:rPr>
          <w:b/>
        </w:rPr>
        <w:t xml:space="preserve"> за январь-декабрь 2019-2020г.г. года</w:t>
      </w:r>
    </w:p>
    <w:tbl>
      <w:tblPr>
        <w:tblW w:w="8364"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68"/>
        <w:gridCol w:w="1984"/>
        <w:gridCol w:w="300"/>
        <w:gridCol w:w="409"/>
        <w:gridCol w:w="850"/>
        <w:gridCol w:w="993"/>
        <w:gridCol w:w="1134"/>
        <w:gridCol w:w="850"/>
        <w:gridCol w:w="1276"/>
      </w:tblGrid>
      <w:tr w:rsidR="00D110FC" w:rsidRPr="00273939" w14:paraId="786D6C2A" w14:textId="77777777" w:rsidTr="00D51EF6">
        <w:trPr>
          <w:cantSplit/>
          <w:trHeight w:val="675"/>
        </w:trPr>
        <w:tc>
          <w:tcPr>
            <w:tcW w:w="568" w:type="dxa"/>
            <w:vMerge w:val="restart"/>
            <w:tcBorders>
              <w:top w:val="single" w:sz="6" w:space="0" w:color="auto"/>
              <w:left w:val="single" w:sz="6" w:space="0" w:color="auto"/>
              <w:right w:val="single" w:sz="6" w:space="0" w:color="auto"/>
            </w:tcBorders>
          </w:tcPr>
          <w:p w14:paraId="2E076886" w14:textId="77777777" w:rsidR="00D110FC" w:rsidRPr="00104B2A" w:rsidRDefault="00D110FC" w:rsidP="00D51EF6">
            <w:pPr>
              <w:overflowPunct w:val="0"/>
              <w:autoSpaceDE w:val="0"/>
              <w:autoSpaceDN w:val="0"/>
              <w:adjustRightInd w:val="0"/>
              <w:jc w:val="center"/>
              <w:rPr>
                <w:bCs/>
                <w:color w:val="000000"/>
                <w:sz w:val="16"/>
                <w:szCs w:val="28"/>
              </w:rPr>
            </w:pPr>
            <w:r w:rsidRPr="00104B2A">
              <w:rPr>
                <w:bCs/>
                <w:color w:val="000000"/>
                <w:sz w:val="16"/>
                <w:szCs w:val="28"/>
              </w:rPr>
              <w:t>№</w:t>
            </w:r>
          </w:p>
          <w:p w14:paraId="6D41B159" w14:textId="77777777" w:rsidR="00D110FC" w:rsidRPr="00104B2A" w:rsidRDefault="00D110FC" w:rsidP="00D51EF6">
            <w:pPr>
              <w:overflowPunct w:val="0"/>
              <w:autoSpaceDE w:val="0"/>
              <w:autoSpaceDN w:val="0"/>
              <w:adjustRightInd w:val="0"/>
              <w:jc w:val="center"/>
              <w:rPr>
                <w:bCs/>
                <w:color w:val="000000"/>
                <w:sz w:val="16"/>
                <w:szCs w:val="28"/>
              </w:rPr>
            </w:pPr>
            <w:r w:rsidRPr="00104B2A">
              <w:rPr>
                <w:bCs/>
                <w:color w:val="000000"/>
                <w:sz w:val="16"/>
                <w:szCs w:val="28"/>
              </w:rPr>
              <w:t>п/п</w:t>
            </w:r>
          </w:p>
          <w:p w14:paraId="0C3D86EA" w14:textId="77777777" w:rsidR="00D110FC" w:rsidRPr="00104B2A" w:rsidRDefault="00D110FC" w:rsidP="00D51EF6">
            <w:pPr>
              <w:overflowPunct w:val="0"/>
              <w:autoSpaceDE w:val="0"/>
              <w:autoSpaceDN w:val="0"/>
              <w:adjustRightInd w:val="0"/>
              <w:jc w:val="center"/>
              <w:rPr>
                <w:bCs/>
                <w:color w:val="000000"/>
                <w:sz w:val="16"/>
                <w:szCs w:val="28"/>
              </w:rPr>
            </w:pPr>
          </w:p>
        </w:tc>
        <w:tc>
          <w:tcPr>
            <w:tcW w:w="1984" w:type="dxa"/>
            <w:vMerge w:val="restart"/>
            <w:tcBorders>
              <w:top w:val="single" w:sz="6" w:space="0" w:color="auto"/>
              <w:left w:val="single" w:sz="6" w:space="0" w:color="auto"/>
              <w:right w:val="single" w:sz="4" w:space="0" w:color="auto"/>
            </w:tcBorders>
            <w:hideMark/>
          </w:tcPr>
          <w:p w14:paraId="2F6D81EC" w14:textId="77777777" w:rsidR="00D110FC" w:rsidRDefault="00D110FC" w:rsidP="00D51EF6">
            <w:pPr>
              <w:overflowPunct w:val="0"/>
              <w:autoSpaceDE w:val="0"/>
              <w:autoSpaceDN w:val="0"/>
              <w:adjustRightInd w:val="0"/>
              <w:jc w:val="center"/>
              <w:rPr>
                <w:bCs/>
                <w:color w:val="000000"/>
                <w:sz w:val="16"/>
                <w:szCs w:val="28"/>
              </w:rPr>
            </w:pPr>
          </w:p>
          <w:p w14:paraId="171DF615" w14:textId="77777777" w:rsidR="00D110FC" w:rsidRPr="00DE4E87" w:rsidRDefault="00D110FC" w:rsidP="00D51EF6">
            <w:pPr>
              <w:overflowPunct w:val="0"/>
              <w:autoSpaceDE w:val="0"/>
              <w:autoSpaceDN w:val="0"/>
              <w:adjustRightInd w:val="0"/>
              <w:jc w:val="center"/>
              <w:rPr>
                <w:bCs/>
                <w:color w:val="000000"/>
              </w:rPr>
            </w:pPr>
          </w:p>
          <w:p w14:paraId="737631B5" w14:textId="77777777" w:rsidR="00D110FC" w:rsidRPr="00104B2A" w:rsidRDefault="00D110FC" w:rsidP="00D51EF6">
            <w:pPr>
              <w:overflowPunct w:val="0"/>
              <w:autoSpaceDE w:val="0"/>
              <w:autoSpaceDN w:val="0"/>
              <w:adjustRightInd w:val="0"/>
              <w:jc w:val="center"/>
              <w:rPr>
                <w:bCs/>
                <w:color w:val="000000"/>
                <w:sz w:val="16"/>
                <w:szCs w:val="28"/>
              </w:rPr>
            </w:pPr>
            <w:r w:rsidRPr="00DE4E87">
              <w:rPr>
                <w:bCs/>
                <w:color w:val="000000"/>
                <w:sz w:val="22"/>
                <w:szCs w:val="22"/>
              </w:rPr>
              <w:t>Сельские поселения района</w:t>
            </w:r>
          </w:p>
        </w:tc>
        <w:tc>
          <w:tcPr>
            <w:tcW w:w="300" w:type="dxa"/>
            <w:vMerge w:val="restart"/>
            <w:tcBorders>
              <w:top w:val="single" w:sz="6" w:space="0" w:color="auto"/>
              <w:left w:val="single" w:sz="4" w:space="0" w:color="auto"/>
              <w:right w:val="single" w:sz="4" w:space="0" w:color="auto"/>
            </w:tcBorders>
            <w:textDirection w:val="btLr"/>
          </w:tcPr>
          <w:p w14:paraId="185DE1CB" w14:textId="77777777" w:rsidR="00D110FC" w:rsidRDefault="00D110FC" w:rsidP="00D51EF6">
            <w:pPr>
              <w:overflowPunct w:val="0"/>
              <w:autoSpaceDE w:val="0"/>
              <w:autoSpaceDN w:val="0"/>
              <w:adjustRightInd w:val="0"/>
              <w:ind w:left="113" w:right="113"/>
              <w:rPr>
                <w:bCs/>
                <w:color w:val="000000"/>
                <w:sz w:val="12"/>
                <w:szCs w:val="12"/>
              </w:rPr>
            </w:pPr>
            <w:proofErr w:type="gramStart"/>
            <w:r>
              <w:rPr>
                <w:bCs/>
                <w:color w:val="000000"/>
                <w:sz w:val="12"/>
                <w:szCs w:val="12"/>
              </w:rPr>
              <w:t>Зоны  обслуживания</w:t>
            </w:r>
            <w:proofErr w:type="gramEnd"/>
          </w:p>
          <w:p w14:paraId="64ABF818" w14:textId="77777777" w:rsidR="00D110FC" w:rsidRPr="00361323" w:rsidRDefault="00D110FC" w:rsidP="00D51EF6">
            <w:pPr>
              <w:overflowPunct w:val="0"/>
              <w:autoSpaceDE w:val="0"/>
              <w:autoSpaceDN w:val="0"/>
              <w:adjustRightInd w:val="0"/>
              <w:ind w:left="113" w:right="113"/>
              <w:jc w:val="center"/>
              <w:rPr>
                <w:bCs/>
                <w:color w:val="000000"/>
                <w:sz w:val="12"/>
                <w:szCs w:val="12"/>
              </w:rPr>
            </w:pPr>
          </w:p>
        </w:tc>
        <w:tc>
          <w:tcPr>
            <w:tcW w:w="409" w:type="dxa"/>
            <w:vMerge w:val="restart"/>
            <w:tcBorders>
              <w:top w:val="single" w:sz="6" w:space="0" w:color="auto"/>
              <w:left w:val="single" w:sz="4" w:space="0" w:color="auto"/>
              <w:right w:val="single" w:sz="6" w:space="0" w:color="auto"/>
            </w:tcBorders>
            <w:textDirection w:val="btLr"/>
          </w:tcPr>
          <w:p w14:paraId="34599845" w14:textId="77777777" w:rsidR="00D110FC" w:rsidRPr="00361323" w:rsidRDefault="00D110FC" w:rsidP="00D51EF6">
            <w:pPr>
              <w:overflowPunct w:val="0"/>
              <w:autoSpaceDE w:val="0"/>
              <w:autoSpaceDN w:val="0"/>
              <w:adjustRightInd w:val="0"/>
              <w:ind w:left="113" w:right="113"/>
              <w:jc w:val="center"/>
              <w:rPr>
                <w:bCs/>
                <w:color w:val="000000"/>
                <w:sz w:val="12"/>
                <w:szCs w:val="12"/>
              </w:rPr>
            </w:pPr>
            <w:r w:rsidRPr="00FD2FE6">
              <w:rPr>
                <w:b/>
                <w:bCs/>
                <w:color w:val="000000"/>
                <w:sz w:val="13"/>
                <w:szCs w:val="13"/>
              </w:rPr>
              <w:t>КОД</w:t>
            </w:r>
            <w:proofErr w:type="gramStart"/>
            <w:r w:rsidRPr="00FD2FE6">
              <w:rPr>
                <w:b/>
                <w:bCs/>
                <w:color w:val="000000"/>
                <w:sz w:val="13"/>
                <w:szCs w:val="13"/>
              </w:rPr>
              <w:t xml:space="preserve">   (</w:t>
            </w:r>
            <w:proofErr w:type="spellStart"/>
            <w:proofErr w:type="gramEnd"/>
            <w:r w:rsidRPr="00FD2FE6">
              <w:rPr>
                <w:b/>
                <w:bCs/>
                <w:color w:val="000000"/>
                <w:sz w:val="13"/>
                <w:szCs w:val="13"/>
              </w:rPr>
              <w:t>окато</w:t>
            </w:r>
            <w:proofErr w:type="spellEnd"/>
            <w:r w:rsidRPr="00FD2FE6">
              <w:rPr>
                <w:b/>
                <w:bCs/>
                <w:color w:val="000000"/>
                <w:sz w:val="13"/>
                <w:szCs w:val="13"/>
              </w:rPr>
              <w:t xml:space="preserve"> </w:t>
            </w:r>
            <w:r>
              <w:rPr>
                <w:b/>
                <w:bCs/>
                <w:color w:val="000000"/>
                <w:sz w:val="16"/>
                <w:szCs w:val="16"/>
              </w:rPr>
              <w:t>с/п)</w:t>
            </w:r>
          </w:p>
        </w:tc>
        <w:tc>
          <w:tcPr>
            <w:tcW w:w="1843" w:type="dxa"/>
            <w:gridSpan w:val="2"/>
            <w:tcBorders>
              <w:top w:val="single" w:sz="6" w:space="0" w:color="auto"/>
              <w:left w:val="single" w:sz="6" w:space="0" w:color="auto"/>
              <w:bottom w:val="single" w:sz="4" w:space="0" w:color="auto"/>
              <w:right w:val="single" w:sz="6" w:space="0" w:color="auto"/>
            </w:tcBorders>
            <w:hideMark/>
          </w:tcPr>
          <w:p w14:paraId="6C3369F4" w14:textId="77777777" w:rsidR="00D110FC" w:rsidRPr="00AF7F5E" w:rsidRDefault="00D110FC" w:rsidP="00D51EF6">
            <w:pPr>
              <w:pStyle w:val="4"/>
              <w:rPr>
                <w:rFonts w:eastAsiaTheme="minorEastAsia"/>
                <w:b w:val="0"/>
                <w:bCs/>
                <w:color w:val="000000"/>
                <w:szCs w:val="22"/>
              </w:rPr>
            </w:pPr>
            <w:r w:rsidRPr="00AF7F5E">
              <w:rPr>
                <w:b w:val="0"/>
                <w:bCs/>
                <w:color w:val="000000"/>
                <w:szCs w:val="22"/>
              </w:rPr>
              <w:t xml:space="preserve">       Зарегистрировано</w:t>
            </w:r>
          </w:p>
        </w:tc>
        <w:tc>
          <w:tcPr>
            <w:tcW w:w="1134" w:type="dxa"/>
            <w:vMerge w:val="restart"/>
            <w:tcBorders>
              <w:top w:val="single" w:sz="6" w:space="0" w:color="auto"/>
              <w:left w:val="single" w:sz="6" w:space="0" w:color="auto"/>
              <w:right w:val="single" w:sz="4" w:space="0" w:color="auto"/>
            </w:tcBorders>
            <w:hideMark/>
          </w:tcPr>
          <w:p w14:paraId="0B749C25" w14:textId="77777777" w:rsidR="00D110FC" w:rsidRPr="00273939" w:rsidRDefault="00D110FC" w:rsidP="00D51EF6">
            <w:pPr>
              <w:overflowPunct w:val="0"/>
              <w:autoSpaceDE w:val="0"/>
              <w:autoSpaceDN w:val="0"/>
              <w:adjustRightInd w:val="0"/>
              <w:jc w:val="center"/>
              <w:rPr>
                <w:bCs/>
                <w:color w:val="000000"/>
                <w:sz w:val="14"/>
                <w:szCs w:val="14"/>
              </w:rPr>
            </w:pPr>
          </w:p>
          <w:p w14:paraId="1396FD81" w14:textId="77777777" w:rsidR="00D110FC" w:rsidRPr="00273939" w:rsidRDefault="00D110FC" w:rsidP="00D51EF6">
            <w:pPr>
              <w:overflowPunct w:val="0"/>
              <w:autoSpaceDE w:val="0"/>
              <w:autoSpaceDN w:val="0"/>
              <w:adjustRightInd w:val="0"/>
              <w:jc w:val="center"/>
              <w:rPr>
                <w:bCs/>
                <w:color w:val="000000"/>
                <w:sz w:val="14"/>
                <w:szCs w:val="14"/>
              </w:rPr>
            </w:pPr>
          </w:p>
          <w:p w14:paraId="2287EAF9" w14:textId="77777777" w:rsidR="00D110FC" w:rsidRPr="00273939" w:rsidRDefault="00D110FC" w:rsidP="00D51EF6">
            <w:pPr>
              <w:overflowPunct w:val="0"/>
              <w:autoSpaceDE w:val="0"/>
              <w:autoSpaceDN w:val="0"/>
              <w:adjustRightInd w:val="0"/>
              <w:rPr>
                <w:bCs/>
                <w:color w:val="000000"/>
                <w:sz w:val="14"/>
                <w:szCs w:val="14"/>
              </w:rPr>
            </w:pPr>
          </w:p>
          <w:p w14:paraId="534E1345" w14:textId="77777777" w:rsidR="00D110FC" w:rsidRPr="00273939" w:rsidRDefault="00D110FC" w:rsidP="00D51EF6">
            <w:pPr>
              <w:overflowPunct w:val="0"/>
              <w:autoSpaceDE w:val="0"/>
              <w:autoSpaceDN w:val="0"/>
              <w:adjustRightInd w:val="0"/>
              <w:rPr>
                <w:bCs/>
                <w:color w:val="000000"/>
                <w:sz w:val="14"/>
                <w:szCs w:val="14"/>
              </w:rPr>
            </w:pPr>
          </w:p>
          <w:p w14:paraId="75461C79" w14:textId="77777777" w:rsidR="00D110FC" w:rsidRPr="00273939" w:rsidRDefault="00D110FC" w:rsidP="00D51EF6">
            <w:pPr>
              <w:overflowPunct w:val="0"/>
              <w:autoSpaceDE w:val="0"/>
              <w:autoSpaceDN w:val="0"/>
              <w:adjustRightInd w:val="0"/>
              <w:jc w:val="center"/>
              <w:rPr>
                <w:bCs/>
                <w:color w:val="000000"/>
                <w:sz w:val="14"/>
                <w:szCs w:val="14"/>
              </w:rPr>
            </w:pPr>
            <w:r w:rsidRPr="00273939">
              <w:rPr>
                <w:bCs/>
                <w:color w:val="000000"/>
                <w:sz w:val="14"/>
                <w:szCs w:val="14"/>
              </w:rPr>
              <w:t>+/- %</w:t>
            </w:r>
          </w:p>
          <w:p w14:paraId="1DBF4911" w14:textId="77777777" w:rsidR="00D110FC" w:rsidRPr="00273939" w:rsidRDefault="00D110FC" w:rsidP="00D51EF6">
            <w:pPr>
              <w:jc w:val="center"/>
              <w:rPr>
                <w:sz w:val="14"/>
                <w:szCs w:val="14"/>
              </w:rPr>
            </w:pPr>
            <w:r w:rsidRPr="00273939">
              <w:rPr>
                <w:bCs/>
                <w:color w:val="000000"/>
                <w:sz w:val="14"/>
                <w:szCs w:val="14"/>
              </w:rPr>
              <w:t>рост/</w:t>
            </w:r>
            <w:proofErr w:type="spellStart"/>
            <w:r w:rsidRPr="00273939">
              <w:rPr>
                <w:bCs/>
                <w:color w:val="000000"/>
                <w:sz w:val="14"/>
                <w:szCs w:val="14"/>
              </w:rPr>
              <w:t>сниж</w:t>
            </w:r>
            <w:proofErr w:type="spellEnd"/>
          </w:p>
        </w:tc>
        <w:tc>
          <w:tcPr>
            <w:tcW w:w="850" w:type="dxa"/>
            <w:vMerge w:val="restart"/>
            <w:tcBorders>
              <w:top w:val="single" w:sz="6" w:space="0" w:color="auto"/>
              <w:left w:val="single" w:sz="4" w:space="0" w:color="auto"/>
              <w:right w:val="single" w:sz="4" w:space="0" w:color="auto"/>
            </w:tcBorders>
            <w:vAlign w:val="center"/>
          </w:tcPr>
          <w:p w14:paraId="4E62D56F" w14:textId="77777777" w:rsidR="00D110FC" w:rsidRPr="00273939" w:rsidRDefault="00D110FC" w:rsidP="00D51EF6">
            <w:pPr>
              <w:jc w:val="center"/>
              <w:rPr>
                <w:bCs/>
                <w:color w:val="000000"/>
                <w:sz w:val="14"/>
                <w:szCs w:val="14"/>
              </w:rPr>
            </w:pPr>
          </w:p>
          <w:p w14:paraId="40A2EF5F" w14:textId="77777777" w:rsidR="00D110FC" w:rsidRPr="00273939" w:rsidRDefault="00D110FC" w:rsidP="00D51EF6">
            <w:pPr>
              <w:jc w:val="center"/>
              <w:rPr>
                <w:bCs/>
                <w:color w:val="000000"/>
                <w:sz w:val="14"/>
                <w:szCs w:val="14"/>
              </w:rPr>
            </w:pPr>
          </w:p>
          <w:p w14:paraId="45C5E681" w14:textId="77777777" w:rsidR="00D110FC" w:rsidRPr="00273939" w:rsidRDefault="00D110FC" w:rsidP="00D51EF6">
            <w:pPr>
              <w:jc w:val="center"/>
              <w:rPr>
                <w:bCs/>
                <w:color w:val="000000"/>
                <w:sz w:val="14"/>
                <w:szCs w:val="14"/>
              </w:rPr>
            </w:pPr>
            <w:r w:rsidRPr="00273939">
              <w:rPr>
                <w:bCs/>
                <w:color w:val="000000"/>
                <w:sz w:val="14"/>
                <w:szCs w:val="14"/>
              </w:rPr>
              <w:t>количество населения</w:t>
            </w:r>
          </w:p>
        </w:tc>
        <w:tc>
          <w:tcPr>
            <w:tcW w:w="1276" w:type="dxa"/>
            <w:vMerge w:val="restart"/>
            <w:tcBorders>
              <w:top w:val="single" w:sz="6" w:space="0" w:color="auto"/>
              <w:left w:val="single" w:sz="4" w:space="0" w:color="auto"/>
              <w:right w:val="single" w:sz="4" w:space="0" w:color="auto"/>
            </w:tcBorders>
            <w:vAlign w:val="center"/>
          </w:tcPr>
          <w:p w14:paraId="5428B848" w14:textId="77777777" w:rsidR="00D110FC" w:rsidRPr="00273939" w:rsidRDefault="00D110FC" w:rsidP="00D51EF6">
            <w:pPr>
              <w:rPr>
                <w:bCs/>
                <w:color w:val="000000"/>
                <w:sz w:val="14"/>
                <w:szCs w:val="14"/>
              </w:rPr>
            </w:pPr>
          </w:p>
          <w:p w14:paraId="39327EB2" w14:textId="77777777" w:rsidR="00D110FC" w:rsidRPr="00273939" w:rsidRDefault="00D110FC" w:rsidP="00D51EF6">
            <w:pPr>
              <w:rPr>
                <w:bCs/>
                <w:color w:val="000000"/>
                <w:sz w:val="14"/>
                <w:szCs w:val="14"/>
              </w:rPr>
            </w:pPr>
          </w:p>
          <w:p w14:paraId="613332A7" w14:textId="77777777" w:rsidR="00D110FC" w:rsidRPr="00273939" w:rsidRDefault="00D110FC" w:rsidP="00D51EF6">
            <w:pPr>
              <w:jc w:val="center"/>
              <w:rPr>
                <w:bCs/>
                <w:color w:val="000000"/>
                <w:sz w:val="14"/>
                <w:szCs w:val="14"/>
              </w:rPr>
            </w:pPr>
            <w:proofErr w:type="spellStart"/>
            <w:r w:rsidRPr="00273939">
              <w:rPr>
                <w:bCs/>
                <w:color w:val="000000"/>
                <w:sz w:val="14"/>
                <w:szCs w:val="14"/>
              </w:rPr>
              <w:t>колич</w:t>
            </w:r>
            <w:proofErr w:type="spellEnd"/>
            <w:r w:rsidRPr="00273939">
              <w:rPr>
                <w:bCs/>
                <w:color w:val="000000"/>
                <w:sz w:val="14"/>
                <w:szCs w:val="14"/>
              </w:rPr>
              <w:t xml:space="preserve">. </w:t>
            </w:r>
            <w:proofErr w:type="spellStart"/>
            <w:r w:rsidRPr="00273939">
              <w:rPr>
                <w:bCs/>
                <w:color w:val="000000"/>
                <w:sz w:val="14"/>
                <w:szCs w:val="14"/>
              </w:rPr>
              <w:t>прест</w:t>
            </w:r>
            <w:proofErr w:type="spellEnd"/>
            <w:r w:rsidRPr="00273939">
              <w:rPr>
                <w:bCs/>
                <w:color w:val="000000"/>
                <w:sz w:val="14"/>
                <w:szCs w:val="14"/>
              </w:rPr>
              <w:t>. на 500 чел.</w:t>
            </w:r>
          </w:p>
          <w:p w14:paraId="042B0F28" w14:textId="77777777" w:rsidR="00D110FC" w:rsidRPr="00273939" w:rsidRDefault="00D110FC" w:rsidP="00D51EF6">
            <w:pPr>
              <w:pStyle w:val="4"/>
              <w:rPr>
                <w:rFonts w:eastAsiaTheme="minorEastAsia"/>
                <w:b w:val="0"/>
                <w:bCs/>
                <w:color w:val="000000"/>
                <w:sz w:val="14"/>
                <w:szCs w:val="14"/>
              </w:rPr>
            </w:pPr>
          </w:p>
          <w:p w14:paraId="02F126E2" w14:textId="77777777" w:rsidR="00D110FC" w:rsidRPr="00273939" w:rsidRDefault="00D110FC" w:rsidP="00D51EF6">
            <w:pPr>
              <w:rPr>
                <w:bCs/>
                <w:color w:val="000000"/>
                <w:sz w:val="14"/>
                <w:szCs w:val="14"/>
              </w:rPr>
            </w:pPr>
          </w:p>
        </w:tc>
      </w:tr>
      <w:tr w:rsidR="00D110FC" w:rsidRPr="00104B2A" w14:paraId="42424342" w14:textId="77777777" w:rsidTr="00D51EF6">
        <w:trPr>
          <w:cantSplit/>
          <w:trHeight w:val="600"/>
        </w:trPr>
        <w:tc>
          <w:tcPr>
            <w:tcW w:w="568" w:type="dxa"/>
            <w:vMerge/>
            <w:tcBorders>
              <w:left w:val="single" w:sz="6" w:space="0" w:color="auto"/>
              <w:bottom w:val="single" w:sz="6" w:space="0" w:color="auto"/>
              <w:right w:val="single" w:sz="6" w:space="0" w:color="auto"/>
            </w:tcBorders>
          </w:tcPr>
          <w:p w14:paraId="18DB6CB7" w14:textId="77777777" w:rsidR="00D110FC" w:rsidRPr="00104B2A" w:rsidRDefault="00D110FC" w:rsidP="00D51EF6">
            <w:pPr>
              <w:overflowPunct w:val="0"/>
              <w:autoSpaceDE w:val="0"/>
              <w:autoSpaceDN w:val="0"/>
              <w:adjustRightInd w:val="0"/>
              <w:jc w:val="center"/>
              <w:rPr>
                <w:bCs/>
                <w:color w:val="000000"/>
                <w:sz w:val="16"/>
                <w:szCs w:val="28"/>
              </w:rPr>
            </w:pPr>
          </w:p>
        </w:tc>
        <w:tc>
          <w:tcPr>
            <w:tcW w:w="1984" w:type="dxa"/>
            <w:vMerge/>
            <w:tcBorders>
              <w:left w:val="single" w:sz="6" w:space="0" w:color="auto"/>
              <w:bottom w:val="single" w:sz="6" w:space="0" w:color="auto"/>
              <w:right w:val="single" w:sz="4" w:space="0" w:color="auto"/>
            </w:tcBorders>
            <w:hideMark/>
          </w:tcPr>
          <w:p w14:paraId="34E670CA" w14:textId="77777777" w:rsidR="00D110FC" w:rsidRPr="00104B2A" w:rsidRDefault="00D110FC" w:rsidP="00D51EF6">
            <w:pPr>
              <w:overflowPunct w:val="0"/>
              <w:autoSpaceDE w:val="0"/>
              <w:autoSpaceDN w:val="0"/>
              <w:adjustRightInd w:val="0"/>
              <w:jc w:val="center"/>
              <w:rPr>
                <w:bCs/>
                <w:color w:val="000000"/>
                <w:sz w:val="16"/>
                <w:szCs w:val="28"/>
              </w:rPr>
            </w:pPr>
          </w:p>
        </w:tc>
        <w:tc>
          <w:tcPr>
            <w:tcW w:w="300" w:type="dxa"/>
            <w:vMerge/>
            <w:tcBorders>
              <w:left w:val="single" w:sz="4" w:space="0" w:color="auto"/>
              <w:bottom w:val="single" w:sz="6" w:space="0" w:color="auto"/>
              <w:right w:val="single" w:sz="4" w:space="0" w:color="auto"/>
            </w:tcBorders>
          </w:tcPr>
          <w:p w14:paraId="0781B3BA" w14:textId="77777777" w:rsidR="00D110FC" w:rsidRPr="00104B2A" w:rsidRDefault="00D110FC" w:rsidP="00D51EF6">
            <w:pPr>
              <w:overflowPunct w:val="0"/>
              <w:autoSpaceDE w:val="0"/>
              <w:autoSpaceDN w:val="0"/>
              <w:adjustRightInd w:val="0"/>
              <w:jc w:val="center"/>
              <w:rPr>
                <w:bCs/>
                <w:color w:val="000000"/>
                <w:sz w:val="16"/>
                <w:szCs w:val="28"/>
              </w:rPr>
            </w:pPr>
          </w:p>
        </w:tc>
        <w:tc>
          <w:tcPr>
            <w:tcW w:w="409" w:type="dxa"/>
            <w:vMerge/>
            <w:tcBorders>
              <w:left w:val="single" w:sz="4" w:space="0" w:color="auto"/>
              <w:bottom w:val="single" w:sz="6" w:space="0" w:color="auto"/>
              <w:right w:val="single" w:sz="6" w:space="0" w:color="auto"/>
            </w:tcBorders>
          </w:tcPr>
          <w:p w14:paraId="15D89ED8" w14:textId="77777777" w:rsidR="00D110FC" w:rsidRPr="00104B2A" w:rsidRDefault="00D110FC" w:rsidP="00D51EF6">
            <w:pPr>
              <w:overflowPunct w:val="0"/>
              <w:autoSpaceDE w:val="0"/>
              <w:autoSpaceDN w:val="0"/>
              <w:adjustRightInd w:val="0"/>
              <w:jc w:val="center"/>
              <w:rPr>
                <w:bCs/>
                <w:color w:val="000000"/>
                <w:sz w:val="16"/>
                <w:szCs w:val="28"/>
              </w:rPr>
            </w:pPr>
          </w:p>
        </w:tc>
        <w:tc>
          <w:tcPr>
            <w:tcW w:w="850" w:type="dxa"/>
            <w:tcBorders>
              <w:top w:val="single" w:sz="4" w:space="0" w:color="auto"/>
              <w:left w:val="single" w:sz="6" w:space="0" w:color="auto"/>
              <w:bottom w:val="single" w:sz="6" w:space="0" w:color="auto"/>
              <w:right w:val="single" w:sz="4" w:space="0" w:color="auto"/>
            </w:tcBorders>
            <w:hideMark/>
          </w:tcPr>
          <w:p w14:paraId="325287C1" w14:textId="77777777" w:rsidR="00D110FC" w:rsidRDefault="00D110FC" w:rsidP="00D51EF6">
            <w:pPr>
              <w:rPr>
                <w:rFonts w:eastAsiaTheme="minorEastAsia"/>
                <w:b/>
                <w:bCs/>
                <w:color w:val="000000"/>
                <w:sz w:val="16"/>
                <w:szCs w:val="28"/>
              </w:rPr>
            </w:pPr>
          </w:p>
          <w:p w14:paraId="232ED54D" w14:textId="77777777" w:rsidR="00D110FC" w:rsidRPr="00104B2A" w:rsidRDefault="00D110FC" w:rsidP="00D51EF6">
            <w:pPr>
              <w:pStyle w:val="4"/>
              <w:rPr>
                <w:rFonts w:eastAsiaTheme="minorEastAsia"/>
                <w:b w:val="0"/>
                <w:bCs/>
                <w:color w:val="000000"/>
                <w:sz w:val="16"/>
                <w:szCs w:val="28"/>
              </w:rPr>
            </w:pPr>
            <w:r>
              <w:rPr>
                <w:rFonts w:eastAsiaTheme="minorEastAsia"/>
                <w:b w:val="0"/>
                <w:bCs/>
                <w:color w:val="000000"/>
                <w:sz w:val="16"/>
                <w:szCs w:val="28"/>
              </w:rPr>
              <w:t xml:space="preserve">12 </w:t>
            </w:r>
            <w:r w:rsidRPr="00104B2A">
              <w:rPr>
                <w:rFonts w:eastAsiaTheme="minorEastAsia"/>
                <w:b w:val="0"/>
                <w:bCs/>
                <w:color w:val="000000"/>
                <w:sz w:val="16"/>
                <w:szCs w:val="28"/>
              </w:rPr>
              <w:t>мес.</w:t>
            </w:r>
          </w:p>
          <w:p w14:paraId="56B9AACF" w14:textId="77777777" w:rsidR="00D110FC" w:rsidRPr="00104B2A" w:rsidRDefault="00D110FC" w:rsidP="00D51EF6">
            <w:pPr>
              <w:pStyle w:val="4"/>
              <w:jc w:val="left"/>
              <w:rPr>
                <w:b w:val="0"/>
                <w:bCs/>
                <w:color w:val="000000"/>
                <w:sz w:val="16"/>
                <w:szCs w:val="28"/>
              </w:rPr>
            </w:pPr>
            <w:r>
              <w:rPr>
                <w:rFonts w:eastAsiaTheme="minorEastAsia"/>
                <w:b w:val="0"/>
                <w:bCs/>
                <w:color w:val="000000"/>
                <w:sz w:val="16"/>
                <w:szCs w:val="28"/>
              </w:rPr>
              <w:t xml:space="preserve">     2019</w:t>
            </w:r>
            <w:r w:rsidRPr="00104B2A">
              <w:rPr>
                <w:rFonts w:eastAsiaTheme="minorEastAsia"/>
                <w:b w:val="0"/>
                <w:bCs/>
                <w:color w:val="000000"/>
                <w:sz w:val="16"/>
                <w:szCs w:val="28"/>
              </w:rPr>
              <w:t>г.</w:t>
            </w:r>
          </w:p>
        </w:tc>
        <w:tc>
          <w:tcPr>
            <w:tcW w:w="993" w:type="dxa"/>
            <w:tcBorders>
              <w:top w:val="single" w:sz="4" w:space="0" w:color="auto"/>
              <w:left w:val="single" w:sz="4" w:space="0" w:color="auto"/>
              <w:bottom w:val="single" w:sz="6" w:space="0" w:color="auto"/>
              <w:right w:val="single" w:sz="6" w:space="0" w:color="auto"/>
            </w:tcBorders>
          </w:tcPr>
          <w:p w14:paraId="2BDABE1D" w14:textId="77777777" w:rsidR="00D110FC" w:rsidRDefault="00D110FC" w:rsidP="00D51EF6">
            <w:pPr>
              <w:pStyle w:val="4"/>
              <w:rPr>
                <w:rFonts w:eastAsiaTheme="minorEastAsia"/>
                <w:b w:val="0"/>
                <w:bCs/>
                <w:color w:val="000000"/>
                <w:sz w:val="16"/>
                <w:szCs w:val="28"/>
              </w:rPr>
            </w:pPr>
          </w:p>
          <w:p w14:paraId="01BC1C21" w14:textId="77777777" w:rsidR="00D110FC" w:rsidRPr="00104B2A" w:rsidRDefault="00D110FC" w:rsidP="00D51EF6">
            <w:pPr>
              <w:pStyle w:val="4"/>
              <w:rPr>
                <w:b w:val="0"/>
                <w:bCs/>
                <w:color w:val="000000"/>
                <w:sz w:val="16"/>
                <w:szCs w:val="28"/>
              </w:rPr>
            </w:pPr>
            <w:r>
              <w:rPr>
                <w:rFonts w:eastAsiaTheme="minorEastAsia"/>
                <w:b w:val="0"/>
                <w:bCs/>
                <w:color w:val="000000"/>
                <w:sz w:val="16"/>
                <w:szCs w:val="28"/>
              </w:rPr>
              <w:t>12</w:t>
            </w:r>
            <w:r w:rsidRPr="00FC7A30">
              <w:rPr>
                <w:rFonts w:eastAsiaTheme="minorEastAsia"/>
                <w:b w:val="0"/>
                <w:bCs/>
                <w:color w:val="000000"/>
                <w:sz w:val="16"/>
                <w:szCs w:val="28"/>
              </w:rPr>
              <w:t xml:space="preserve"> мес.</w:t>
            </w:r>
            <w:r w:rsidRPr="0084271F">
              <w:rPr>
                <w:rFonts w:eastAsiaTheme="minorEastAsia"/>
                <w:b w:val="0"/>
                <w:bCs/>
                <w:color w:val="000000"/>
                <w:sz w:val="16"/>
                <w:szCs w:val="28"/>
              </w:rPr>
              <w:t xml:space="preserve"> 2020г.</w:t>
            </w:r>
          </w:p>
        </w:tc>
        <w:tc>
          <w:tcPr>
            <w:tcW w:w="1134" w:type="dxa"/>
            <w:vMerge/>
            <w:tcBorders>
              <w:left w:val="single" w:sz="6" w:space="0" w:color="auto"/>
              <w:bottom w:val="single" w:sz="6" w:space="0" w:color="auto"/>
              <w:right w:val="single" w:sz="4" w:space="0" w:color="auto"/>
            </w:tcBorders>
            <w:hideMark/>
          </w:tcPr>
          <w:p w14:paraId="288FDD4E" w14:textId="77777777" w:rsidR="00D110FC" w:rsidRPr="00104B2A" w:rsidRDefault="00D110FC" w:rsidP="00D51EF6">
            <w:pPr>
              <w:pStyle w:val="4"/>
              <w:rPr>
                <w:bCs/>
                <w:color w:val="000000"/>
                <w:sz w:val="16"/>
                <w:szCs w:val="28"/>
              </w:rPr>
            </w:pPr>
          </w:p>
        </w:tc>
        <w:tc>
          <w:tcPr>
            <w:tcW w:w="850" w:type="dxa"/>
            <w:vMerge/>
            <w:tcBorders>
              <w:left w:val="single" w:sz="4" w:space="0" w:color="auto"/>
              <w:bottom w:val="single" w:sz="6" w:space="0" w:color="auto"/>
              <w:right w:val="single" w:sz="4" w:space="0" w:color="auto"/>
            </w:tcBorders>
          </w:tcPr>
          <w:p w14:paraId="3229BF79" w14:textId="77777777" w:rsidR="00D110FC" w:rsidRPr="00104B2A" w:rsidRDefault="00D110FC" w:rsidP="00D51EF6">
            <w:pPr>
              <w:overflowPunct w:val="0"/>
              <w:autoSpaceDE w:val="0"/>
              <w:autoSpaceDN w:val="0"/>
              <w:adjustRightInd w:val="0"/>
              <w:jc w:val="center"/>
              <w:rPr>
                <w:bCs/>
                <w:color w:val="000000"/>
                <w:sz w:val="16"/>
                <w:szCs w:val="28"/>
              </w:rPr>
            </w:pPr>
          </w:p>
        </w:tc>
        <w:tc>
          <w:tcPr>
            <w:tcW w:w="1276" w:type="dxa"/>
            <w:vMerge/>
            <w:tcBorders>
              <w:left w:val="single" w:sz="4" w:space="0" w:color="auto"/>
              <w:bottom w:val="single" w:sz="6" w:space="0" w:color="auto"/>
              <w:right w:val="single" w:sz="4" w:space="0" w:color="auto"/>
            </w:tcBorders>
          </w:tcPr>
          <w:p w14:paraId="06A3500A" w14:textId="77777777" w:rsidR="00D110FC" w:rsidRPr="00104B2A" w:rsidRDefault="00D110FC" w:rsidP="00D51EF6">
            <w:pPr>
              <w:overflowPunct w:val="0"/>
              <w:autoSpaceDE w:val="0"/>
              <w:autoSpaceDN w:val="0"/>
              <w:adjustRightInd w:val="0"/>
              <w:jc w:val="center"/>
              <w:rPr>
                <w:bCs/>
                <w:color w:val="000000"/>
                <w:sz w:val="16"/>
                <w:szCs w:val="28"/>
              </w:rPr>
            </w:pPr>
          </w:p>
        </w:tc>
      </w:tr>
      <w:tr w:rsidR="00D110FC" w:rsidRPr="00CF09BA" w14:paraId="2DA9ADAF" w14:textId="77777777" w:rsidTr="00D51EF6">
        <w:trPr>
          <w:trHeight w:val="240"/>
        </w:trPr>
        <w:tc>
          <w:tcPr>
            <w:tcW w:w="568" w:type="dxa"/>
            <w:tcBorders>
              <w:top w:val="single" w:sz="6" w:space="0" w:color="auto"/>
              <w:left w:val="single" w:sz="6" w:space="0" w:color="auto"/>
              <w:bottom w:val="single" w:sz="6" w:space="0" w:color="auto"/>
              <w:right w:val="single" w:sz="6" w:space="0" w:color="auto"/>
            </w:tcBorders>
            <w:hideMark/>
          </w:tcPr>
          <w:p w14:paraId="031B1A97" w14:textId="77777777" w:rsidR="00D110FC" w:rsidRPr="00104B2A" w:rsidRDefault="00D110FC" w:rsidP="00D51EF6">
            <w:pPr>
              <w:pStyle w:val="5"/>
              <w:rPr>
                <w:rFonts w:eastAsiaTheme="minorEastAsia"/>
                <w:b w:val="0"/>
                <w:bCs/>
                <w:color w:val="000000"/>
                <w:sz w:val="16"/>
                <w:szCs w:val="28"/>
                <w:lang w:val="ru-RU"/>
              </w:rPr>
            </w:pPr>
            <w:r w:rsidRPr="00104B2A">
              <w:rPr>
                <w:rFonts w:eastAsiaTheme="minorEastAsia"/>
                <w:b w:val="0"/>
                <w:bCs/>
                <w:color w:val="000000"/>
                <w:sz w:val="16"/>
                <w:szCs w:val="28"/>
                <w:lang w:val="ru-RU"/>
              </w:rPr>
              <w:t>1</w:t>
            </w:r>
          </w:p>
        </w:tc>
        <w:tc>
          <w:tcPr>
            <w:tcW w:w="1984" w:type="dxa"/>
            <w:tcBorders>
              <w:top w:val="single" w:sz="6" w:space="0" w:color="auto"/>
              <w:left w:val="single" w:sz="6" w:space="0" w:color="auto"/>
              <w:bottom w:val="single" w:sz="6" w:space="0" w:color="auto"/>
              <w:right w:val="single" w:sz="4" w:space="0" w:color="auto"/>
            </w:tcBorders>
            <w:hideMark/>
          </w:tcPr>
          <w:p w14:paraId="41D7BDA4" w14:textId="77777777" w:rsidR="00D110FC" w:rsidRPr="0014406C" w:rsidRDefault="00D110FC" w:rsidP="00D51EF6">
            <w:pPr>
              <w:overflowPunct w:val="0"/>
              <w:autoSpaceDE w:val="0"/>
              <w:autoSpaceDN w:val="0"/>
              <w:adjustRightInd w:val="0"/>
              <w:rPr>
                <w:bCs/>
                <w:color w:val="000000"/>
              </w:rPr>
            </w:pPr>
            <w:r w:rsidRPr="0014406C">
              <w:rPr>
                <w:bCs/>
                <w:color w:val="000000"/>
              </w:rPr>
              <w:t>Абашевское</w:t>
            </w:r>
          </w:p>
        </w:tc>
        <w:tc>
          <w:tcPr>
            <w:tcW w:w="300" w:type="dxa"/>
            <w:tcBorders>
              <w:top w:val="single" w:sz="6" w:space="0" w:color="auto"/>
              <w:left w:val="single" w:sz="4" w:space="0" w:color="auto"/>
              <w:bottom w:val="single" w:sz="6" w:space="0" w:color="auto"/>
              <w:right w:val="single" w:sz="4" w:space="0" w:color="auto"/>
            </w:tcBorders>
          </w:tcPr>
          <w:p w14:paraId="0C930B8F" w14:textId="77777777" w:rsidR="00D110FC" w:rsidRPr="00B73193" w:rsidRDefault="00D110FC" w:rsidP="00D51EF6">
            <w:pPr>
              <w:overflowPunct w:val="0"/>
              <w:autoSpaceDE w:val="0"/>
              <w:autoSpaceDN w:val="0"/>
              <w:adjustRightInd w:val="0"/>
              <w:rPr>
                <w:bCs/>
                <w:color w:val="000000"/>
                <w:sz w:val="12"/>
                <w:szCs w:val="12"/>
              </w:rPr>
            </w:pPr>
            <w:r w:rsidRPr="00B73193">
              <w:rPr>
                <w:bCs/>
                <w:color w:val="000000"/>
                <w:sz w:val="12"/>
                <w:szCs w:val="12"/>
              </w:rPr>
              <w:t>8</w:t>
            </w:r>
          </w:p>
        </w:tc>
        <w:tc>
          <w:tcPr>
            <w:tcW w:w="409" w:type="dxa"/>
            <w:tcBorders>
              <w:top w:val="single" w:sz="6" w:space="0" w:color="auto"/>
              <w:left w:val="single" w:sz="4" w:space="0" w:color="auto"/>
              <w:bottom w:val="single" w:sz="6" w:space="0" w:color="auto"/>
              <w:right w:val="single" w:sz="6" w:space="0" w:color="auto"/>
            </w:tcBorders>
          </w:tcPr>
          <w:p w14:paraId="002F224D" w14:textId="77777777" w:rsidR="00D110FC" w:rsidRPr="0007521B" w:rsidRDefault="00D110FC" w:rsidP="00D51EF6">
            <w:pPr>
              <w:overflowPunct w:val="0"/>
              <w:autoSpaceDE w:val="0"/>
              <w:autoSpaceDN w:val="0"/>
              <w:adjustRightInd w:val="0"/>
              <w:rPr>
                <w:b/>
                <w:bCs/>
                <w:color w:val="000000"/>
                <w:sz w:val="16"/>
                <w:szCs w:val="16"/>
              </w:rPr>
            </w:pPr>
            <w:r w:rsidRPr="0007521B">
              <w:rPr>
                <w:b/>
                <w:bCs/>
                <w:color w:val="000000"/>
                <w:sz w:val="16"/>
                <w:szCs w:val="16"/>
              </w:rPr>
              <w:t>404</w:t>
            </w:r>
          </w:p>
        </w:tc>
        <w:tc>
          <w:tcPr>
            <w:tcW w:w="850" w:type="dxa"/>
            <w:tcBorders>
              <w:top w:val="single" w:sz="6" w:space="0" w:color="auto"/>
              <w:left w:val="single" w:sz="6" w:space="0" w:color="auto"/>
              <w:bottom w:val="single" w:sz="6" w:space="0" w:color="auto"/>
              <w:right w:val="single" w:sz="6" w:space="0" w:color="auto"/>
            </w:tcBorders>
          </w:tcPr>
          <w:p w14:paraId="2B43A40A" w14:textId="77777777" w:rsidR="00D110FC" w:rsidRPr="00704243" w:rsidRDefault="00D110FC" w:rsidP="00D51EF6">
            <w:pPr>
              <w:tabs>
                <w:tab w:val="right" w:pos="214"/>
                <w:tab w:val="decimal" w:pos="1065"/>
              </w:tabs>
              <w:overflowPunct w:val="0"/>
              <w:autoSpaceDE w:val="0"/>
              <w:autoSpaceDN w:val="0"/>
              <w:adjustRightInd w:val="0"/>
              <w:jc w:val="center"/>
              <w:rPr>
                <w:bCs/>
                <w:color w:val="000000"/>
              </w:rPr>
            </w:pPr>
            <w:r>
              <w:rPr>
                <w:bCs/>
                <w:color w:val="000000"/>
              </w:rPr>
              <w:t>12</w:t>
            </w:r>
          </w:p>
        </w:tc>
        <w:tc>
          <w:tcPr>
            <w:tcW w:w="993" w:type="dxa"/>
            <w:tcBorders>
              <w:top w:val="single" w:sz="6" w:space="0" w:color="auto"/>
              <w:left w:val="single" w:sz="6" w:space="0" w:color="auto"/>
              <w:bottom w:val="single" w:sz="6" w:space="0" w:color="auto"/>
              <w:right w:val="single" w:sz="6" w:space="0" w:color="auto"/>
            </w:tcBorders>
          </w:tcPr>
          <w:p w14:paraId="5CF8D2B9" w14:textId="77777777" w:rsidR="00D110FC" w:rsidRPr="006F521F" w:rsidRDefault="00D110FC" w:rsidP="00D51EF6">
            <w:pPr>
              <w:tabs>
                <w:tab w:val="right" w:pos="214"/>
                <w:tab w:val="decimal" w:pos="1065"/>
              </w:tabs>
              <w:overflowPunct w:val="0"/>
              <w:autoSpaceDE w:val="0"/>
              <w:autoSpaceDN w:val="0"/>
              <w:adjustRightInd w:val="0"/>
              <w:jc w:val="center"/>
              <w:rPr>
                <w:bCs/>
                <w:color w:val="000000"/>
              </w:rPr>
            </w:pPr>
            <w:r>
              <w:rPr>
                <w:bCs/>
                <w:color w:val="000000"/>
              </w:rPr>
              <w:t>13</w:t>
            </w:r>
          </w:p>
        </w:tc>
        <w:tc>
          <w:tcPr>
            <w:tcW w:w="1134" w:type="dxa"/>
            <w:tcBorders>
              <w:top w:val="single" w:sz="6" w:space="0" w:color="auto"/>
              <w:left w:val="single" w:sz="6" w:space="0" w:color="auto"/>
              <w:bottom w:val="single" w:sz="6" w:space="0" w:color="auto"/>
              <w:right w:val="single" w:sz="4" w:space="0" w:color="auto"/>
            </w:tcBorders>
          </w:tcPr>
          <w:p w14:paraId="50B8E92F" w14:textId="77777777" w:rsidR="00D110FC" w:rsidRPr="005D5189" w:rsidRDefault="00D110FC" w:rsidP="00D51EF6">
            <w:pPr>
              <w:tabs>
                <w:tab w:val="decimal" w:pos="1065"/>
                <w:tab w:val="right" w:pos="1349"/>
              </w:tabs>
              <w:overflowPunct w:val="0"/>
              <w:autoSpaceDE w:val="0"/>
              <w:autoSpaceDN w:val="0"/>
              <w:adjustRightInd w:val="0"/>
              <w:jc w:val="center"/>
              <w:rPr>
                <w:bCs/>
                <w:color w:val="000000"/>
              </w:rPr>
            </w:pPr>
            <w:r>
              <w:rPr>
                <w:bCs/>
                <w:color w:val="000000"/>
              </w:rPr>
              <w:t>+8,3</w:t>
            </w:r>
          </w:p>
        </w:tc>
        <w:tc>
          <w:tcPr>
            <w:tcW w:w="850" w:type="dxa"/>
            <w:tcBorders>
              <w:top w:val="single" w:sz="6" w:space="0" w:color="auto"/>
              <w:left w:val="single" w:sz="4" w:space="0" w:color="auto"/>
              <w:bottom w:val="single" w:sz="6" w:space="0" w:color="auto"/>
              <w:right w:val="single" w:sz="4" w:space="0" w:color="auto"/>
            </w:tcBorders>
          </w:tcPr>
          <w:p w14:paraId="60D69214" w14:textId="77777777" w:rsidR="00D110FC" w:rsidRPr="00671374" w:rsidRDefault="00D110FC" w:rsidP="00D51EF6">
            <w:pPr>
              <w:tabs>
                <w:tab w:val="decimal" w:pos="1065"/>
                <w:tab w:val="right" w:pos="1349"/>
              </w:tabs>
              <w:overflowPunct w:val="0"/>
              <w:autoSpaceDE w:val="0"/>
              <w:autoSpaceDN w:val="0"/>
              <w:adjustRightInd w:val="0"/>
              <w:jc w:val="center"/>
              <w:rPr>
                <w:bCs/>
                <w:color w:val="000000"/>
              </w:rPr>
            </w:pPr>
            <w:r w:rsidRPr="00671374">
              <w:rPr>
                <w:bCs/>
                <w:color w:val="000000"/>
              </w:rPr>
              <w:t>2185</w:t>
            </w:r>
          </w:p>
        </w:tc>
        <w:tc>
          <w:tcPr>
            <w:tcW w:w="1276" w:type="dxa"/>
            <w:tcBorders>
              <w:top w:val="single" w:sz="6" w:space="0" w:color="auto"/>
              <w:left w:val="single" w:sz="4" w:space="0" w:color="auto"/>
              <w:bottom w:val="single" w:sz="6" w:space="0" w:color="auto"/>
              <w:right w:val="single" w:sz="4" w:space="0" w:color="auto"/>
            </w:tcBorders>
          </w:tcPr>
          <w:p w14:paraId="22AEF996" w14:textId="77777777" w:rsidR="00D110FC" w:rsidRPr="00CF09BA" w:rsidRDefault="00D110FC" w:rsidP="00D51EF6">
            <w:pPr>
              <w:tabs>
                <w:tab w:val="decimal" w:pos="1065"/>
                <w:tab w:val="right" w:pos="1349"/>
              </w:tabs>
              <w:overflowPunct w:val="0"/>
              <w:autoSpaceDE w:val="0"/>
              <w:autoSpaceDN w:val="0"/>
              <w:adjustRightInd w:val="0"/>
              <w:jc w:val="center"/>
              <w:rPr>
                <w:bCs/>
                <w:color w:val="000000"/>
              </w:rPr>
            </w:pPr>
            <w:r>
              <w:rPr>
                <w:bCs/>
                <w:color w:val="000000"/>
              </w:rPr>
              <w:t>2,9</w:t>
            </w:r>
          </w:p>
        </w:tc>
      </w:tr>
      <w:tr w:rsidR="00D110FC" w:rsidRPr="00CF09BA" w14:paraId="72BA8541" w14:textId="77777777" w:rsidTr="00D51EF6">
        <w:trPr>
          <w:trHeight w:val="240"/>
        </w:trPr>
        <w:tc>
          <w:tcPr>
            <w:tcW w:w="568" w:type="dxa"/>
            <w:tcBorders>
              <w:top w:val="single" w:sz="6" w:space="0" w:color="auto"/>
              <w:left w:val="single" w:sz="6" w:space="0" w:color="auto"/>
              <w:bottom w:val="single" w:sz="6" w:space="0" w:color="auto"/>
              <w:right w:val="single" w:sz="6" w:space="0" w:color="auto"/>
            </w:tcBorders>
            <w:hideMark/>
          </w:tcPr>
          <w:p w14:paraId="6178E345" w14:textId="77777777" w:rsidR="00D110FC" w:rsidRPr="00104B2A" w:rsidRDefault="00D110FC" w:rsidP="00D51EF6">
            <w:pPr>
              <w:overflowPunct w:val="0"/>
              <w:autoSpaceDE w:val="0"/>
              <w:autoSpaceDN w:val="0"/>
              <w:adjustRightInd w:val="0"/>
              <w:jc w:val="center"/>
              <w:rPr>
                <w:bCs/>
                <w:color w:val="000000"/>
                <w:sz w:val="16"/>
                <w:szCs w:val="28"/>
              </w:rPr>
            </w:pPr>
            <w:r w:rsidRPr="00104B2A">
              <w:rPr>
                <w:bCs/>
                <w:color w:val="000000"/>
                <w:sz w:val="16"/>
                <w:szCs w:val="28"/>
              </w:rPr>
              <w:t>2</w:t>
            </w:r>
          </w:p>
        </w:tc>
        <w:tc>
          <w:tcPr>
            <w:tcW w:w="1984" w:type="dxa"/>
            <w:tcBorders>
              <w:top w:val="single" w:sz="6" w:space="0" w:color="auto"/>
              <w:left w:val="single" w:sz="6" w:space="0" w:color="auto"/>
              <w:bottom w:val="single" w:sz="6" w:space="0" w:color="auto"/>
              <w:right w:val="single" w:sz="4" w:space="0" w:color="auto"/>
            </w:tcBorders>
            <w:hideMark/>
          </w:tcPr>
          <w:p w14:paraId="75B3BFF4" w14:textId="77777777" w:rsidR="00D110FC" w:rsidRPr="0014406C" w:rsidRDefault="00D110FC" w:rsidP="00D51EF6">
            <w:pPr>
              <w:pStyle w:val="8"/>
              <w:rPr>
                <w:bCs/>
                <w:color w:val="000000"/>
              </w:rPr>
            </w:pPr>
            <w:r w:rsidRPr="0014406C">
              <w:rPr>
                <w:bCs/>
                <w:color w:val="000000"/>
              </w:rPr>
              <w:t>Акулевское</w:t>
            </w:r>
          </w:p>
        </w:tc>
        <w:tc>
          <w:tcPr>
            <w:tcW w:w="300" w:type="dxa"/>
            <w:tcBorders>
              <w:top w:val="single" w:sz="6" w:space="0" w:color="auto"/>
              <w:left w:val="single" w:sz="4" w:space="0" w:color="auto"/>
              <w:bottom w:val="single" w:sz="6" w:space="0" w:color="auto"/>
              <w:right w:val="single" w:sz="4" w:space="0" w:color="auto"/>
            </w:tcBorders>
          </w:tcPr>
          <w:p w14:paraId="0BD7F771" w14:textId="77777777" w:rsidR="00D110FC" w:rsidRPr="00B73193" w:rsidRDefault="00D110FC" w:rsidP="00D51EF6">
            <w:pPr>
              <w:pStyle w:val="8"/>
              <w:rPr>
                <w:bCs/>
                <w:color w:val="000000"/>
                <w:sz w:val="12"/>
                <w:szCs w:val="12"/>
              </w:rPr>
            </w:pPr>
            <w:r w:rsidRPr="00B73193">
              <w:rPr>
                <w:bCs/>
                <w:color w:val="000000"/>
                <w:sz w:val="12"/>
                <w:szCs w:val="12"/>
              </w:rPr>
              <w:t>2</w:t>
            </w:r>
          </w:p>
        </w:tc>
        <w:tc>
          <w:tcPr>
            <w:tcW w:w="409" w:type="dxa"/>
            <w:tcBorders>
              <w:top w:val="single" w:sz="6" w:space="0" w:color="auto"/>
              <w:left w:val="single" w:sz="4" w:space="0" w:color="auto"/>
              <w:bottom w:val="single" w:sz="6" w:space="0" w:color="auto"/>
              <w:right w:val="single" w:sz="6" w:space="0" w:color="auto"/>
            </w:tcBorders>
          </w:tcPr>
          <w:p w14:paraId="773C7101" w14:textId="77777777" w:rsidR="00D110FC" w:rsidRPr="0007521B" w:rsidRDefault="00D110FC" w:rsidP="00D51EF6">
            <w:pPr>
              <w:pStyle w:val="8"/>
              <w:rPr>
                <w:i/>
                <w:color w:val="000000"/>
                <w:sz w:val="16"/>
                <w:szCs w:val="16"/>
              </w:rPr>
            </w:pPr>
            <w:r w:rsidRPr="0007521B">
              <w:rPr>
                <w:color w:val="000000"/>
                <w:sz w:val="16"/>
                <w:szCs w:val="16"/>
              </w:rPr>
              <w:t>408</w:t>
            </w:r>
          </w:p>
        </w:tc>
        <w:tc>
          <w:tcPr>
            <w:tcW w:w="850" w:type="dxa"/>
            <w:tcBorders>
              <w:top w:val="single" w:sz="6" w:space="0" w:color="auto"/>
              <w:left w:val="single" w:sz="6" w:space="0" w:color="auto"/>
              <w:bottom w:val="single" w:sz="6" w:space="0" w:color="auto"/>
              <w:right w:val="single" w:sz="6" w:space="0" w:color="auto"/>
            </w:tcBorders>
          </w:tcPr>
          <w:p w14:paraId="64C83417" w14:textId="77777777" w:rsidR="00D110FC" w:rsidRPr="00704243" w:rsidRDefault="00D110FC" w:rsidP="00D51EF6">
            <w:pPr>
              <w:tabs>
                <w:tab w:val="right" w:pos="214"/>
                <w:tab w:val="decimal" w:pos="1065"/>
              </w:tabs>
              <w:overflowPunct w:val="0"/>
              <w:autoSpaceDE w:val="0"/>
              <w:autoSpaceDN w:val="0"/>
              <w:adjustRightInd w:val="0"/>
              <w:jc w:val="center"/>
              <w:rPr>
                <w:bCs/>
                <w:color w:val="000000"/>
              </w:rPr>
            </w:pPr>
            <w:r>
              <w:rPr>
                <w:bCs/>
                <w:color w:val="000000"/>
              </w:rPr>
              <w:t>3</w:t>
            </w:r>
          </w:p>
        </w:tc>
        <w:tc>
          <w:tcPr>
            <w:tcW w:w="993" w:type="dxa"/>
            <w:tcBorders>
              <w:top w:val="single" w:sz="6" w:space="0" w:color="auto"/>
              <w:left w:val="single" w:sz="6" w:space="0" w:color="auto"/>
              <w:bottom w:val="single" w:sz="6" w:space="0" w:color="auto"/>
              <w:right w:val="single" w:sz="6" w:space="0" w:color="auto"/>
            </w:tcBorders>
          </w:tcPr>
          <w:p w14:paraId="6F833297" w14:textId="77777777" w:rsidR="00D110FC" w:rsidRPr="006F521F" w:rsidRDefault="00D110FC" w:rsidP="00D51EF6">
            <w:pPr>
              <w:tabs>
                <w:tab w:val="right" w:pos="214"/>
                <w:tab w:val="decimal" w:pos="1065"/>
              </w:tabs>
              <w:overflowPunct w:val="0"/>
              <w:autoSpaceDE w:val="0"/>
              <w:autoSpaceDN w:val="0"/>
              <w:adjustRightInd w:val="0"/>
              <w:jc w:val="center"/>
              <w:rPr>
                <w:bCs/>
                <w:color w:val="000000"/>
              </w:rPr>
            </w:pPr>
            <w:r>
              <w:rPr>
                <w:bCs/>
                <w:color w:val="000000"/>
              </w:rPr>
              <w:t>11</w:t>
            </w:r>
          </w:p>
        </w:tc>
        <w:tc>
          <w:tcPr>
            <w:tcW w:w="1134" w:type="dxa"/>
            <w:tcBorders>
              <w:top w:val="single" w:sz="6" w:space="0" w:color="auto"/>
              <w:left w:val="single" w:sz="6" w:space="0" w:color="auto"/>
              <w:bottom w:val="single" w:sz="6" w:space="0" w:color="auto"/>
              <w:right w:val="single" w:sz="4" w:space="0" w:color="auto"/>
            </w:tcBorders>
          </w:tcPr>
          <w:p w14:paraId="1738BBB3" w14:textId="77777777" w:rsidR="00D110FC" w:rsidRPr="005D5189" w:rsidRDefault="00D110FC" w:rsidP="00D51EF6">
            <w:pPr>
              <w:tabs>
                <w:tab w:val="decimal" w:pos="1065"/>
                <w:tab w:val="right" w:pos="1349"/>
              </w:tabs>
              <w:overflowPunct w:val="0"/>
              <w:autoSpaceDE w:val="0"/>
              <w:autoSpaceDN w:val="0"/>
              <w:adjustRightInd w:val="0"/>
              <w:jc w:val="center"/>
              <w:rPr>
                <w:bCs/>
                <w:color w:val="000000"/>
              </w:rPr>
            </w:pPr>
            <w:r>
              <w:rPr>
                <w:bCs/>
                <w:color w:val="000000"/>
              </w:rPr>
              <w:t>+266,7</w:t>
            </w:r>
          </w:p>
        </w:tc>
        <w:tc>
          <w:tcPr>
            <w:tcW w:w="850" w:type="dxa"/>
            <w:tcBorders>
              <w:top w:val="single" w:sz="6" w:space="0" w:color="auto"/>
              <w:left w:val="single" w:sz="4" w:space="0" w:color="auto"/>
              <w:bottom w:val="single" w:sz="6" w:space="0" w:color="auto"/>
              <w:right w:val="single" w:sz="4" w:space="0" w:color="auto"/>
            </w:tcBorders>
          </w:tcPr>
          <w:p w14:paraId="76858AC8" w14:textId="77777777" w:rsidR="00D110FC" w:rsidRPr="00671374" w:rsidRDefault="00D110FC" w:rsidP="00D51EF6">
            <w:pPr>
              <w:tabs>
                <w:tab w:val="decimal" w:pos="1065"/>
                <w:tab w:val="right" w:pos="1349"/>
              </w:tabs>
              <w:overflowPunct w:val="0"/>
              <w:autoSpaceDE w:val="0"/>
              <w:autoSpaceDN w:val="0"/>
              <w:adjustRightInd w:val="0"/>
              <w:jc w:val="center"/>
              <w:rPr>
                <w:bCs/>
                <w:color w:val="000000"/>
              </w:rPr>
            </w:pPr>
            <w:r w:rsidRPr="00671374">
              <w:rPr>
                <w:bCs/>
                <w:color w:val="000000"/>
              </w:rPr>
              <w:t>1265</w:t>
            </w:r>
          </w:p>
        </w:tc>
        <w:tc>
          <w:tcPr>
            <w:tcW w:w="1276" w:type="dxa"/>
            <w:tcBorders>
              <w:top w:val="single" w:sz="6" w:space="0" w:color="auto"/>
              <w:left w:val="single" w:sz="4" w:space="0" w:color="auto"/>
              <w:bottom w:val="single" w:sz="6" w:space="0" w:color="auto"/>
              <w:right w:val="single" w:sz="4" w:space="0" w:color="auto"/>
            </w:tcBorders>
          </w:tcPr>
          <w:p w14:paraId="7C2A02CE" w14:textId="77777777" w:rsidR="00D110FC" w:rsidRPr="00CF09BA" w:rsidRDefault="00D110FC" w:rsidP="00D51EF6">
            <w:pPr>
              <w:tabs>
                <w:tab w:val="decimal" w:pos="1065"/>
                <w:tab w:val="right" w:pos="1349"/>
              </w:tabs>
              <w:overflowPunct w:val="0"/>
              <w:autoSpaceDE w:val="0"/>
              <w:autoSpaceDN w:val="0"/>
              <w:adjustRightInd w:val="0"/>
              <w:jc w:val="center"/>
              <w:rPr>
                <w:bCs/>
                <w:color w:val="000000"/>
              </w:rPr>
            </w:pPr>
            <w:r>
              <w:rPr>
                <w:bCs/>
                <w:color w:val="000000"/>
              </w:rPr>
              <w:t>4,3</w:t>
            </w:r>
          </w:p>
        </w:tc>
      </w:tr>
      <w:tr w:rsidR="00D110FC" w:rsidRPr="00CF09BA" w14:paraId="401A49BB" w14:textId="77777777" w:rsidTr="00D51EF6">
        <w:trPr>
          <w:trHeight w:val="85"/>
        </w:trPr>
        <w:tc>
          <w:tcPr>
            <w:tcW w:w="568" w:type="dxa"/>
            <w:tcBorders>
              <w:top w:val="single" w:sz="6" w:space="0" w:color="auto"/>
              <w:left w:val="single" w:sz="6" w:space="0" w:color="auto"/>
              <w:bottom w:val="single" w:sz="6" w:space="0" w:color="auto"/>
              <w:right w:val="single" w:sz="6" w:space="0" w:color="auto"/>
            </w:tcBorders>
            <w:hideMark/>
          </w:tcPr>
          <w:p w14:paraId="78970885" w14:textId="77777777" w:rsidR="00D110FC" w:rsidRPr="00104B2A" w:rsidRDefault="00D110FC" w:rsidP="00D51EF6">
            <w:pPr>
              <w:overflowPunct w:val="0"/>
              <w:autoSpaceDE w:val="0"/>
              <w:autoSpaceDN w:val="0"/>
              <w:adjustRightInd w:val="0"/>
              <w:jc w:val="center"/>
              <w:rPr>
                <w:bCs/>
                <w:color w:val="000000"/>
                <w:sz w:val="16"/>
                <w:szCs w:val="28"/>
              </w:rPr>
            </w:pPr>
            <w:r w:rsidRPr="00104B2A">
              <w:rPr>
                <w:bCs/>
                <w:color w:val="000000"/>
                <w:sz w:val="16"/>
                <w:szCs w:val="28"/>
              </w:rPr>
              <w:t>3</w:t>
            </w:r>
          </w:p>
        </w:tc>
        <w:tc>
          <w:tcPr>
            <w:tcW w:w="1984" w:type="dxa"/>
            <w:tcBorders>
              <w:top w:val="single" w:sz="6" w:space="0" w:color="auto"/>
              <w:left w:val="single" w:sz="6" w:space="0" w:color="auto"/>
              <w:bottom w:val="single" w:sz="6" w:space="0" w:color="auto"/>
              <w:right w:val="single" w:sz="4" w:space="0" w:color="auto"/>
            </w:tcBorders>
            <w:hideMark/>
          </w:tcPr>
          <w:p w14:paraId="552EC489" w14:textId="77777777" w:rsidR="00D110FC" w:rsidRPr="0014406C" w:rsidRDefault="00D110FC" w:rsidP="00D51EF6">
            <w:pPr>
              <w:overflowPunct w:val="0"/>
              <w:autoSpaceDE w:val="0"/>
              <w:autoSpaceDN w:val="0"/>
              <w:adjustRightInd w:val="0"/>
              <w:rPr>
                <w:bCs/>
                <w:color w:val="000000"/>
              </w:rPr>
            </w:pPr>
            <w:r w:rsidRPr="0014406C">
              <w:rPr>
                <w:bCs/>
                <w:color w:val="000000"/>
              </w:rPr>
              <w:t>Атлашевское</w:t>
            </w:r>
          </w:p>
        </w:tc>
        <w:tc>
          <w:tcPr>
            <w:tcW w:w="300" w:type="dxa"/>
            <w:tcBorders>
              <w:top w:val="single" w:sz="6" w:space="0" w:color="auto"/>
              <w:left w:val="single" w:sz="4" w:space="0" w:color="auto"/>
              <w:bottom w:val="single" w:sz="6" w:space="0" w:color="auto"/>
              <w:right w:val="single" w:sz="4" w:space="0" w:color="auto"/>
            </w:tcBorders>
          </w:tcPr>
          <w:p w14:paraId="7E369D19" w14:textId="77777777" w:rsidR="00D110FC" w:rsidRPr="00B73193" w:rsidRDefault="00D110FC" w:rsidP="00D51EF6">
            <w:pPr>
              <w:overflowPunct w:val="0"/>
              <w:autoSpaceDE w:val="0"/>
              <w:autoSpaceDN w:val="0"/>
              <w:adjustRightInd w:val="0"/>
              <w:rPr>
                <w:bCs/>
                <w:color w:val="000000"/>
                <w:sz w:val="12"/>
                <w:szCs w:val="12"/>
              </w:rPr>
            </w:pPr>
            <w:r w:rsidRPr="00B73193">
              <w:rPr>
                <w:bCs/>
                <w:color w:val="000000"/>
                <w:sz w:val="12"/>
                <w:szCs w:val="12"/>
              </w:rPr>
              <w:t>2</w:t>
            </w:r>
          </w:p>
        </w:tc>
        <w:tc>
          <w:tcPr>
            <w:tcW w:w="409" w:type="dxa"/>
            <w:tcBorders>
              <w:top w:val="single" w:sz="6" w:space="0" w:color="auto"/>
              <w:left w:val="single" w:sz="4" w:space="0" w:color="auto"/>
              <w:bottom w:val="single" w:sz="6" w:space="0" w:color="auto"/>
              <w:right w:val="single" w:sz="6" w:space="0" w:color="auto"/>
            </w:tcBorders>
          </w:tcPr>
          <w:p w14:paraId="1035C66A" w14:textId="77777777" w:rsidR="00D110FC" w:rsidRPr="0007521B" w:rsidRDefault="00D110FC" w:rsidP="00D51EF6">
            <w:pPr>
              <w:overflowPunct w:val="0"/>
              <w:autoSpaceDE w:val="0"/>
              <w:autoSpaceDN w:val="0"/>
              <w:adjustRightInd w:val="0"/>
              <w:rPr>
                <w:b/>
                <w:bCs/>
                <w:color w:val="000000"/>
                <w:sz w:val="16"/>
                <w:szCs w:val="16"/>
              </w:rPr>
            </w:pPr>
            <w:r w:rsidRPr="0007521B">
              <w:rPr>
                <w:b/>
                <w:bCs/>
                <w:color w:val="000000"/>
                <w:sz w:val="16"/>
                <w:szCs w:val="16"/>
              </w:rPr>
              <w:t>448</w:t>
            </w:r>
          </w:p>
        </w:tc>
        <w:tc>
          <w:tcPr>
            <w:tcW w:w="850" w:type="dxa"/>
            <w:tcBorders>
              <w:top w:val="single" w:sz="6" w:space="0" w:color="auto"/>
              <w:left w:val="single" w:sz="6" w:space="0" w:color="auto"/>
              <w:bottom w:val="single" w:sz="6" w:space="0" w:color="auto"/>
              <w:right w:val="single" w:sz="6" w:space="0" w:color="auto"/>
            </w:tcBorders>
          </w:tcPr>
          <w:p w14:paraId="7A098D92" w14:textId="77777777" w:rsidR="00D110FC" w:rsidRPr="00704243" w:rsidRDefault="00D110FC" w:rsidP="00D51EF6">
            <w:pPr>
              <w:tabs>
                <w:tab w:val="right" w:pos="214"/>
                <w:tab w:val="decimal" w:pos="1065"/>
              </w:tabs>
              <w:overflowPunct w:val="0"/>
              <w:autoSpaceDE w:val="0"/>
              <w:autoSpaceDN w:val="0"/>
              <w:adjustRightInd w:val="0"/>
              <w:jc w:val="center"/>
              <w:rPr>
                <w:bCs/>
                <w:color w:val="000000"/>
              </w:rPr>
            </w:pPr>
            <w:r>
              <w:rPr>
                <w:bCs/>
                <w:color w:val="000000"/>
              </w:rPr>
              <w:t>37</w:t>
            </w:r>
          </w:p>
        </w:tc>
        <w:tc>
          <w:tcPr>
            <w:tcW w:w="993" w:type="dxa"/>
            <w:tcBorders>
              <w:top w:val="single" w:sz="6" w:space="0" w:color="auto"/>
              <w:left w:val="single" w:sz="6" w:space="0" w:color="auto"/>
              <w:bottom w:val="single" w:sz="6" w:space="0" w:color="auto"/>
              <w:right w:val="single" w:sz="6" w:space="0" w:color="auto"/>
            </w:tcBorders>
          </w:tcPr>
          <w:p w14:paraId="5B891BAA" w14:textId="77777777" w:rsidR="00D110FC" w:rsidRPr="006F521F" w:rsidRDefault="00D110FC" w:rsidP="00D51EF6">
            <w:pPr>
              <w:tabs>
                <w:tab w:val="right" w:pos="214"/>
                <w:tab w:val="decimal" w:pos="1065"/>
              </w:tabs>
              <w:overflowPunct w:val="0"/>
              <w:autoSpaceDE w:val="0"/>
              <w:autoSpaceDN w:val="0"/>
              <w:adjustRightInd w:val="0"/>
              <w:jc w:val="center"/>
              <w:rPr>
                <w:bCs/>
                <w:color w:val="000000"/>
              </w:rPr>
            </w:pPr>
            <w:r>
              <w:rPr>
                <w:bCs/>
                <w:color w:val="000000"/>
              </w:rPr>
              <w:t>49</w:t>
            </w:r>
          </w:p>
        </w:tc>
        <w:tc>
          <w:tcPr>
            <w:tcW w:w="1134" w:type="dxa"/>
            <w:tcBorders>
              <w:top w:val="single" w:sz="6" w:space="0" w:color="auto"/>
              <w:left w:val="single" w:sz="6" w:space="0" w:color="auto"/>
              <w:bottom w:val="single" w:sz="6" w:space="0" w:color="auto"/>
              <w:right w:val="single" w:sz="4" w:space="0" w:color="auto"/>
            </w:tcBorders>
          </w:tcPr>
          <w:p w14:paraId="35F72BE4" w14:textId="77777777" w:rsidR="00D110FC" w:rsidRPr="00BA2877" w:rsidRDefault="00D110FC" w:rsidP="00D51EF6">
            <w:pPr>
              <w:tabs>
                <w:tab w:val="decimal" w:pos="1065"/>
                <w:tab w:val="right" w:pos="1349"/>
              </w:tabs>
              <w:overflowPunct w:val="0"/>
              <w:autoSpaceDE w:val="0"/>
              <w:autoSpaceDN w:val="0"/>
              <w:adjustRightInd w:val="0"/>
              <w:jc w:val="center"/>
              <w:rPr>
                <w:bCs/>
                <w:color w:val="000000"/>
              </w:rPr>
            </w:pPr>
            <w:r>
              <w:rPr>
                <w:bCs/>
                <w:color w:val="000000"/>
              </w:rPr>
              <w:t>+32,4</w:t>
            </w:r>
          </w:p>
        </w:tc>
        <w:tc>
          <w:tcPr>
            <w:tcW w:w="850" w:type="dxa"/>
            <w:tcBorders>
              <w:top w:val="single" w:sz="6" w:space="0" w:color="auto"/>
              <w:left w:val="single" w:sz="4" w:space="0" w:color="auto"/>
              <w:bottom w:val="single" w:sz="6" w:space="0" w:color="auto"/>
              <w:right w:val="single" w:sz="4" w:space="0" w:color="auto"/>
            </w:tcBorders>
          </w:tcPr>
          <w:p w14:paraId="665B8937" w14:textId="77777777" w:rsidR="00D110FC" w:rsidRPr="00671374" w:rsidRDefault="00D110FC" w:rsidP="00D51EF6">
            <w:pPr>
              <w:tabs>
                <w:tab w:val="decimal" w:pos="1065"/>
                <w:tab w:val="right" w:pos="1349"/>
              </w:tabs>
              <w:overflowPunct w:val="0"/>
              <w:autoSpaceDE w:val="0"/>
              <w:autoSpaceDN w:val="0"/>
              <w:adjustRightInd w:val="0"/>
              <w:jc w:val="center"/>
              <w:rPr>
                <w:bCs/>
                <w:color w:val="000000"/>
              </w:rPr>
            </w:pPr>
            <w:r>
              <w:rPr>
                <w:bCs/>
                <w:color w:val="000000"/>
              </w:rPr>
              <w:t>5962</w:t>
            </w:r>
          </w:p>
        </w:tc>
        <w:tc>
          <w:tcPr>
            <w:tcW w:w="1276" w:type="dxa"/>
            <w:tcBorders>
              <w:top w:val="single" w:sz="6" w:space="0" w:color="auto"/>
              <w:left w:val="single" w:sz="4" w:space="0" w:color="auto"/>
              <w:bottom w:val="single" w:sz="6" w:space="0" w:color="auto"/>
              <w:right w:val="single" w:sz="4" w:space="0" w:color="auto"/>
            </w:tcBorders>
          </w:tcPr>
          <w:p w14:paraId="60ABF671" w14:textId="77777777" w:rsidR="00D110FC" w:rsidRPr="00CF09BA" w:rsidRDefault="00D110FC" w:rsidP="00D51EF6">
            <w:pPr>
              <w:tabs>
                <w:tab w:val="decimal" w:pos="1065"/>
                <w:tab w:val="right" w:pos="1349"/>
              </w:tabs>
              <w:overflowPunct w:val="0"/>
              <w:autoSpaceDE w:val="0"/>
              <w:autoSpaceDN w:val="0"/>
              <w:adjustRightInd w:val="0"/>
              <w:jc w:val="center"/>
              <w:rPr>
                <w:bCs/>
                <w:color w:val="000000"/>
              </w:rPr>
            </w:pPr>
            <w:r>
              <w:rPr>
                <w:bCs/>
                <w:color w:val="000000"/>
              </w:rPr>
              <w:t>4,1</w:t>
            </w:r>
          </w:p>
        </w:tc>
      </w:tr>
      <w:tr w:rsidR="00D110FC" w:rsidRPr="00CF09BA" w14:paraId="41EC5635" w14:textId="77777777" w:rsidTr="00D51EF6">
        <w:trPr>
          <w:trHeight w:val="240"/>
        </w:trPr>
        <w:tc>
          <w:tcPr>
            <w:tcW w:w="568" w:type="dxa"/>
            <w:tcBorders>
              <w:top w:val="single" w:sz="6" w:space="0" w:color="auto"/>
              <w:left w:val="single" w:sz="6" w:space="0" w:color="auto"/>
              <w:bottom w:val="single" w:sz="6" w:space="0" w:color="auto"/>
              <w:right w:val="single" w:sz="6" w:space="0" w:color="auto"/>
            </w:tcBorders>
            <w:hideMark/>
          </w:tcPr>
          <w:p w14:paraId="4B8B6E5D" w14:textId="77777777" w:rsidR="00D110FC" w:rsidRPr="00104B2A" w:rsidRDefault="00D110FC" w:rsidP="00D51EF6">
            <w:pPr>
              <w:overflowPunct w:val="0"/>
              <w:autoSpaceDE w:val="0"/>
              <w:autoSpaceDN w:val="0"/>
              <w:adjustRightInd w:val="0"/>
              <w:jc w:val="center"/>
              <w:rPr>
                <w:bCs/>
                <w:color w:val="000000"/>
                <w:sz w:val="16"/>
                <w:szCs w:val="28"/>
              </w:rPr>
            </w:pPr>
            <w:r w:rsidRPr="00104B2A">
              <w:rPr>
                <w:bCs/>
                <w:color w:val="000000"/>
                <w:sz w:val="16"/>
                <w:szCs w:val="28"/>
              </w:rPr>
              <w:t>4</w:t>
            </w:r>
          </w:p>
        </w:tc>
        <w:tc>
          <w:tcPr>
            <w:tcW w:w="1984" w:type="dxa"/>
            <w:tcBorders>
              <w:top w:val="single" w:sz="6" w:space="0" w:color="auto"/>
              <w:left w:val="single" w:sz="6" w:space="0" w:color="auto"/>
              <w:bottom w:val="single" w:sz="6" w:space="0" w:color="auto"/>
              <w:right w:val="single" w:sz="4" w:space="0" w:color="auto"/>
            </w:tcBorders>
            <w:hideMark/>
          </w:tcPr>
          <w:p w14:paraId="3F15C10C" w14:textId="77777777" w:rsidR="00D110FC" w:rsidRPr="0014406C" w:rsidRDefault="00D110FC" w:rsidP="00D51EF6">
            <w:pPr>
              <w:overflowPunct w:val="0"/>
              <w:autoSpaceDE w:val="0"/>
              <w:autoSpaceDN w:val="0"/>
              <w:adjustRightInd w:val="0"/>
              <w:rPr>
                <w:bCs/>
                <w:color w:val="000000"/>
              </w:rPr>
            </w:pPr>
            <w:r w:rsidRPr="0014406C">
              <w:rPr>
                <w:bCs/>
                <w:color w:val="000000"/>
              </w:rPr>
              <w:t>Вурман-Сюктерское</w:t>
            </w:r>
          </w:p>
        </w:tc>
        <w:tc>
          <w:tcPr>
            <w:tcW w:w="300" w:type="dxa"/>
            <w:tcBorders>
              <w:top w:val="single" w:sz="6" w:space="0" w:color="auto"/>
              <w:left w:val="single" w:sz="4" w:space="0" w:color="auto"/>
              <w:bottom w:val="single" w:sz="6" w:space="0" w:color="auto"/>
              <w:right w:val="single" w:sz="4" w:space="0" w:color="auto"/>
            </w:tcBorders>
          </w:tcPr>
          <w:p w14:paraId="409BCC57" w14:textId="77777777" w:rsidR="00D110FC" w:rsidRPr="00B73193" w:rsidRDefault="00D110FC" w:rsidP="00D51EF6">
            <w:pPr>
              <w:overflowPunct w:val="0"/>
              <w:autoSpaceDE w:val="0"/>
              <w:autoSpaceDN w:val="0"/>
              <w:adjustRightInd w:val="0"/>
              <w:rPr>
                <w:bCs/>
                <w:color w:val="000000"/>
                <w:sz w:val="12"/>
                <w:szCs w:val="12"/>
              </w:rPr>
            </w:pPr>
            <w:r w:rsidRPr="00B73193">
              <w:rPr>
                <w:bCs/>
                <w:color w:val="000000"/>
                <w:sz w:val="12"/>
                <w:szCs w:val="12"/>
              </w:rPr>
              <w:t>5</w:t>
            </w:r>
          </w:p>
        </w:tc>
        <w:tc>
          <w:tcPr>
            <w:tcW w:w="409" w:type="dxa"/>
            <w:tcBorders>
              <w:top w:val="single" w:sz="6" w:space="0" w:color="auto"/>
              <w:left w:val="single" w:sz="4" w:space="0" w:color="auto"/>
              <w:bottom w:val="single" w:sz="6" w:space="0" w:color="auto"/>
              <w:right w:val="single" w:sz="6" w:space="0" w:color="auto"/>
            </w:tcBorders>
          </w:tcPr>
          <w:p w14:paraId="33FAFD6C" w14:textId="77777777" w:rsidR="00D110FC" w:rsidRPr="0007521B" w:rsidRDefault="00D110FC" w:rsidP="00D51EF6">
            <w:pPr>
              <w:overflowPunct w:val="0"/>
              <w:autoSpaceDE w:val="0"/>
              <w:autoSpaceDN w:val="0"/>
              <w:adjustRightInd w:val="0"/>
              <w:rPr>
                <w:b/>
                <w:bCs/>
                <w:color w:val="000000"/>
                <w:sz w:val="16"/>
                <w:szCs w:val="16"/>
              </w:rPr>
            </w:pPr>
            <w:r w:rsidRPr="0007521B">
              <w:rPr>
                <w:b/>
                <w:bCs/>
                <w:color w:val="000000"/>
                <w:sz w:val="16"/>
                <w:szCs w:val="16"/>
              </w:rPr>
              <w:t>420</w:t>
            </w:r>
          </w:p>
        </w:tc>
        <w:tc>
          <w:tcPr>
            <w:tcW w:w="850" w:type="dxa"/>
            <w:tcBorders>
              <w:top w:val="single" w:sz="6" w:space="0" w:color="auto"/>
              <w:left w:val="single" w:sz="6" w:space="0" w:color="auto"/>
              <w:bottom w:val="single" w:sz="6" w:space="0" w:color="auto"/>
              <w:right w:val="single" w:sz="6" w:space="0" w:color="auto"/>
            </w:tcBorders>
          </w:tcPr>
          <w:p w14:paraId="3ED8ED94" w14:textId="77777777" w:rsidR="00D110FC" w:rsidRPr="00704243" w:rsidRDefault="00D110FC" w:rsidP="00D51EF6">
            <w:pPr>
              <w:tabs>
                <w:tab w:val="right" w:pos="214"/>
                <w:tab w:val="decimal" w:pos="1065"/>
              </w:tabs>
              <w:overflowPunct w:val="0"/>
              <w:autoSpaceDE w:val="0"/>
              <w:autoSpaceDN w:val="0"/>
              <w:adjustRightInd w:val="0"/>
              <w:jc w:val="center"/>
              <w:rPr>
                <w:bCs/>
                <w:color w:val="000000"/>
              </w:rPr>
            </w:pPr>
            <w:r>
              <w:rPr>
                <w:bCs/>
                <w:color w:val="000000"/>
              </w:rPr>
              <w:t>110</w:t>
            </w:r>
          </w:p>
        </w:tc>
        <w:tc>
          <w:tcPr>
            <w:tcW w:w="993" w:type="dxa"/>
            <w:tcBorders>
              <w:top w:val="single" w:sz="6" w:space="0" w:color="auto"/>
              <w:left w:val="single" w:sz="6" w:space="0" w:color="auto"/>
              <w:bottom w:val="single" w:sz="6" w:space="0" w:color="auto"/>
              <w:right w:val="single" w:sz="6" w:space="0" w:color="auto"/>
            </w:tcBorders>
          </w:tcPr>
          <w:p w14:paraId="231F1C56" w14:textId="77777777" w:rsidR="00D110FC" w:rsidRPr="008462B6" w:rsidRDefault="00D110FC" w:rsidP="00D51EF6">
            <w:pPr>
              <w:tabs>
                <w:tab w:val="right" w:pos="214"/>
                <w:tab w:val="decimal" w:pos="1065"/>
              </w:tabs>
              <w:overflowPunct w:val="0"/>
              <w:autoSpaceDE w:val="0"/>
              <w:autoSpaceDN w:val="0"/>
              <w:adjustRightInd w:val="0"/>
              <w:jc w:val="center"/>
              <w:rPr>
                <w:bCs/>
                <w:color w:val="000000"/>
              </w:rPr>
            </w:pPr>
            <w:r>
              <w:rPr>
                <w:bCs/>
                <w:color w:val="000000"/>
              </w:rPr>
              <w:t>79</w:t>
            </w:r>
          </w:p>
        </w:tc>
        <w:tc>
          <w:tcPr>
            <w:tcW w:w="1134" w:type="dxa"/>
            <w:tcBorders>
              <w:top w:val="single" w:sz="6" w:space="0" w:color="auto"/>
              <w:left w:val="single" w:sz="6" w:space="0" w:color="auto"/>
              <w:bottom w:val="single" w:sz="6" w:space="0" w:color="auto"/>
              <w:right w:val="single" w:sz="4" w:space="0" w:color="auto"/>
            </w:tcBorders>
          </w:tcPr>
          <w:p w14:paraId="7B8ED359" w14:textId="77777777" w:rsidR="00D110FC" w:rsidRPr="00BA2877" w:rsidRDefault="00D110FC" w:rsidP="00D51EF6">
            <w:pPr>
              <w:tabs>
                <w:tab w:val="decimal" w:pos="1065"/>
                <w:tab w:val="right" w:pos="1349"/>
              </w:tabs>
              <w:overflowPunct w:val="0"/>
              <w:autoSpaceDE w:val="0"/>
              <w:autoSpaceDN w:val="0"/>
              <w:adjustRightInd w:val="0"/>
              <w:jc w:val="center"/>
              <w:rPr>
                <w:bCs/>
                <w:color w:val="000000"/>
              </w:rPr>
            </w:pPr>
            <w:r>
              <w:rPr>
                <w:bCs/>
                <w:color w:val="000000"/>
              </w:rPr>
              <w:t>-28,2</w:t>
            </w:r>
          </w:p>
        </w:tc>
        <w:tc>
          <w:tcPr>
            <w:tcW w:w="850" w:type="dxa"/>
            <w:tcBorders>
              <w:top w:val="single" w:sz="6" w:space="0" w:color="auto"/>
              <w:left w:val="single" w:sz="4" w:space="0" w:color="auto"/>
              <w:bottom w:val="single" w:sz="6" w:space="0" w:color="auto"/>
              <w:right w:val="single" w:sz="4" w:space="0" w:color="auto"/>
            </w:tcBorders>
          </w:tcPr>
          <w:p w14:paraId="314F01CE" w14:textId="77777777" w:rsidR="00D110FC" w:rsidRPr="00671374" w:rsidRDefault="00D110FC" w:rsidP="00D51EF6">
            <w:pPr>
              <w:tabs>
                <w:tab w:val="decimal" w:pos="1065"/>
                <w:tab w:val="right" w:pos="1349"/>
              </w:tabs>
              <w:overflowPunct w:val="0"/>
              <w:autoSpaceDE w:val="0"/>
              <w:autoSpaceDN w:val="0"/>
              <w:adjustRightInd w:val="0"/>
              <w:jc w:val="center"/>
              <w:rPr>
                <w:bCs/>
                <w:color w:val="000000"/>
              </w:rPr>
            </w:pPr>
            <w:r>
              <w:rPr>
                <w:bCs/>
                <w:color w:val="000000"/>
              </w:rPr>
              <w:t>423</w:t>
            </w:r>
            <w:r w:rsidRPr="00671374">
              <w:rPr>
                <w:bCs/>
                <w:color w:val="000000"/>
              </w:rPr>
              <w:t>5</w:t>
            </w:r>
          </w:p>
        </w:tc>
        <w:tc>
          <w:tcPr>
            <w:tcW w:w="1276" w:type="dxa"/>
            <w:tcBorders>
              <w:top w:val="single" w:sz="6" w:space="0" w:color="auto"/>
              <w:left w:val="single" w:sz="4" w:space="0" w:color="auto"/>
              <w:bottom w:val="single" w:sz="6" w:space="0" w:color="auto"/>
              <w:right w:val="single" w:sz="4" w:space="0" w:color="auto"/>
            </w:tcBorders>
          </w:tcPr>
          <w:p w14:paraId="3F051B12" w14:textId="77777777" w:rsidR="00D110FC" w:rsidRPr="00CF09BA" w:rsidRDefault="00D110FC" w:rsidP="00D51EF6">
            <w:pPr>
              <w:tabs>
                <w:tab w:val="decimal" w:pos="1065"/>
                <w:tab w:val="right" w:pos="1349"/>
              </w:tabs>
              <w:overflowPunct w:val="0"/>
              <w:autoSpaceDE w:val="0"/>
              <w:autoSpaceDN w:val="0"/>
              <w:adjustRightInd w:val="0"/>
              <w:jc w:val="center"/>
              <w:rPr>
                <w:bCs/>
                <w:color w:val="000000"/>
              </w:rPr>
            </w:pPr>
            <w:r>
              <w:rPr>
                <w:bCs/>
                <w:color w:val="000000"/>
              </w:rPr>
              <w:t>9,3</w:t>
            </w:r>
          </w:p>
        </w:tc>
      </w:tr>
      <w:tr w:rsidR="00D110FC" w:rsidRPr="00CF09BA" w14:paraId="51694A17" w14:textId="77777777" w:rsidTr="00D51EF6">
        <w:trPr>
          <w:trHeight w:val="240"/>
        </w:trPr>
        <w:tc>
          <w:tcPr>
            <w:tcW w:w="568" w:type="dxa"/>
            <w:tcBorders>
              <w:top w:val="single" w:sz="6" w:space="0" w:color="auto"/>
              <w:left w:val="single" w:sz="6" w:space="0" w:color="auto"/>
              <w:bottom w:val="single" w:sz="6" w:space="0" w:color="auto"/>
              <w:right w:val="single" w:sz="6" w:space="0" w:color="auto"/>
            </w:tcBorders>
            <w:hideMark/>
          </w:tcPr>
          <w:p w14:paraId="22B412D6" w14:textId="77777777" w:rsidR="00D110FC" w:rsidRPr="00104B2A" w:rsidRDefault="00D110FC" w:rsidP="00D51EF6">
            <w:pPr>
              <w:pStyle w:val="7"/>
              <w:rPr>
                <w:bCs/>
                <w:color w:val="000000"/>
                <w:sz w:val="16"/>
                <w:szCs w:val="28"/>
                <w:lang w:val="ru-RU"/>
              </w:rPr>
            </w:pPr>
            <w:r w:rsidRPr="00104B2A">
              <w:rPr>
                <w:bCs/>
                <w:color w:val="000000"/>
                <w:sz w:val="16"/>
                <w:szCs w:val="28"/>
                <w:lang w:val="ru-RU"/>
              </w:rPr>
              <w:t>5</w:t>
            </w:r>
          </w:p>
        </w:tc>
        <w:tc>
          <w:tcPr>
            <w:tcW w:w="1984" w:type="dxa"/>
            <w:tcBorders>
              <w:top w:val="single" w:sz="6" w:space="0" w:color="auto"/>
              <w:left w:val="single" w:sz="6" w:space="0" w:color="auto"/>
              <w:bottom w:val="single" w:sz="6" w:space="0" w:color="auto"/>
              <w:right w:val="single" w:sz="4" w:space="0" w:color="auto"/>
            </w:tcBorders>
            <w:hideMark/>
          </w:tcPr>
          <w:p w14:paraId="71435E93" w14:textId="77777777" w:rsidR="00D110FC" w:rsidRPr="0014406C" w:rsidRDefault="00D110FC" w:rsidP="00D51EF6">
            <w:pPr>
              <w:overflowPunct w:val="0"/>
              <w:autoSpaceDE w:val="0"/>
              <w:autoSpaceDN w:val="0"/>
              <w:adjustRightInd w:val="0"/>
              <w:rPr>
                <w:bCs/>
                <w:color w:val="000000"/>
              </w:rPr>
            </w:pPr>
            <w:r w:rsidRPr="0014406C">
              <w:rPr>
                <w:bCs/>
                <w:color w:val="000000"/>
              </w:rPr>
              <w:t>Ишлейское</w:t>
            </w:r>
          </w:p>
        </w:tc>
        <w:tc>
          <w:tcPr>
            <w:tcW w:w="300" w:type="dxa"/>
            <w:tcBorders>
              <w:top w:val="single" w:sz="6" w:space="0" w:color="auto"/>
              <w:left w:val="single" w:sz="4" w:space="0" w:color="auto"/>
              <w:bottom w:val="single" w:sz="6" w:space="0" w:color="auto"/>
              <w:right w:val="single" w:sz="4" w:space="0" w:color="auto"/>
            </w:tcBorders>
          </w:tcPr>
          <w:p w14:paraId="40902E81" w14:textId="77777777" w:rsidR="00D110FC" w:rsidRPr="00B73193" w:rsidRDefault="00D110FC" w:rsidP="00D51EF6">
            <w:pPr>
              <w:overflowPunct w:val="0"/>
              <w:autoSpaceDE w:val="0"/>
              <w:autoSpaceDN w:val="0"/>
              <w:adjustRightInd w:val="0"/>
              <w:rPr>
                <w:bCs/>
                <w:color w:val="000000"/>
                <w:sz w:val="12"/>
                <w:szCs w:val="12"/>
              </w:rPr>
            </w:pPr>
            <w:r w:rsidRPr="00B73193">
              <w:rPr>
                <w:bCs/>
                <w:color w:val="000000"/>
                <w:sz w:val="12"/>
                <w:szCs w:val="12"/>
              </w:rPr>
              <w:t>6</w:t>
            </w:r>
          </w:p>
        </w:tc>
        <w:tc>
          <w:tcPr>
            <w:tcW w:w="409" w:type="dxa"/>
            <w:tcBorders>
              <w:top w:val="single" w:sz="6" w:space="0" w:color="auto"/>
              <w:left w:val="single" w:sz="4" w:space="0" w:color="auto"/>
              <w:bottom w:val="single" w:sz="6" w:space="0" w:color="auto"/>
              <w:right w:val="single" w:sz="6" w:space="0" w:color="auto"/>
            </w:tcBorders>
          </w:tcPr>
          <w:p w14:paraId="7654E380" w14:textId="77777777" w:rsidR="00D110FC" w:rsidRPr="0007521B" w:rsidRDefault="00D110FC" w:rsidP="00D51EF6">
            <w:pPr>
              <w:overflowPunct w:val="0"/>
              <w:autoSpaceDE w:val="0"/>
              <w:autoSpaceDN w:val="0"/>
              <w:adjustRightInd w:val="0"/>
              <w:rPr>
                <w:b/>
                <w:bCs/>
                <w:color w:val="000000"/>
                <w:sz w:val="16"/>
                <w:szCs w:val="16"/>
              </w:rPr>
            </w:pPr>
            <w:r w:rsidRPr="0007521B">
              <w:rPr>
                <w:b/>
                <w:bCs/>
                <w:color w:val="000000"/>
                <w:sz w:val="16"/>
                <w:szCs w:val="16"/>
              </w:rPr>
              <w:t>432</w:t>
            </w:r>
          </w:p>
        </w:tc>
        <w:tc>
          <w:tcPr>
            <w:tcW w:w="850" w:type="dxa"/>
            <w:tcBorders>
              <w:top w:val="single" w:sz="6" w:space="0" w:color="auto"/>
              <w:left w:val="single" w:sz="6" w:space="0" w:color="auto"/>
              <w:bottom w:val="single" w:sz="6" w:space="0" w:color="auto"/>
              <w:right w:val="single" w:sz="6" w:space="0" w:color="auto"/>
            </w:tcBorders>
          </w:tcPr>
          <w:p w14:paraId="31A8A122" w14:textId="77777777" w:rsidR="00D110FC" w:rsidRPr="00704243" w:rsidRDefault="00D110FC" w:rsidP="00D51EF6">
            <w:pPr>
              <w:tabs>
                <w:tab w:val="right" w:pos="214"/>
                <w:tab w:val="decimal" w:pos="1065"/>
              </w:tabs>
              <w:overflowPunct w:val="0"/>
              <w:autoSpaceDE w:val="0"/>
              <w:autoSpaceDN w:val="0"/>
              <w:adjustRightInd w:val="0"/>
              <w:jc w:val="center"/>
              <w:rPr>
                <w:bCs/>
                <w:color w:val="000000"/>
              </w:rPr>
            </w:pPr>
            <w:r>
              <w:rPr>
                <w:bCs/>
                <w:color w:val="000000"/>
              </w:rPr>
              <w:t>24</w:t>
            </w:r>
          </w:p>
        </w:tc>
        <w:tc>
          <w:tcPr>
            <w:tcW w:w="993" w:type="dxa"/>
            <w:tcBorders>
              <w:top w:val="single" w:sz="6" w:space="0" w:color="auto"/>
              <w:left w:val="single" w:sz="6" w:space="0" w:color="auto"/>
              <w:bottom w:val="single" w:sz="6" w:space="0" w:color="auto"/>
              <w:right w:val="single" w:sz="6" w:space="0" w:color="auto"/>
            </w:tcBorders>
          </w:tcPr>
          <w:p w14:paraId="2D3A641A" w14:textId="77777777" w:rsidR="00D110FC" w:rsidRPr="008462B6" w:rsidRDefault="00D110FC" w:rsidP="00D51EF6">
            <w:pPr>
              <w:tabs>
                <w:tab w:val="right" w:pos="214"/>
                <w:tab w:val="decimal" w:pos="1065"/>
              </w:tabs>
              <w:overflowPunct w:val="0"/>
              <w:autoSpaceDE w:val="0"/>
              <w:autoSpaceDN w:val="0"/>
              <w:adjustRightInd w:val="0"/>
              <w:jc w:val="center"/>
              <w:rPr>
                <w:bCs/>
                <w:color w:val="000000"/>
              </w:rPr>
            </w:pPr>
            <w:r>
              <w:rPr>
                <w:bCs/>
                <w:color w:val="000000"/>
              </w:rPr>
              <w:t>31</w:t>
            </w:r>
          </w:p>
        </w:tc>
        <w:tc>
          <w:tcPr>
            <w:tcW w:w="1134" w:type="dxa"/>
            <w:tcBorders>
              <w:top w:val="single" w:sz="6" w:space="0" w:color="auto"/>
              <w:left w:val="single" w:sz="6" w:space="0" w:color="auto"/>
              <w:bottom w:val="single" w:sz="6" w:space="0" w:color="auto"/>
              <w:right w:val="single" w:sz="4" w:space="0" w:color="auto"/>
            </w:tcBorders>
          </w:tcPr>
          <w:p w14:paraId="341F0F9D" w14:textId="77777777" w:rsidR="00D110FC" w:rsidRPr="00BA2877" w:rsidRDefault="00D110FC" w:rsidP="00D51EF6">
            <w:pPr>
              <w:tabs>
                <w:tab w:val="decimal" w:pos="1065"/>
                <w:tab w:val="right" w:pos="1349"/>
              </w:tabs>
              <w:overflowPunct w:val="0"/>
              <w:autoSpaceDE w:val="0"/>
              <w:autoSpaceDN w:val="0"/>
              <w:adjustRightInd w:val="0"/>
              <w:jc w:val="center"/>
              <w:rPr>
                <w:bCs/>
                <w:color w:val="000000"/>
              </w:rPr>
            </w:pPr>
            <w:r>
              <w:rPr>
                <w:bCs/>
                <w:color w:val="000000"/>
              </w:rPr>
              <w:t>+29,2</w:t>
            </w:r>
          </w:p>
        </w:tc>
        <w:tc>
          <w:tcPr>
            <w:tcW w:w="850" w:type="dxa"/>
            <w:tcBorders>
              <w:top w:val="single" w:sz="6" w:space="0" w:color="auto"/>
              <w:left w:val="single" w:sz="4" w:space="0" w:color="auto"/>
              <w:bottom w:val="single" w:sz="6" w:space="0" w:color="auto"/>
              <w:right w:val="single" w:sz="4" w:space="0" w:color="auto"/>
            </w:tcBorders>
          </w:tcPr>
          <w:p w14:paraId="26A6CF88" w14:textId="77777777" w:rsidR="00D110FC" w:rsidRPr="00671374" w:rsidRDefault="00D110FC" w:rsidP="00D51EF6">
            <w:pPr>
              <w:tabs>
                <w:tab w:val="decimal" w:pos="1065"/>
                <w:tab w:val="right" w:pos="1349"/>
              </w:tabs>
              <w:overflowPunct w:val="0"/>
              <w:autoSpaceDE w:val="0"/>
              <w:autoSpaceDN w:val="0"/>
              <w:adjustRightInd w:val="0"/>
              <w:jc w:val="center"/>
              <w:rPr>
                <w:bCs/>
                <w:color w:val="000000"/>
              </w:rPr>
            </w:pPr>
            <w:r>
              <w:rPr>
                <w:bCs/>
                <w:color w:val="000000"/>
              </w:rPr>
              <w:t>565</w:t>
            </w:r>
            <w:r w:rsidRPr="00671374">
              <w:rPr>
                <w:bCs/>
                <w:color w:val="000000"/>
              </w:rPr>
              <w:t>8</w:t>
            </w:r>
          </w:p>
        </w:tc>
        <w:tc>
          <w:tcPr>
            <w:tcW w:w="1276" w:type="dxa"/>
            <w:tcBorders>
              <w:top w:val="single" w:sz="6" w:space="0" w:color="auto"/>
              <w:left w:val="single" w:sz="4" w:space="0" w:color="auto"/>
              <w:bottom w:val="single" w:sz="6" w:space="0" w:color="auto"/>
              <w:right w:val="single" w:sz="4" w:space="0" w:color="auto"/>
            </w:tcBorders>
          </w:tcPr>
          <w:p w14:paraId="6874518C" w14:textId="77777777" w:rsidR="00D110FC" w:rsidRPr="00CF09BA" w:rsidRDefault="00D110FC" w:rsidP="00D51EF6">
            <w:pPr>
              <w:tabs>
                <w:tab w:val="decimal" w:pos="1065"/>
                <w:tab w:val="right" w:pos="1349"/>
              </w:tabs>
              <w:overflowPunct w:val="0"/>
              <w:autoSpaceDE w:val="0"/>
              <w:autoSpaceDN w:val="0"/>
              <w:adjustRightInd w:val="0"/>
              <w:jc w:val="center"/>
              <w:rPr>
                <w:bCs/>
                <w:color w:val="000000"/>
              </w:rPr>
            </w:pPr>
            <w:r>
              <w:rPr>
                <w:bCs/>
                <w:color w:val="000000"/>
              </w:rPr>
              <w:t>2,7</w:t>
            </w:r>
          </w:p>
        </w:tc>
      </w:tr>
      <w:tr w:rsidR="00D110FC" w:rsidRPr="00CF09BA" w14:paraId="47EB16F1" w14:textId="77777777" w:rsidTr="00D51EF6">
        <w:trPr>
          <w:trHeight w:val="240"/>
        </w:trPr>
        <w:tc>
          <w:tcPr>
            <w:tcW w:w="568" w:type="dxa"/>
            <w:tcBorders>
              <w:top w:val="single" w:sz="6" w:space="0" w:color="auto"/>
              <w:left w:val="single" w:sz="6" w:space="0" w:color="auto"/>
              <w:bottom w:val="single" w:sz="6" w:space="0" w:color="auto"/>
              <w:right w:val="single" w:sz="6" w:space="0" w:color="auto"/>
            </w:tcBorders>
            <w:hideMark/>
          </w:tcPr>
          <w:p w14:paraId="4F4C3337" w14:textId="77777777" w:rsidR="00D110FC" w:rsidRPr="00104B2A" w:rsidRDefault="00D110FC" w:rsidP="00D51EF6">
            <w:pPr>
              <w:pStyle w:val="7"/>
              <w:rPr>
                <w:bCs/>
                <w:color w:val="000000"/>
                <w:sz w:val="16"/>
                <w:szCs w:val="28"/>
                <w:lang w:val="ru-RU"/>
              </w:rPr>
            </w:pPr>
            <w:r w:rsidRPr="00104B2A">
              <w:rPr>
                <w:bCs/>
                <w:color w:val="000000"/>
                <w:sz w:val="16"/>
                <w:szCs w:val="28"/>
                <w:lang w:val="ru-RU"/>
              </w:rPr>
              <w:t>6</w:t>
            </w:r>
          </w:p>
        </w:tc>
        <w:tc>
          <w:tcPr>
            <w:tcW w:w="1984" w:type="dxa"/>
            <w:tcBorders>
              <w:top w:val="single" w:sz="6" w:space="0" w:color="auto"/>
              <w:left w:val="single" w:sz="6" w:space="0" w:color="auto"/>
              <w:bottom w:val="single" w:sz="6" w:space="0" w:color="auto"/>
              <w:right w:val="single" w:sz="4" w:space="0" w:color="auto"/>
            </w:tcBorders>
            <w:hideMark/>
          </w:tcPr>
          <w:p w14:paraId="39559D2C" w14:textId="77777777" w:rsidR="00D110FC" w:rsidRPr="0014406C" w:rsidRDefault="00D110FC" w:rsidP="00D51EF6">
            <w:pPr>
              <w:overflowPunct w:val="0"/>
              <w:autoSpaceDE w:val="0"/>
              <w:autoSpaceDN w:val="0"/>
              <w:adjustRightInd w:val="0"/>
              <w:rPr>
                <w:bCs/>
                <w:color w:val="000000"/>
              </w:rPr>
            </w:pPr>
            <w:r w:rsidRPr="0014406C">
              <w:rPr>
                <w:bCs/>
                <w:color w:val="000000"/>
              </w:rPr>
              <w:t>Ишакское</w:t>
            </w:r>
          </w:p>
        </w:tc>
        <w:tc>
          <w:tcPr>
            <w:tcW w:w="300" w:type="dxa"/>
            <w:tcBorders>
              <w:top w:val="single" w:sz="6" w:space="0" w:color="auto"/>
              <w:left w:val="single" w:sz="4" w:space="0" w:color="auto"/>
              <w:bottom w:val="single" w:sz="6" w:space="0" w:color="auto"/>
              <w:right w:val="single" w:sz="4" w:space="0" w:color="auto"/>
            </w:tcBorders>
          </w:tcPr>
          <w:p w14:paraId="247B72CF" w14:textId="77777777" w:rsidR="00D110FC" w:rsidRPr="00B73193" w:rsidRDefault="00D110FC" w:rsidP="00D51EF6">
            <w:pPr>
              <w:overflowPunct w:val="0"/>
              <w:autoSpaceDE w:val="0"/>
              <w:autoSpaceDN w:val="0"/>
              <w:adjustRightInd w:val="0"/>
              <w:rPr>
                <w:bCs/>
                <w:color w:val="000000"/>
                <w:sz w:val="12"/>
                <w:szCs w:val="12"/>
              </w:rPr>
            </w:pPr>
            <w:r w:rsidRPr="00B73193">
              <w:rPr>
                <w:bCs/>
                <w:color w:val="000000"/>
                <w:sz w:val="12"/>
                <w:szCs w:val="12"/>
              </w:rPr>
              <w:t>10</w:t>
            </w:r>
          </w:p>
        </w:tc>
        <w:tc>
          <w:tcPr>
            <w:tcW w:w="409" w:type="dxa"/>
            <w:tcBorders>
              <w:top w:val="single" w:sz="6" w:space="0" w:color="auto"/>
              <w:left w:val="single" w:sz="4" w:space="0" w:color="auto"/>
              <w:bottom w:val="single" w:sz="6" w:space="0" w:color="auto"/>
              <w:right w:val="single" w:sz="6" w:space="0" w:color="auto"/>
            </w:tcBorders>
          </w:tcPr>
          <w:p w14:paraId="2EF0302A" w14:textId="77777777" w:rsidR="00D110FC" w:rsidRPr="0007521B" w:rsidRDefault="00D110FC" w:rsidP="00D51EF6">
            <w:pPr>
              <w:overflowPunct w:val="0"/>
              <w:autoSpaceDE w:val="0"/>
              <w:autoSpaceDN w:val="0"/>
              <w:adjustRightInd w:val="0"/>
              <w:rPr>
                <w:b/>
                <w:bCs/>
                <w:color w:val="000000"/>
                <w:sz w:val="16"/>
                <w:szCs w:val="16"/>
              </w:rPr>
            </w:pPr>
            <w:r w:rsidRPr="0007521B">
              <w:rPr>
                <w:b/>
                <w:bCs/>
                <w:color w:val="000000"/>
                <w:sz w:val="16"/>
                <w:szCs w:val="16"/>
              </w:rPr>
              <w:t>428</w:t>
            </w:r>
          </w:p>
        </w:tc>
        <w:tc>
          <w:tcPr>
            <w:tcW w:w="850" w:type="dxa"/>
            <w:tcBorders>
              <w:top w:val="single" w:sz="6" w:space="0" w:color="auto"/>
              <w:left w:val="single" w:sz="6" w:space="0" w:color="auto"/>
              <w:bottom w:val="single" w:sz="6" w:space="0" w:color="auto"/>
              <w:right w:val="single" w:sz="6" w:space="0" w:color="auto"/>
            </w:tcBorders>
          </w:tcPr>
          <w:p w14:paraId="4F74813D" w14:textId="77777777" w:rsidR="00D110FC" w:rsidRPr="00704243" w:rsidRDefault="00D110FC" w:rsidP="00D51EF6">
            <w:pPr>
              <w:tabs>
                <w:tab w:val="right" w:pos="214"/>
                <w:tab w:val="decimal" w:pos="1065"/>
              </w:tabs>
              <w:overflowPunct w:val="0"/>
              <w:autoSpaceDE w:val="0"/>
              <w:autoSpaceDN w:val="0"/>
              <w:adjustRightInd w:val="0"/>
              <w:jc w:val="center"/>
              <w:rPr>
                <w:bCs/>
                <w:color w:val="000000"/>
              </w:rPr>
            </w:pPr>
            <w:r>
              <w:rPr>
                <w:bCs/>
                <w:color w:val="000000"/>
              </w:rPr>
              <w:t>6</w:t>
            </w:r>
          </w:p>
        </w:tc>
        <w:tc>
          <w:tcPr>
            <w:tcW w:w="993" w:type="dxa"/>
            <w:tcBorders>
              <w:top w:val="single" w:sz="6" w:space="0" w:color="auto"/>
              <w:left w:val="single" w:sz="6" w:space="0" w:color="auto"/>
              <w:bottom w:val="single" w:sz="6" w:space="0" w:color="auto"/>
              <w:right w:val="single" w:sz="6" w:space="0" w:color="auto"/>
            </w:tcBorders>
          </w:tcPr>
          <w:p w14:paraId="438EF406" w14:textId="77777777" w:rsidR="00D110FC" w:rsidRPr="008462B6" w:rsidRDefault="00D110FC" w:rsidP="00D51EF6">
            <w:pPr>
              <w:tabs>
                <w:tab w:val="right" w:pos="214"/>
                <w:tab w:val="decimal" w:pos="1065"/>
              </w:tabs>
              <w:overflowPunct w:val="0"/>
              <w:autoSpaceDE w:val="0"/>
              <w:autoSpaceDN w:val="0"/>
              <w:adjustRightInd w:val="0"/>
              <w:jc w:val="center"/>
              <w:rPr>
                <w:bCs/>
                <w:color w:val="000000"/>
              </w:rPr>
            </w:pPr>
            <w:r>
              <w:rPr>
                <w:bCs/>
                <w:color w:val="000000"/>
              </w:rPr>
              <w:t>15</w:t>
            </w:r>
          </w:p>
        </w:tc>
        <w:tc>
          <w:tcPr>
            <w:tcW w:w="1134" w:type="dxa"/>
            <w:tcBorders>
              <w:top w:val="single" w:sz="6" w:space="0" w:color="auto"/>
              <w:left w:val="single" w:sz="6" w:space="0" w:color="auto"/>
              <w:bottom w:val="single" w:sz="6" w:space="0" w:color="auto"/>
              <w:right w:val="single" w:sz="4" w:space="0" w:color="auto"/>
            </w:tcBorders>
          </w:tcPr>
          <w:p w14:paraId="5E34757A" w14:textId="77777777" w:rsidR="00D110FC" w:rsidRPr="00BA2877" w:rsidRDefault="00D110FC" w:rsidP="00D51EF6">
            <w:pPr>
              <w:tabs>
                <w:tab w:val="decimal" w:pos="1065"/>
                <w:tab w:val="right" w:pos="1349"/>
              </w:tabs>
              <w:overflowPunct w:val="0"/>
              <w:autoSpaceDE w:val="0"/>
              <w:autoSpaceDN w:val="0"/>
              <w:adjustRightInd w:val="0"/>
              <w:jc w:val="center"/>
              <w:rPr>
                <w:bCs/>
                <w:color w:val="000000"/>
              </w:rPr>
            </w:pPr>
            <w:r>
              <w:rPr>
                <w:bCs/>
                <w:color w:val="000000"/>
              </w:rPr>
              <w:t>+150,0</w:t>
            </w:r>
          </w:p>
        </w:tc>
        <w:tc>
          <w:tcPr>
            <w:tcW w:w="850" w:type="dxa"/>
            <w:tcBorders>
              <w:top w:val="single" w:sz="6" w:space="0" w:color="auto"/>
              <w:left w:val="single" w:sz="4" w:space="0" w:color="auto"/>
              <w:bottom w:val="single" w:sz="6" w:space="0" w:color="auto"/>
              <w:right w:val="single" w:sz="4" w:space="0" w:color="auto"/>
            </w:tcBorders>
          </w:tcPr>
          <w:p w14:paraId="1D8BA75C" w14:textId="77777777" w:rsidR="00D110FC" w:rsidRPr="00671374" w:rsidRDefault="00D110FC" w:rsidP="00D51EF6">
            <w:pPr>
              <w:tabs>
                <w:tab w:val="decimal" w:pos="1065"/>
                <w:tab w:val="right" w:pos="1349"/>
              </w:tabs>
              <w:overflowPunct w:val="0"/>
              <w:autoSpaceDE w:val="0"/>
              <w:autoSpaceDN w:val="0"/>
              <w:adjustRightInd w:val="0"/>
              <w:jc w:val="center"/>
              <w:rPr>
                <w:bCs/>
                <w:color w:val="000000"/>
              </w:rPr>
            </w:pPr>
            <w:r w:rsidRPr="00671374">
              <w:rPr>
                <w:bCs/>
                <w:color w:val="000000"/>
              </w:rPr>
              <w:t>2080</w:t>
            </w:r>
          </w:p>
        </w:tc>
        <w:tc>
          <w:tcPr>
            <w:tcW w:w="1276" w:type="dxa"/>
            <w:tcBorders>
              <w:top w:val="single" w:sz="6" w:space="0" w:color="auto"/>
              <w:left w:val="single" w:sz="4" w:space="0" w:color="auto"/>
              <w:bottom w:val="single" w:sz="6" w:space="0" w:color="auto"/>
              <w:right w:val="single" w:sz="4" w:space="0" w:color="auto"/>
            </w:tcBorders>
          </w:tcPr>
          <w:p w14:paraId="11A02654" w14:textId="77777777" w:rsidR="00D110FC" w:rsidRPr="00CF09BA" w:rsidRDefault="00D110FC" w:rsidP="00D51EF6">
            <w:pPr>
              <w:tabs>
                <w:tab w:val="decimal" w:pos="1065"/>
                <w:tab w:val="right" w:pos="1349"/>
              </w:tabs>
              <w:overflowPunct w:val="0"/>
              <w:autoSpaceDE w:val="0"/>
              <w:autoSpaceDN w:val="0"/>
              <w:adjustRightInd w:val="0"/>
              <w:jc w:val="center"/>
              <w:rPr>
                <w:bCs/>
                <w:color w:val="000000"/>
              </w:rPr>
            </w:pPr>
            <w:r>
              <w:rPr>
                <w:bCs/>
                <w:color w:val="000000"/>
              </w:rPr>
              <w:t>3,6</w:t>
            </w:r>
          </w:p>
        </w:tc>
      </w:tr>
      <w:tr w:rsidR="00D110FC" w:rsidRPr="00CF09BA" w14:paraId="3323AE22" w14:textId="77777777" w:rsidTr="00D51EF6">
        <w:trPr>
          <w:trHeight w:val="240"/>
        </w:trPr>
        <w:tc>
          <w:tcPr>
            <w:tcW w:w="568" w:type="dxa"/>
            <w:tcBorders>
              <w:top w:val="single" w:sz="6" w:space="0" w:color="auto"/>
              <w:left w:val="single" w:sz="6" w:space="0" w:color="auto"/>
              <w:bottom w:val="single" w:sz="6" w:space="0" w:color="auto"/>
              <w:right w:val="single" w:sz="6" w:space="0" w:color="auto"/>
            </w:tcBorders>
            <w:hideMark/>
          </w:tcPr>
          <w:p w14:paraId="20DBFEC2" w14:textId="77777777" w:rsidR="00D110FC" w:rsidRPr="00104B2A" w:rsidRDefault="00D110FC" w:rsidP="00D51EF6">
            <w:pPr>
              <w:pStyle w:val="7"/>
              <w:rPr>
                <w:bCs/>
                <w:color w:val="000000"/>
                <w:sz w:val="16"/>
                <w:szCs w:val="28"/>
                <w:lang w:val="ru-RU"/>
              </w:rPr>
            </w:pPr>
            <w:r w:rsidRPr="00104B2A">
              <w:rPr>
                <w:bCs/>
                <w:color w:val="000000"/>
                <w:sz w:val="16"/>
                <w:szCs w:val="28"/>
                <w:lang w:val="ru-RU"/>
              </w:rPr>
              <w:t>7</w:t>
            </w:r>
          </w:p>
        </w:tc>
        <w:tc>
          <w:tcPr>
            <w:tcW w:w="1984" w:type="dxa"/>
            <w:tcBorders>
              <w:top w:val="single" w:sz="6" w:space="0" w:color="auto"/>
              <w:left w:val="single" w:sz="6" w:space="0" w:color="auto"/>
              <w:bottom w:val="single" w:sz="6" w:space="0" w:color="auto"/>
              <w:right w:val="single" w:sz="4" w:space="0" w:color="auto"/>
            </w:tcBorders>
            <w:hideMark/>
          </w:tcPr>
          <w:p w14:paraId="32C91ED6" w14:textId="77777777" w:rsidR="00D110FC" w:rsidRPr="0014406C" w:rsidRDefault="00D110FC" w:rsidP="00D51EF6">
            <w:pPr>
              <w:overflowPunct w:val="0"/>
              <w:autoSpaceDE w:val="0"/>
              <w:autoSpaceDN w:val="0"/>
              <w:adjustRightInd w:val="0"/>
              <w:rPr>
                <w:bCs/>
                <w:color w:val="000000"/>
              </w:rPr>
            </w:pPr>
            <w:r w:rsidRPr="0014406C">
              <w:rPr>
                <w:bCs/>
                <w:color w:val="000000"/>
              </w:rPr>
              <w:t>Кугесьское</w:t>
            </w:r>
          </w:p>
        </w:tc>
        <w:tc>
          <w:tcPr>
            <w:tcW w:w="300" w:type="dxa"/>
            <w:tcBorders>
              <w:top w:val="single" w:sz="6" w:space="0" w:color="auto"/>
              <w:left w:val="single" w:sz="4" w:space="0" w:color="auto"/>
              <w:bottom w:val="single" w:sz="6" w:space="0" w:color="auto"/>
              <w:right w:val="single" w:sz="4" w:space="0" w:color="auto"/>
            </w:tcBorders>
          </w:tcPr>
          <w:p w14:paraId="68B0C0B8" w14:textId="77777777" w:rsidR="00D110FC" w:rsidRPr="00B73193" w:rsidRDefault="00D110FC" w:rsidP="00D51EF6">
            <w:pPr>
              <w:overflowPunct w:val="0"/>
              <w:autoSpaceDE w:val="0"/>
              <w:autoSpaceDN w:val="0"/>
              <w:adjustRightInd w:val="0"/>
              <w:rPr>
                <w:bCs/>
                <w:color w:val="000000"/>
                <w:sz w:val="12"/>
                <w:szCs w:val="12"/>
              </w:rPr>
            </w:pPr>
            <w:r>
              <w:rPr>
                <w:bCs/>
                <w:color w:val="000000"/>
                <w:sz w:val="12"/>
                <w:szCs w:val="12"/>
              </w:rPr>
              <w:t>1</w:t>
            </w:r>
          </w:p>
        </w:tc>
        <w:tc>
          <w:tcPr>
            <w:tcW w:w="409" w:type="dxa"/>
            <w:tcBorders>
              <w:top w:val="single" w:sz="6" w:space="0" w:color="auto"/>
              <w:left w:val="single" w:sz="4" w:space="0" w:color="auto"/>
              <w:bottom w:val="single" w:sz="6" w:space="0" w:color="auto"/>
              <w:right w:val="single" w:sz="6" w:space="0" w:color="auto"/>
            </w:tcBorders>
          </w:tcPr>
          <w:p w14:paraId="5FDE4FE6" w14:textId="77777777" w:rsidR="00D110FC" w:rsidRPr="0007521B" w:rsidRDefault="00D110FC" w:rsidP="00D51EF6">
            <w:pPr>
              <w:overflowPunct w:val="0"/>
              <w:autoSpaceDE w:val="0"/>
              <w:autoSpaceDN w:val="0"/>
              <w:adjustRightInd w:val="0"/>
              <w:rPr>
                <w:b/>
                <w:bCs/>
                <w:color w:val="000000"/>
                <w:sz w:val="16"/>
                <w:szCs w:val="16"/>
              </w:rPr>
            </w:pPr>
            <w:r w:rsidRPr="0007521B">
              <w:rPr>
                <w:b/>
                <w:bCs/>
                <w:color w:val="000000"/>
                <w:sz w:val="16"/>
                <w:szCs w:val="16"/>
              </w:rPr>
              <w:t>442</w:t>
            </w:r>
          </w:p>
        </w:tc>
        <w:tc>
          <w:tcPr>
            <w:tcW w:w="850" w:type="dxa"/>
            <w:tcBorders>
              <w:top w:val="single" w:sz="6" w:space="0" w:color="auto"/>
              <w:left w:val="single" w:sz="6" w:space="0" w:color="auto"/>
              <w:bottom w:val="single" w:sz="6" w:space="0" w:color="auto"/>
              <w:right w:val="single" w:sz="6" w:space="0" w:color="auto"/>
            </w:tcBorders>
          </w:tcPr>
          <w:p w14:paraId="6EAC0A76" w14:textId="77777777" w:rsidR="00D110FC" w:rsidRPr="00704243" w:rsidRDefault="00D110FC" w:rsidP="00D51EF6">
            <w:pPr>
              <w:tabs>
                <w:tab w:val="right" w:pos="214"/>
                <w:tab w:val="decimal" w:pos="1065"/>
              </w:tabs>
              <w:overflowPunct w:val="0"/>
              <w:autoSpaceDE w:val="0"/>
              <w:autoSpaceDN w:val="0"/>
              <w:adjustRightInd w:val="0"/>
              <w:jc w:val="center"/>
              <w:rPr>
                <w:bCs/>
                <w:color w:val="000000"/>
              </w:rPr>
            </w:pPr>
            <w:r>
              <w:rPr>
                <w:bCs/>
                <w:color w:val="000000"/>
              </w:rPr>
              <w:t>113</w:t>
            </w:r>
          </w:p>
        </w:tc>
        <w:tc>
          <w:tcPr>
            <w:tcW w:w="993" w:type="dxa"/>
            <w:tcBorders>
              <w:top w:val="single" w:sz="6" w:space="0" w:color="auto"/>
              <w:left w:val="single" w:sz="6" w:space="0" w:color="auto"/>
              <w:bottom w:val="single" w:sz="6" w:space="0" w:color="auto"/>
              <w:right w:val="single" w:sz="6" w:space="0" w:color="auto"/>
            </w:tcBorders>
          </w:tcPr>
          <w:p w14:paraId="591A3DE3" w14:textId="77777777" w:rsidR="00D110FC" w:rsidRPr="008462B6" w:rsidRDefault="00D110FC" w:rsidP="00D51EF6">
            <w:pPr>
              <w:tabs>
                <w:tab w:val="right" w:pos="214"/>
                <w:tab w:val="decimal" w:pos="1065"/>
              </w:tabs>
              <w:overflowPunct w:val="0"/>
              <w:autoSpaceDE w:val="0"/>
              <w:autoSpaceDN w:val="0"/>
              <w:adjustRightInd w:val="0"/>
              <w:jc w:val="center"/>
              <w:rPr>
                <w:bCs/>
                <w:color w:val="000000"/>
              </w:rPr>
            </w:pPr>
            <w:r>
              <w:rPr>
                <w:bCs/>
                <w:color w:val="000000"/>
              </w:rPr>
              <w:t>173</w:t>
            </w:r>
          </w:p>
        </w:tc>
        <w:tc>
          <w:tcPr>
            <w:tcW w:w="1134" w:type="dxa"/>
            <w:tcBorders>
              <w:top w:val="single" w:sz="6" w:space="0" w:color="auto"/>
              <w:left w:val="single" w:sz="6" w:space="0" w:color="auto"/>
              <w:bottom w:val="single" w:sz="6" w:space="0" w:color="auto"/>
              <w:right w:val="single" w:sz="4" w:space="0" w:color="auto"/>
            </w:tcBorders>
          </w:tcPr>
          <w:p w14:paraId="5EC51264" w14:textId="77777777" w:rsidR="00D110FC" w:rsidRPr="00BA2877" w:rsidRDefault="00D110FC" w:rsidP="00D51EF6">
            <w:pPr>
              <w:tabs>
                <w:tab w:val="decimal" w:pos="1065"/>
                <w:tab w:val="right" w:pos="1349"/>
              </w:tabs>
              <w:overflowPunct w:val="0"/>
              <w:autoSpaceDE w:val="0"/>
              <w:autoSpaceDN w:val="0"/>
              <w:adjustRightInd w:val="0"/>
              <w:jc w:val="center"/>
              <w:rPr>
                <w:bCs/>
                <w:color w:val="000000"/>
              </w:rPr>
            </w:pPr>
            <w:r>
              <w:rPr>
                <w:bCs/>
                <w:color w:val="000000"/>
              </w:rPr>
              <w:t>+53,1</w:t>
            </w:r>
          </w:p>
        </w:tc>
        <w:tc>
          <w:tcPr>
            <w:tcW w:w="850" w:type="dxa"/>
            <w:tcBorders>
              <w:top w:val="single" w:sz="6" w:space="0" w:color="auto"/>
              <w:left w:val="single" w:sz="4" w:space="0" w:color="auto"/>
              <w:bottom w:val="single" w:sz="6" w:space="0" w:color="auto"/>
              <w:right w:val="single" w:sz="4" w:space="0" w:color="auto"/>
            </w:tcBorders>
          </w:tcPr>
          <w:p w14:paraId="495F79DE" w14:textId="77777777" w:rsidR="00D110FC" w:rsidRPr="00671374" w:rsidRDefault="00D110FC" w:rsidP="00D51EF6">
            <w:pPr>
              <w:tabs>
                <w:tab w:val="decimal" w:pos="1065"/>
                <w:tab w:val="right" w:pos="1349"/>
              </w:tabs>
              <w:overflowPunct w:val="0"/>
              <w:autoSpaceDE w:val="0"/>
              <w:autoSpaceDN w:val="0"/>
              <w:adjustRightInd w:val="0"/>
              <w:jc w:val="center"/>
              <w:rPr>
                <w:bCs/>
                <w:color w:val="000000"/>
              </w:rPr>
            </w:pPr>
            <w:r>
              <w:rPr>
                <w:bCs/>
                <w:color w:val="000000"/>
              </w:rPr>
              <w:t>1262</w:t>
            </w:r>
            <w:r w:rsidRPr="00671374">
              <w:rPr>
                <w:bCs/>
                <w:color w:val="000000"/>
              </w:rPr>
              <w:t>9</w:t>
            </w:r>
          </w:p>
        </w:tc>
        <w:tc>
          <w:tcPr>
            <w:tcW w:w="1276" w:type="dxa"/>
            <w:tcBorders>
              <w:top w:val="single" w:sz="6" w:space="0" w:color="auto"/>
              <w:left w:val="single" w:sz="4" w:space="0" w:color="auto"/>
              <w:bottom w:val="single" w:sz="6" w:space="0" w:color="auto"/>
              <w:right w:val="single" w:sz="4" w:space="0" w:color="auto"/>
            </w:tcBorders>
          </w:tcPr>
          <w:p w14:paraId="6ED316EE" w14:textId="77777777" w:rsidR="00D110FC" w:rsidRPr="00CF09BA" w:rsidRDefault="00D110FC" w:rsidP="00D51EF6">
            <w:pPr>
              <w:tabs>
                <w:tab w:val="decimal" w:pos="1065"/>
                <w:tab w:val="right" w:pos="1349"/>
              </w:tabs>
              <w:overflowPunct w:val="0"/>
              <w:autoSpaceDE w:val="0"/>
              <w:autoSpaceDN w:val="0"/>
              <w:adjustRightInd w:val="0"/>
              <w:jc w:val="center"/>
              <w:rPr>
                <w:bCs/>
                <w:color w:val="000000"/>
              </w:rPr>
            </w:pPr>
            <w:r>
              <w:rPr>
                <w:bCs/>
                <w:color w:val="000000"/>
              </w:rPr>
              <w:t>6,8</w:t>
            </w:r>
          </w:p>
        </w:tc>
      </w:tr>
      <w:tr w:rsidR="00D110FC" w:rsidRPr="00CF09BA" w14:paraId="266700C1" w14:textId="77777777" w:rsidTr="00D51EF6">
        <w:trPr>
          <w:trHeight w:val="240"/>
        </w:trPr>
        <w:tc>
          <w:tcPr>
            <w:tcW w:w="568" w:type="dxa"/>
            <w:tcBorders>
              <w:top w:val="single" w:sz="6" w:space="0" w:color="auto"/>
              <w:left w:val="single" w:sz="6" w:space="0" w:color="auto"/>
              <w:bottom w:val="single" w:sz="6" w:space="0" w:color="auto"/>
              <w:right w:val="single" w:sz="6" w:space="0" w:color="auto"/>
            </w:tcBorders>
            <w:hideMark/>
          </w:tcPr>
          <w:p w14:paraId="7ADC29FC" w14:textId="77777777" w:rsidR="00D110FC" w:rsidRPr="00104B2A" w:rsidRDefault="00D110FC" w:rsidP="00D51EF6">
            <w:pPr>
              <w:pStyle w:val="7"/>
              <w:rPr>
                <w:bCs/>
                <w:color w:val="000000"/>
                <w:sz w:val="16"/>
                <w:szCs w:val="28"/>
                <w:lang w:val="ru-RU"/>
              </w:rPr>
            </w:pPr>
            <w:r w:rsidRPr="00104B2A">
              <w:rPr>
                <w:bCs/>
                <w:color w:val="000000"/>
                <w:sz w:val="16"/>
                <w:szCs w:val="28"/>
                <w:lang w:val="ru-RU"/>
              </w:rPr>
              <w:t>8</w:t>
            </w:r>
          </w:p>
        </w:tc>
        <w:tc>
          <w:tcPr>
            <w:tcW w:w="1984" w:type="dxa"/>
            <w:tcBorders>
              <w:top w:val="single" w:sz="6" w:space="0" w:color="auto"/>
              <w:left w:val="single" w:sz="6" w:space="0" w:color="auto"/>
              <w:bottom w:val="single" w:sz="6" w:space="0" w:color="auto"/>
              <w:right w:val="single" w:sz="4" w:space="0" w:color="auto"/>
            </w:tcBorders>
            <w:hideMark/>
          </w:tcPr>
          <w:p w14:paraId="6B43AE5E" w14:textId="77777777" w:rsidR="00D110FC" w:rsidRPr="0014406C" w:rsidRDefault="00D110FC" w:rsidP="00D51EF6">
            <w:pPr>
              <w:overflowPunct w:val="0"/>
              <w:autoSpaceDE w:val="0"/>
              <w:autoSpaceDN w:val="0"/>
              <w:adjustRightInd w:val="0"/>
              <w:rPr>
                <w:bCs/>
                <w:color w:val="000000"/>
              </w:rPr>
            </w:pPr>
            <w:r w:rsidRPr="0014406C">
              <w:rPr>
                <w:bCs/>
                <w:color w:val="000000"/>
              </w:rPr>
              <w:t>Кшаушское</w:t>
            </w:r>
          </w:p>
        </w:tc>
        <w:tc>
          <w:tcPr>
            <w:tcW w:w="300" w:type="dxa"/>
            <w:tcBorders>
              <w:top w:val="single" w:sz="6" w:space="0" w:color="auto"/>
              <w:left w:val="single" w:sz="4" w:space="0" w:color="auto"/>
              <w:bottom w:val="single" w:sz="6" w:space="0" w:color="auto"/>
              <w:right w:val="single" w:sz="4" w:space="0" w:color="auto"/>
            </w:tcBorders>
          </w:tcPr>
          <w:p w14:paraId="1E8535E0" w14:textId="77777777" w:rsidR="00D110FC" w:rsidRPr="00B73193" w:rsidRDefault="00D110FC" w:rsidP="00D51EF6">
            <w:pPr>
              <w:overflowPunct w:val="0"/>
              <w:autoSpaceDE w:val="0"/>
              <w:autoSpaceDN w:val="0"/>
              <w:adjustRightInd w:val="0"/>
              <w:rPr>
                <w:bCs/>
                <w:color w:val="000000"/>
                <w:sz w:val="12"/>
                <w:szCs w:val="12"/>
              </w:rPr>
            </w:pPr>
            <w:r>
              <w:rPr>
                <w:bCs/>
                <w:color w:val="000000"/>
                <w:sz w:val="12"/>
                <w:szCs w:val="12"/>
              </w:rPr>
              <w:t>10</w:t>
            </w:r>
          </w:p>
        </w:tc>
        <w:tc>
          <w:tcPr>
            <w:tcW w:w="409" w:type="dxa"/>
            <w:tcBorders>
              <w:top w:val="single" w:sz="6" w:space="0" w:color="auto"/>
              <w:left w:val="single" w:sz="4" w:space="0" w:color="auto"/>
              <w:bottom w:val="single" w:sz="6" w:space="0" w:color="auto"/>
              <w:right w:val="single" w:sz="6" w:space="0" w:color="auto"/>
            </w:tcBorders>
          </w:tcPr>
          <w:p w14:paraId="7770913D" w14:textId="77777777" w:rsidR="00D110FC" w:rsidRPr="0007521B" w:rsidRDefault="00D110FC" w:rsidP="00D51EF6">
            <w:pPr>
              <w:overflowPunct w:val="0"/>
              <w:autoSpaceDE w:val="0"/>
              <w:autoSpaceDN w:val="0"/>
              <w:adjustRightInd w:val="0"/>
              <w:rPr>
                <w:b/>
                <w:bCs/>
                <w:color w:val="000000"/>
                <w:sz w:val="16"/>
                <w:szCs w:val="16"/>
              </w:rPr>
            </w:pPr>
            <w:r w:rsidRPr="0007521B">
              <w:rPr>
                <w:b/>
                <w:bCs/>
                <w:color w:val="000000"/>
                <w:sz w:val="16"/>
                <w:szCs w:val="16"/>
              </w:rPr>
              <w:t>440</w:t>
            </w:r>
          </w:p>
        </w:tc>
        <w:tc>
          <w:tcPr>
            <w:tcW w:w="850" w:type="dxa"/>
            <w:tcBorders>
              <w:top w:val="single" w:sz="6" w:space="0" w:color="auto"/>
              <w:left w:val="single" w:sz="6" w:space="0" w:color="auto"/>
              <w:bottom w:val="single" w:sz="6" w:space="0" w:color="auto"/>
              <w:right w:val="single" w:sz="6" w:space="0" w:color="auto"/>
            </w:tcBorders>
          </w:tcPr>
          <w:p w14:paraId="3480BA36" w14:textId="77777777" w:rsidR="00D110FC" w:rsidRPr="00704243" w:rsidRDefault="00D110FC" w:rsidP="00D51EF6">
            <w:pPr>
              <w:tabs>
                <w:tab w:val="right" w:pos="214"/>
                <w:tab w:val="decimal" w:pos="1065"/>
              </w:tabs>
              <w:overflowPunct w:val="0"/>
              <w:autoSpaceDE w:val="0"/>
              <w:autoSpaceDN w:val="0"/>
              <w:adjustRightInd w:val="0"/>
              <w:jc w:val="center"/>
              <w:rPr>
                <w:bCs/>
                <w:color w:val="000000"/>
              </w:rPr>
            </w:pPr>
            <w:r>
              <w:rPr>
                <w:bCs/>
                <w:color w:val="000000"/>
              </w:rPr>
              <w:t>16</w:t>
            </w:r>
          </w:p>
        </w:tc>
        <w:tc>
          <w:tcPr>
            <w:tcW w:w="993" w:type="dxa"/>
            <w:tcBorders>
              <w:top w:val="single" w:sz="6" w:space="0" w:color="auto"/>
              <w:left w:val="single" w:sz="6" w:space="0" w:color="auto"/>
              <w:bottom w:val="single" w:sz="6" w:space="0" w:color="auto"/>
              <w:right w:val="single" w:sz="6" w:space="0" w:color="auto"/>
            </w:tcBorders>
          </w:tcPr>
          <w:p w14:paraId="49747691" w14:textId="77777777" w:rsidR="00D110FC" w:rsidRPr="008462B6" w:rsidRDefault="00D110FC" w:rsidP="00D51EF6">
            <w:pPr>
              <w:tabs>
                <w:tab w:val="right" w:pos="214"/>
                <w:tab w:val="decimal" w:pos="1065"/>
              </w:tabs>
              <w:overflowPunct w:val="0"/>
              <w:autoSpaceDE w:val="0"/>
              <w:autoSpaceDN w:val="0"/>
              <w:adjustRightInd w:val="0"/>
              <w:jc w:val="center"/>
              <w:rPr>
                <w:bCs/>
                <w:color w:val="000000"/>
              </w:rPr>
            </w:pPr>
            <w:r>
              <w:rPr>
                <w:bCs/>
                <w:color w:val="000000"/>
              </w:rPr>
              <w:t>11</w:t>
            </w:r>
          </w:p>
        </w:tc>
        <w:tc>
          <w:tcPr>
            <w:tcW w:w="1134" w:type="dxa"/>
            <w:tcBorders>
              <w:top w:val="single" w:sz="6" w:space="0" w:color="auto"/>
              <w:left w:val="single" w:sz="6" w:space="0" w:color="auto"/>
              <w:bottom w:val="single" w:sz="6" w:space="0" w:color="auto"/>
              <w:right w:val="single" w:sz="4" w:space="0" w:color="auto"/>
            </w:tcBorders>
          </w:tcPr>
          <w:p w14:paraId="13F5876C" w14:textId="77777777" w:rsidR="00D110FC" w:rsidRPr="00BA2877" w:rsidRDefault="00D110FC" w:rsidP="00D51EF6">
            <w:pPr>
              <w:tabs>
                <w:tab w:val="decimal" w:pos="1065"/>
                <w:tab w:val="right" w:pos="1349"/>
              </w:tabs>
              <w:overflowPunct w:val="0"/>
              <w:autoSpaceDE w:val="0"/>
              <w:autoSpaceDN w:val="0"/>
              <w:adjustRightInd w:val="0"/>
              <w:jc w:val="center"/>
              <w:rPr>
                <w:bCs/>
                <w:color w:val="000000"/>
              </w:rPr>
            </w:pPr>
            <w:r>
              <w:rPr>
                <w:bCs/>
                <w:color w:val="000000"/>
              </w:rPr>
              <w:t>-31,2</w:t>
            </w:r>
          </w:p>
        </w:tc>
        <w:tc>
          <w:tcPr>
            <w:tcW w:w="850" w:type="dxa"/>
            <w:tcBorders>
              <w:top w:val="single" w:sz="6" w:space="0" w:color="auto"/>
              <w:left w:val="single" w:sz="4" w:space="0" w:color="auto"/>
              <w:bottom w:val="single" w:sz="6" w:space="0" w:color="auto"/>
              <w:right w:val="single" w:sz="4" w:space="0" w:color="auto"/>
            </w:tcBorders>
          </w:tcPr>
          <w:p w14:paraId="4D58FF8B" w14:textId="77777777" w:rsidR="00D110FC" w:rsidRPr="00671374" w:rsidRDefault="00D110FC" w:rsidP="00D51EF6">
            <w:pPr>
              <w:tabs>
                <w:tab w:val="decimal" w:pos="1065"/>
                <w:tab w:val="right" w:pos="1349"/>
              </w:tabs>
              <w:overflowPunct w:val="0"/>
              <w:autoSpaceDE w:val="0"/>
              <w:autoSpaceDN w:val="0"/>
              <w:adjustRightInd w:val="0"/>
              <w:jc w:val="center"/>
              <w:rPr>
                <w:bCs/>
                <w:color w:val="000000"/>
              </w:rPr>
            </w:pPr>
            <w:r w:rsidRPr="00671374">
              <w:rPr>
                <w:bCs/>
                <w:color w:val="000000"/>
              </w:rPr>
              <w:t>2390</w:t>
            </w:r>
          </w:p>
        </w:tc>
        <w:tc>
          <w:tcPr>
            <w:tcW w:w="1276" w:type="dxa"/>
            <w:tcBorders>
              <w:top w:val="single" w:sz="6" w:space="0" w:color="auto"/>
              <w:left w:val="single" w:sz="4" w:space="0" w:color="auto"/>
              <w:bottom w:val="single" w:sz="6" w:space="0" w:color="auto"/>
              <w:right w:val="single" w:sz="4" w:space="0" w:color="auto"/>
            </w:tcBorders>
          </w:tcPr>
          <w:p w14:paraId="6A505202" w14:textId="77777777" w:rsidR="00D110FC" w:rsidRPr="00CF09BA" w:rsidRDefault="00D110FC" w:rsidP="00D51EF6">
            <w:pPr>
              <w:tabs>
                <w:tab w:val="decimal" w:pos="1065"/>
                <w:tab w:val="right" w:pos="1349"/>
              </w:tabs>
              <w:overflowPunct w:val="0"/>
              <w:autoSpaceDE w:val="0"/>
              <w:autoSpaceDN w:val="0"/>
              <w:adjustRightInd w:val="0"/>
              <w:jc w:val="center"/>
              <w:rPr>
                <w:bCs/>
                <w:color w:val="000000"/>
              </w:rPr>
            </w:pPr>
            <w:r>
              <w:rPr>
                <w:bCs/>
                <w:color w:val="000000"/>
              </w:rPr>
              <w:t>2,3</w:t>
            </w:r>
          </w:p>
        </w:tc>
      </w:tr>
      <w:tr w:rsidR="00D110FC" w:rsidRPr="00CF09BA" w14:paraId="62751B77" w14:textId="77777777" w:rsidTr="00D51EF6">
        <w:trPr>
          <w:trHeight w:val="240"/>
        </w:trPr>
        <w:tc>
          <w:tcPr>
            <w:tcW w:w="568" w:type="dxa"/>
            <w:tcBorders>
              <w:top w:val="single" w:sz="6" w:space="0" w:color="auto"/>
              <w:left w:val="single" w:sz="6" w:space="0" w:color="auto"/>
              <w:bottom w:val="single" w:sz="6" w:space="0" w:color="auto"/>
              <w:right w:val="single" w:sz="6" w:space="0" w:color="auto"/>
            </w:tcBorders>
            <w:hideMark/>
          </w:tcPr>
          <w:p w14:paraId="5894A069" w14:textId="77777777" w:rsidR="00D110FC" w:rsidRPr="00104B2A" w:rsidRDefault="00D110FC" w:rsidP="00D51EF6">
            <w:pPr>
              <w:overflowPunct w:val="0"/>
              <w:autoSpaceDE w:val="0"/>
              <w:autoSpaceDN w:val="0"/>
              <w:adjustRightInd w:val="0"/>
              <w:jc w:val="center"/>
              <w:rPr>
                <w:bCs/>
                <w:color w:val="000000"/>
                <w:sz w:val="16"/>
                <w:szCs w:val="28"/>
              </w:rPr>
            </w:pPr>
            <w:r w:rsidRPr="00104B2A">
              <w:rPr>
                <w:bCs/>
                <w:color w:val="000000"/>
                <w:sz w:val="16"/>
                <w:szCs w:val="28"/>
              </w:rPr>
              <w:t>9</w:t>
            </w:r>
          </w:p>
        </w:tc>
        <w:tc>
          <w:tcPr>
            <w:tcW w:w="1984" w:type="dxa"/>
            <w:tcBorders>
              <w:top w:val="single" w:sz="6" w:space="0" w:color="auto"/>
              <w:left w:val="single" w:sz="6" w:space="0" w:color="auto"/>
              <w:bottom w:val="single" w:sz="6" w:space="0" w:color="auto"/>
              <w:right w:val="single" w:sz="4" w:space="0" w:color="auto"/>
            </w:tcBorders>
            <w:hideMark/>
          </w:tcPr>
          <w:p w14:paraId="58DAD41B" w14:textId="77777777" w:rsidR="00D110FC" w:rsidRPr="0014406C" w:rsidRDefault="00D110FC" w:rsidP="00D51EF6">
            <w:pPr>
              <w:overflowPunct w:val="0"/>
              <w:autoSpaceDE w:val="0"/>
              <w:autoSpaceDN w:val="0"/>
              <w:adjustRightInd w:val="0"/>
              <w:rPr>
                <w:bCs/>
                <w:color w:val="000000"/>
              </w:rPr>
            </w:pPr>
            <w:r w:rsidRPr="0014406C">
              <w:rPr>
                <w:bCs/>
                <w:color w:val="000000"/>
              </w:rPr>
              <w:t>Лапсарское</w:t>
            </w:r>
          </w:p>
        </w:tc>
        <w:tc>
          <w:tcPr>
            <w:tcW w:w="300" w:type="dxa"/>
            <w:tcBorders>
              <w:top w:val="single" w:sz="6" w:space="0" w:color="auto"/>
              <w:left w:val="single" w:sz="4" w:space="0" w:color="auto"/>
              <w:bottom w:val="single" w:sz="6" w:space="0" w:color="auto"/>
              <w:right w:val="single" w:sz="4" w:space="0" w:color="auto"/>
            </w:tcBorders>
          </w:tcPr>
          <w:p w14:paraId="5E07E23A" w14:textId="77777777" w:rsidR="00D110FC" w:rsidRPr="00B73193" w:rsidRDefault="00D110FC" w:rsidP="00D51EF6">
            <w:pPr>
              <w:overflowPunct w:val="0"/>
              <w:autoSpaceDE w:val="0"/>
              <w:autoSpaceDN w:val="0"/>
              <w:adjustRightInd w:val="0"/>
              <w:rPr>
                <w:bCs/>
                <w:color w:val="000000"/>
                <w:sz w:val="12"/>
                <w:szCs w:val="12"/>
              </w:rPr>
            </w:pPr>
            <w:r>
              <w:rPr>
                <w:bCs/>
                <w:color w:val="000000"/>
                <w:sz w:val="12"/>
                <w:szCs w:val="12"/>
              </w:rPr>
              <w:t>3</w:t>
            </w:r>
          </w:p>
        </w:tc>
        <w:tc>
          <w:tcPr>
            <w:tcW w:w="409" w:type="dxa"/>
            <w:tcBorders>
              <w:top w:val="single" w:sz="6" w:space="0" w:color="auto"/>
              <w:left w:val="single" w:sz="4" w:space="0" w:color="auto"/>
              <w:bottom w:val="single" w:sz="6" w:space="0" w:color="auto"/>
              <w:right w:val="single" w:sz="6" w:space="0" w:color="auto"/>
            </w:tcBorders>
          </w:tcPr>
          <w:p w14:paraId="6F7EC3C7" w14:textId="77777777" w:rsidR="00D110FC" w:rsidRPr="0007521B" w:rsidRDefault="00D110FC" w:rsidP="00D51EF6">
            <w:pPr>
              <w:overflowPunct w:val="0"/>
              <w:autoSpaceDE w:val="0"/>
              <w:autoSpaceDN w:val="0"/>
              <w:adjustRightInd w:val="0"/>
              <w:rPr>
                <w:b/>
                <w:bCs/>
                <w:color w:val="000000"/>
                <w:sz w:val="16"/>
                <w:szCs w:val="16"/>
              </w:rPr>
            </w:pPr>
            <w:r w:rsidRPr="0007521B">
              <w:rPr>
                <w:b/>
                <w:bCs/>
                <w:color w:val="000000"/>
                <w:sz w:val="16"/>
                <w:szCs w:val="16"/>
              </w:rPr>
              <w:t>444</w:t>
            </w:r>
          </w:p>
        </w:tc>
        <w:tc>
          <w:tcPr>
            <w:tcW w:w="850" w:type="dxa"/>
            <w:tcBorders>
              <w:top w:val="single" w:sz="6" w:space="0" w:color="auto"/>
              <w:left w:val="single" w:sz="6" w:space="0" w:color="auto"/>
              <w:bottom w:val="single" w:sz="6" w:space="0" w:color="auto"/>
              <w:right w:val="single" w:sz="6" w:space="0" w:color="auto"/>
            </w:tcBorders>
          </w:tcPr>
          <w:p w14:paraId="6D299B08" w14:textId="77777777" w:rsidR="00D110FC" w:rsidRPr="00704243" w:rsidRDefault="00D110FC" w:rsidP="00D51EF6">
            <w:pPr>
              <w:tabs>
                <w:tab w:val="right" w:pos="214"/>
                <w:tab w:val="decimal" w:pos="1065"/>
              </w:tabs>
              <w:overflowPunct w:val="0"/>
              <w:autoSpaceDE w:val="0"/>
              <w:autoSpaceDN w:val="0"/>
              <w:adjustRightInd w:val="0"/>
              <w:jc w:val="center"/>
              <w:rPr>
                <w:bCs/>
                <w:color w:val="000000"/>
              </w:rPr>
            </w:pPr>
            <w:r>
              <w:rPr>
                <w:bCs/>
                <w:color w:val="000000"/>
              </w:rPr>
              <w:t>79</w:t>
            </w:r>
          </w:p>
        </w:tc>
        <w:tc>
          <w:tcPr>
            <w:tcW w:w="993" w:type="dxa"/>
            <w:tcBorders>
              <w:top w:val="single" w:sz="6" w:space="0" w:color="auto"/>
              <w:left w:val="single" w:sz="6" w:space="0" w:color="auto"/>
              <w:bottom w:val="single" w:sz="6" w:space="0" w:color="auto"/>
              <w:right w:val="single" w:sz="6" w:space="0" w:color="auto"/>
            </w:tcBorders>
          </w:tcPr>
          <w:p w14:paraId="702D77EA" w14:textId="77777777" w:rsidR="00D110FC" w:rsidRPr="008462B6" w:rsidRDefault="00D110FC" w:rsidP="00D51EF6">
            <w:pPr>
              <w:tabs>
                <w:tab w:val="right" w:pos="214"/>
                <w:tab w:val="decimal" w:pos="1065"/>
              </w:tabs>
              <w:overflowPunct w:val="0"/>
              <w:autoSpaceDE w:val="0"/>
              <w:autoSpaceDN w:val="0"/>
              <w:adjustRightInd w:val="0"/>
              <w:jc w:val="center"/>
              <w:rPr>
                <w:bCs/>
                <w:color w:val="000000"/>
              </w:rPr>
            </w:pPr>
            <w:r>
              <w:rPr>
                <w:bCs/>
                <w:color w:val="000000"/>
              </w:rPr>
              <w:t>67</w:t>
            </w:r>
          </w:p>
        </w:tc>
        <w:tc>
          <w:tcPr>
            <w:tcW w:w="1134" w:type="dxa"/>
            <w:tcBorders>
              <w:top w:val="single" w:sz="6" w:space="0" w:color="auto"/>
              <w:left w:val="single" w:sz="6" w:space="0" w:color="auto"/>
              <w:bottom w:val="single" w:sz="6" w:space="0" w:color="auto"/>
              <w:right w:val="single" w:sz="4" w:space="0" w:color="auto"/>
            </w:tcBorders>
          </w:tcPr>
          <w:p w14:paraId="1B5E4F82" w14:textId="77777777" w:rsidR="00D110FC" w:rsidRPr="00BA2877" w:rsidRDefault="00D110FC" w:rsidP="00D51EF6">
            <w:pPr>
              <w:tabs>
                <w:tab w:val="decimal" w:pos="1065"/>
                <w:tab w:val="right" w:pos="1349"/>
              </w:tabs>
              <w:overflowPunct w:val="0"/>
              <w:autoSpaceDE w:val="0"/>
              <w:autoSpaceDN w:val="0"/>
              <w:adjustRightInd w:val="0"/>
              <w:jc w:val="center"/>
              <w:rPr>
                <w:bCs/>
                <w:color w:val="000000"/>
              </w:rPr>
            </w:pPr>
            <w:r>
              <w:rPr>
                <w:bCs/>
                <w:color w:val="000000"/>
              </w:rPr>
              <w:t>-15,2</w:t>
            </w:r>
          </w:p>
        </w:tc>
        <w:tc>
          <w:tcPr>
            <w:tcW w:w="850" w:type="dxa"/>
            <w:tcBorders>
              <w:top w:val="single" w:sz="6" w:space="0" w:color="auto"/>
              <w:left w:val="single" w:sz="4" w:space="0" w:color="auto"/>
              <w:bottom w:val="single" w:sz="6" w:space="0" w:color="auto"/>
              <w:right w:val="single" w:sz="4" w:space="0" w:color="auto"/>
            </w:tcBorders>
          </w:tcPr>
          <w:p w14:paraId="0C1CFFAD" w14:textId="77777777" w:rsidR="00D110FC" w:rsidRPr="00671374" w:rsidRDefault="00D110FC" w:rsidP="00D51EF6">
            <w:pPr>
              <w:tabs>
                <w:tab w:val="decimal" w:pos="1065"/>
                <w:tab w:val="right" w:pos="1349"/>
              </w:tabs>
              <w:overflowPunct w:val="0"/>
              <w:autoSpaceDE w:val="0"/>
              <w:autoSpaceDN w:val="0"/>
              <w:adjustRightInd w:val="0"/>
              <w:jc w:val="center"/>
              <w:rPr>
                <w:bCs/>
                <w:color w:val="000000"/>
              </w:rPr>
            </w:pPr>
            <w:r>
              <w:rPr>
                <w:bCs/>
                <w:color w:val="000000"/>
              </w:rPr>
              <w:t>426</w:t>
            </w:r>
            <w:r w:rsidRPr="00671374">
              <w:rPr>
                <w:bCs/>
                <w:color w:val="000000"/>
              </w:rPr>
              <w:t>5</w:t>
            </w:r>
          </w:p>
        </w:tc>
        <w:tc>
          <w:tcPr>
            <w:tcW w:w="1276" w:type="dxa"/>
            <w:tcBorders>
              <w:top w:val="single" w:sz="6" w:space="0" w:color="auto"/>
              <w:left w:val="single" w:sz="4" w:space="0" w:color="auto"/>
              <w:bottom w:val="single" w:sz="6" w:space="0" w:color="auto"/>
              <w:right w:val="single" w:sz="4" w:space="0" w:color="auto"/>
            </w:tcBorders>
          </w:tcPr>
          <w:p w14:paraId="4F895455" w14:textId="77777777" w:rsidR="00D110FC" w:rsidRPr="00CF09BA" w:rsidRDefault="00D110FC" w:rsidP="00D51EF6">
            <w:pPr>
              <w:tabs>
                <w:tab w:val="decimal" w:pos="1065"/>
                <w:tab w:val="right" w:pos="1349"/>
              </w:tabs>
              <w:overflowPunct w:val="0"/>
              <w:autoSpaceDE w:val="0"/>
              <w:autoSpaceDN w:val="0"/>
              <w:adjustRightInd w:val="0"/>
              <w:jc w:val="center"/>
              <w:rPr>
                <w:bCs/>
                <w:color w:val="000000"/>
              </w:rPr>
            </w:pPr>
            <w:r>
              <w:rPr>
                <w:bCs/>
                <w:color w:val="000000"/>
              </w:rPr>
              <w:t>7,8</w:t>
            </w:r>
          </w:p>
        </w:tc>
      </w:tr>
      <w:tr w:rsidR="00D110FC" w:rsidRPr="00CF09BA" w14:paraId="4A72E2AD" w14:textId="77777777" w:rsidTr="00D51EF6">
        <w:trPr>
          <w:trHeight w:val="240"/>
        </w:trPr>
        <w:tc>
          <w:tcPr>
            <w:tcW w:w="568" w:type="dxa"/>
            <w:tcBorders>
              <w:top w:val="single" w:sz="6" w:space="0" w:color="auto"/>
              <w:left w:val="single" w:sz="6" w:space="0" w:color="auto"/>
              <w:bottom w:val="single" w:sz="6" w:space="0" w:color="auto"/>
              <w:right w:val="single" w:sz="6" w:space="0" w:color="auto"/>
            </w:tcBorders>
            <w:hideMark/>
          </w:tcPr>
          <w:p w14:paraId="41AB9539" w14:textId="77777777" w:rsidR="00D110FC" w:rsidRPr="00104B2A" w:rsidRDefault="00D110FC" w:rsidP="00D51EF6">
            <w:pPr>
              <w:overflowPunct w:val="0"/>
              <w:autoSpaceDE w:val="0"/>
              <w:autoSpaceDN w:val="0"/>
              <w:adjustRightInd w:val="0"/>
              <w:jc w:val="center"/>
              <w:rPr>
                <w:bCs/>
                <w:color w:val="000000"/>
                <w:sz w:val="16"/>
                <w:szCs w:val="28"/>
              </w:rPr>
            </w:pPr>
            <w:r w:rsidRPr="00104B2A">
              <w:rPr>
                <w:bCs/>
                <w:color w:val="000000"/>
                <w:sz w:val="16"/>
                <w:szCs w:val="28"/>
              </w:rPr>
              <w:t>10</w:t>
            </w:r>
          </w:p>
        </w:tc>
        <w:tc>
          <w:tcPr>
            <w:tcW w:w="1984" w:type="dxa"/>
            <w:tcBorders>
              <w:top w:val="single" w:sz="6" w:space="0" w:color="auto"/>
              <w:left w:val="single" w:sz="6" w:space="0" w:color="auto"/>
              <w:bottom w:val="single" w:sz="6" w:space="0" w:color="auto"/>
              <w:right w:val="single" w:sz="4" w:space="0" w:color="auto"/>
            </w:tcBorders>
            <w:hideMark/>
          </w:tcPr>
          <w:p w14:paraId="6E88823F" w14:textId="77777777" w:rsidR="00D110FC" w:rsidRPr="0014406C" w:rsidRDefault="00D110FC" w:rsidP="00D51EF6">
            <w:pPr>
              <w:overflowPunct w:val="0"/>
              <w:autoSpaceDE w:val="0"/>
              <w:autoSpaceDN w:val="0"/>
              <w:adjustRightInd w:val="0"/>
              <w:rPr>
                <w:bCs/>
                <w:color w:val="000000"/>
              </w:rPr>
            </w:pPr>
            <w:r w:rsidRPr="0014406C">
              <w:rPr>
                <w:bCs/>
                <w:color w:val="000000"/>
              </w:rPr>
              <w:t>Сарабакасинское</w:t>
            </w:r>
          </w:p>
        </w:tc>
        <w:tc>
          <w:tcPr>
            <w:tcW w:w="300" w:type="dxa"/>
            <w:tcBorders>
              <w:top w:val="single" w:sz="6" w:space="0" w:color="auto"/>
              <w:left w:val="single" w:sz="4" w:space="0" w:color="auto"/>
              <w:bottom w:val="single" w:sz="6" w:space="0" w:color="auto"/>
              <w:right w:val="single" w:sz="4" w:space="0" w:color="auto"/>
            </w:tcBorders>
          </w:tcPr>
          <w:p w14:paraId="05F9A33A" w14:textId="77777777" w:rsidR="00D110FC" w:rsidRPr="00B73193" w:rsidRDefault="00D110FC" w:rsidP="00D51EF6">
            <w:pPr>
              <w:overflowPunct w:val="0"/>
              <w:autoSpaceDE w:val="0"/>
              <w:autoSpaceDN w:val="0"/>
              <w:adjustRightInd w:val="0"/>
              <w:rPr>
                <w:bCs/>
                <w:color w:val="000000"/>
                <w:sz w:val="12"/>
                <w:szCs w:val="12"/>
              </w:rPr>
            </w:pPr>
            <w:r>
              <w:rPr>
                <w:bCs/>
                <w:color w:val="000000"/>
                <w:sz w:val="12"/>
                <w:szCs w:val="12"/>
              </w:rPr>
              <w:t>8</w:t>
            </w:r>
          </w:p>
        </w:tc>
        <w:tc>
          <w:tcPr>
            <w:tcW w:w="409" w:type="dxa"/>
            <w:tcBorders>
              <w:top w:val="single" w:sz="6" w:space="0" w:color="auto"/>
              <w:left w:val="single" w:sz="4" w:space="0" w:color="auto"/>
              <w:bottom w:val="single" w:sz="6" w:space="0" w:color="auto"/>
              <w:right w:val="single" w:sz="6" w:space="0" w:color="auto"/>
            </w:tcBorders>
          </w:tcPr>
          <w:p w14:paraId="54F790C1" w14:textId="77777777" w:rsidR="00D110FC" w:rsidRPr="0007521B" w:rsidRDefault="00D110FC" w:rsidP="00D51EF6">
            <w:pPr>
              <w:overflowPunct w:val="0"/>
              <w:autoSpaceDE w:val="0"/>
              <w:autoSpaceDN w:val="0"/>
              <w:adjustRightInd w:val="0"/>
              <w:rPr>
                <w:b/>
                <w:bCs/>
                <w:color w:val="000000"/>
                <w:sz w:val="16"/>
                <w:szCs w:val="16"/>
              </w:rPr>
            </w:pPr>
            <w:r w:rsidRPr="0007521B">
              <w:rPr>
                <w:b/>
                <w:bCs/>
                <w:color w:val="000000"/>
                <w:sz w:val="16"/>
                <w:szCs w:val="16"/>
              </w:rPr>
              <w:t>452</w:t>
            </w:r>
          </w:p>
        </w:tc>
        <w:tc>
          <w:tcPr>
            <w:tcW w:w="850" w:type="dxa"/>
            <w:tcBorders>
              <w:top w:val="single" w:sz="6" w:space="0" w:color="auto"/>
              <w:left w:val="single" w:sz="6" w:space="0" w:color="auto"/>
              <w:bottom w:val="single" w:sz="6" w:space="0" w:color="auto"/>
              <w:right w:val="single" w:sz="6" w:space="0" w:color="auto"/>
            </w:tcBorders>
          </w:tcPr>
          <w:p w14:paraId="38792E28" w14:textId="77777777" w:rsidR="00D110FC" w:rsidRPr="00704243" w:rsidRDefault="00D110FC" w:rsidP="00D51EF6">
            <w:pPr>
              <w:tabs>
                <w:tab w:val="right" w:pos="214"/>
                <w:tab w:val="left" w:pos="840"/>
                <w:tab w:val="decimal" w:pos="1065"/>
              </w:tabs>
              <w:overflowPunct w:val="0"/>
              <w:autoSpaceDE w:val="0"/>
              <w:autoSpaceDN w:val="0"/>
              <w:adjustRightInd w:val="0"/>
              <w:jc w:val="center"/>
              <w:rPr>
                <w:bCs/>
                <w:color w:val="000000"/>
              </w:rPr>
            </w:pPr>
            <w:r>
              <w:rPr>
                <w:bCs/>
                <w:color w:val="000000"/>
              </w:rPr>
              <w:t>15</w:t>
            </w:r>
          </w:p>
        </w:tc>
        <w:tc>
          <w:tcPr>
            <w:tcW w:w="993" w:type="dxa"/>
            <w:tcBorders>
              <w:top w:val="single" w:sz="6" w:space="0" w:color="auto"/>
              <w:left w:val="single" w:sz="6" w:space="0" w:color="auto"/>
              <w:bottom w:val="single" w:sz="6" w:space="0" w:color="auto"/>
              <w:right w:val="single" w:sz="6" w:space="0" w:color="auto"/>
            </w:tcBorders>
          </w:tcPr>
          <w:p w14:paraId="1BEC798B" w14:textId="77777777" w:rsidR="00D110FC" w:rsidRPr="008462B6" w:rsidRDefault="00D110FC" w:rsidP="00D51EF6">
            <w:pPr>
              <w:tabs>
                <w:tab w:val="right" w:pos="214"/>
                <w:tab w:val="left" w:pos="840"/>
                <w:tab w:val="decimal" w:pos="1065"/>
              </w:tabs>
              <w:overflowPunct w:val="0"/>
              <w:autoSpaceDE w:val="0"/>
              <w:autoSpaceDN w:val="0"/>
              <w:adjustRightInd w:val="0"/>
              <w:jc w:val="center"/>
              <w:rPr>
                <w:bCs/>
                <w:color w:val="000000"/>
              </w:rPr>
            </w:pPr>
            <w:r>
              <w:rPr>
                <w:bCs/>
                <w:color w:val="000000"/>
              </w:rPr>
              <w:t>12</w:t>
            </w:r>
          </w:p>
        </w:tc>
        <w:tc>
          <w:tcPr>
            <w:tcW w:w="1134" w:type="dxa"/>
            <w:tcBorders>
              <w:top w:val="single" w:sz="6" w:space="0" w:color="auto"/>
              <w:left w:val="single" w:sz="6" w:space="0" w:color="auto"/>
              <w:bottom w:val="single" w:sz="6" w:space="0" w:color="auto"/>
              <w:right w:val="single" w:sz="4" w:space="0" w:color="auto"/>
            </w:tcBorders>
          </w:tcPr>
          <w:p w14:paraId="59FF8823" w14:textId="77777777" w:rsidR="00D110FC" w:rsidRPr="00BA2877" w:rsidRDefault="00D110FC" w:rsidP="00D51EF6">
            <w:pPr>
              <w:tabs>
                <w:tab w:val="decimal" w:pos="1065"/>
                <w:tab w:val="right" w:pos="1349"/>
              </w:tabs>
              <w:overflowPunct w:val="0"/>
              <w:autoSpaceDE w:val="0"/>
              <w:autoSpaceDN w:val="0"/>
              <w:adjustRightInd w:val="0"/>
              <w:jc w:val="center"/>
              <w:rPr>
                <w:bCs/>
                <w:color w:val="000000"/>
              </w:rPr>
            </w:pPr>
            <w:r>
              <w:rPr>
                <w:bCs/>
                <w:color w:val="000000"/>
              </w:rPr>
              <w:t>-20,0</w:t>
            </w:r>
          </w:p>
        </w:tc>
        <w:tc>
          <w:tcPr>
            <w:tcW w:w="850" w:type="dxa"/>
            <w:tcBorders>
              <w:top w:val="single" w:sz="6" w:space="0" w:color="auto"/>
              <w:left w:val="single" w:sz="4" w:space="0" w:color="auto"/>
              <w:bottom w:val="single" w:sz="6" w:space="0" w:color="auto"/>
              <w:right w:val="single" w:sz="4" w:space="0" w:color="auto"/>
            </w:tcBorders>
          </w:tcPr>
          <w:p w14:paraId="3B167ADC" w14:textId="77777777" w:rsidR="00D110FC" w:rsidRPr="00671374" w:rsidRDefault="00D110FC" w:rsidP="00D51EF6">
            <w:pPr>
              <w:tabs>
                <w:tab w:val="decimal" w:pos="1065"/>
                <w:tab w:val="right" w:pos="1349"/>
              </w:tabs>
              <w:overflowPunct w:val="0"/>
              <w:autoSpaceDE w:val="0"/>
              <w:autoSpaceDN w:val="0"/>
              <w:adjustRightInd w:val="0"/>
              <w:jc w:val="center"/>
              <w:rPr>
                <w:bCs/>
                <w:color w:val="000000"/>
              </w:rPr>
            </w:pPr>
            <w:r w:rsidRPr="00671374">
              <w:rPr>
                <w:bCs/>
                <w:color w:val="000000"/>
              </w:rPr>
              <w:t>2049</w:t>
            </w:r>
          </w:p>
        </w:tc>
        <w:tc>
          <w:tcPr>
            <w:tcW w:w="1276" w:type="dxa"/>
            <w:tcBorders>
              <w:top w:val="single" w:sz="6" w:space="0" w:color="auto"/>
              <w:left w:val="single" w:sz="4" w:space="0" w:color="auto"/>
              <w:bottom w:val="single" w:sz="6" w:space="0" w:color="auto"/>
              <w:right w:val="single" w:sz="4" w:space="0" w:color="auto"/>
            </w:tcBorders>
          </w:tcPr>
          <w:p w14:paraId="68742316" w14:textId="77777777" w:rsidR="00D110FC" w:rsidRPr="00CF09BA" w:rsidRDefault="00D110FC" w:rsidP="00D51EF6">
            <w:pPr>
              <w:tabs>
                <w:tab w:val="decimal" w:pos="1065"/>
                <w:tab w:val="right" w:pos="1349"/>
              </w:tabs>
              <w:overflowPunct w:val="0"/>
              <w:autoSpaceDE w:val="0"/>
              <w:autoSpaceDN w:val="0"/>
              <w:adjustRightInd w:val="0"/>
              <w:jc w:val="center"/>
              <w:rPr>
                <w:bCs/>
                <w:color w:val="000000"/>
              </w:rPr>
            </w:pPr>
            <w:r>
              <w:rPr>
                <w:bCs/>
                <w:color w:val="000000"/>
              </w:rPr>
              <w:t>2,9</w:t>
            </w:r>
          </w:p>
        </w:tc>
      </w:tr>
      <w:tr w:rsidR="00D110FC" w:rsidRPr="00CF09BA" w14:paraId="407B2BAE" w14:textId="77777777" w:rsidTr="00D51EF6">
        <w:trPr>
          <w:trHeight w:val="240"/>
        </w:trPr>
        <w:tc>
          <w:tcPr>
            <w:tcW w:w="568" w:type="dxa"/>
            <w:tcBorders>
              <w:top w:val="single" w:sz="6" w:space="0" w:color="auto"/>
              <w:left w:val="single" w:sz="6" w:space="0" w:color="auto"/>
              <w:bottom w:val="single" w:sz="6" w:space="0" w:color="auto"/>
              <w:right w:val="single" w:sz="6" w:space="0" w:color="auto"/>
            </w:tcBorders>
            <w:hideMark/>
          </w:tcPr>
          <w:p w14:paraId="346EDEF7" w14:textId="77777777" w:rsidR="00D110FC" w:rsidRPr="00104B2A" w:rsidRDefault="00D110FC" w:rsidP="00D51EF6">
            <w:pPr>
              <w:overflowPunct w:val="0"/>
              <w:autoSpaceDE w:val="0"/>
              <w:autoSpaceDN w:val="0"/>
              <w:adjustRightInd w:val="0"/>
              <w:jc w:val="center"/>
              <w:rPr>
                <w:bCs/>
                <w:color w:val="000000"/>
                <w:sz w:val="16"/>
                <w:szCs w:val="28"/>
              </w:rPr>
            </w:pPr>
            <w:r w:rsidRPr="00104B2A">
              <w:rPr>
                <w:bCs/>
                <w:color w:val="000000"/>
                <w:sz w:val="16"/>
                <w:szCs w:val="28"/>
              </w:rPr>
              <w:t>11</w:t>
            </w:r>
          </w:p>
        </w:tc>
        <w:tc>
          <w:tcPr>
            <w:tcW w:w="1984" w:type="dxa"/>
            <w:tcBorders>
              <w:top w:val="single" w:sz="6" w:space="0" w:color="auto"/>
              <w:left w:val="single" w:sz="6" w:space="0" w:color="auto"/>
              <w:bottom w:val="single" w:sz="6" w:space="0" w:color="auto"/>
              <w:right w:val="single" w:sz="4" w:space="0" w:color="auto"/>
            </w:tcBorders>
            <w:hideMark/>
          </w:tcPr>
          <w:p w14:paraId="1C6C7496" w14:textId="77777777" w:rsidR="00D110FC" w:rsidRPr="0014406C" w:rsidRDefault="00D110FC" w:rsidP="00D51EF6">
            <w:pPr>
              <w:overflowPunct w:val="0"/>
              <w:autoSpaceDE w:val="0"/>
              <w:autoSpaceDN w:val="0"/>
              <w:adjustRightInd w:val="0"/>
              <w:rPr>
                <w:bCs/>
                <w:color w:val="000000"/>
              </w:rPr>
            </w:pPr>
            <w:r w:rsidRPr="0014406C">
              <w:rPr>
                <w:bCs/>
                <w:color w:val="000000"/>
              </w:rPr>
              <w:t>Синьяльское</w:t>
            </w:r>
          </w:p>
        </w:tc>
        <w:tc>
          <w:tcPr>
            <w:tcW w:w="300" w:type="dxa"/>
            <w:tcBorders>
              <w:top w:val="single" w:sz="6" w:space="0" w:color="auto"/>
              <w:left w:val="single" w:sz="4" w:space="0" w:color="auto"/>
              <w:bottom w:val="single" w:sz="6" w:space="0" w:color="auto"/>
              <w:right w:val="single" w:sz="4" w:space="0" w:color="auto"/>
            </w:tcBorders>
          </w:tcPr>
          <w:p w14:paraId="07C16394" w14:textId="77777777" w:rsidR="00D110FC" w:rsidRPr="00B73193" w:rsidRDefault="00D110FC" w:rsidP="00D51EF6">
            <w:pPr>
              <w:overflowPunct w:val="0"/>
              <w:autoSpaceDE w:val="0"/>
              <w:autoSpaceDN w:val="0"/>
              <w:adjustRightInd w:val="0"/>
              <w:rPr>
                <w:bCs/>
                <w:color w:val="000000"/>
                <w:sz w:val="12"/>
                <w:szCs w:val="12"/>
              </w:rPr>
            </w:pPr>
            <w:r>
              <w:rPr>
                <w:bCs/>
                <w:color w:val="000000"/>
                <w:sz w:val="12"/>
                <w:szCs w:val="12"/>
              </w:rPr>
              <w:t>7</w:t>
            </w:r>
          </w:p>
        </w:tc>
        <w:tc>
          <w:tcPr>
            <w:tcW w:w="409" w:type="dxa"/>
            <w:tcBorders>
              <w:top w:val="single" w:sz="6" w:space="0" w:color="auto"/>
              <w:left w:val="single" w:sz="4" w:space="0" w:color="auto"/>
              <w:bottom w:val="single" w:sz="6" w:space="0" w:color="auto"/>
              <w:right w:val="single" w:sz="6" w:space="0" w:color="auto"/>
            </w:tcBorders>
          </w:tcPr>
          <w:p w14:paraId="2115EA60" w14:textId="77777777" w:rsidR="00D110FC" w:rsidRPr="0007521B" w:rsidRDefault="00D110FC" w:rsidP="00D51EF6">
            <w:pPr>
              <w:overflowPunct w:val="0"/>
              <w:autoSpaceDE w:val="0"/>
              <w:autoSpaceDN w:val="0"/>
              <w:adjustRightInd w:val="0"/>
              <w:rPr>
                <w:b/>
                <w:bCs/>
                <w:color w:val="000000"/>
                <w:sz w:val="16"/>
                <w:szCs w:val="16"/>
              </w:rPr>
            </w:pPr>
            <w:r w:rsidRPr="0007521B">
              <w:rPr>
                <w:b/>
                <w:bCs/>
                <w:color w:val="000000"/>
                <w:sz w:val="16"/>
                <w:szCs w:val="16"/>
              </w:rPr>
              <w:t>460</w:t>
            </w:r>
          </w:p>
        </w:tc>
        <w:tc>
          <w:tcPr>
            <w:tcW w:w="850" w:type="dxa"/>
            <w:tcBorders>
              <w:top w:val="single" w:sz="6" w:space="0" w:color="auto"/>
              <w:left w:val="single" w:sz="6" w:space="0" w:color="auto"/>
              <w:bottom w:val="single" w:sz="6" w:space="0" w:color="auto"/>
              <w:right w:val="single" w:sz="6" w:space="0" w:color="auto"/>
            </w:tcBorders>
          </w:tcPr>
          <w:p w14:paraId="60CD34E6" w14:textId="77777777" w:rsidR="00D110FC" w:rsidRPr="00704243" w:rsidRDefault="00D110FC" w:rsidP="00D51EF6">
            <w:pPr>
              <w:tabs>
                <w:tab w:val="right" w:pos="214"/>
                <w:tab w:val="decimal" w:pos="1065"/>
              </w:tabs>
              <w:overflowPunct w:val="0"/>
              <w:autoSpaceDE w:val="0"/>
              <w:autoSpaceDN w:val="0"/>
              <w:adjustRightInd w:val="0"/>
              <w:jc w:val="center"/>
              <w:rPr>
                <w:bCs/>
                <w:color w:val="000000"/>
              </w:rPr>
            </w:pPr>
            <w:r>
              <w:rPr>
                <w:bCs/>
                <w:color w:val="000000"/>
              </w:rPr>
              <w:t>56</w:t>
            </w:r>
          </w:p>
        </w:tc>
        <w:tc>
          <w:tcPr>
            <w:tcW w:w="993" w:type="dxa"/>
            <w:tcBorders>
              <w:top w:val="single" w:sz="6" w:space="0" w:color="auto"/>
              <w:left w:val="single" w:sz="6" w:space="0" w:color="auto"/>
              <w:bottom w:val="single" w:sz="6" w:space="0" w:color="auto"/>
              <w:right w:val="single" w:sz="6" w:space="0" w:color="auto"/>
            </w:tcBorders>
          </w:tcPr>
          <w:p w14:paraId="3B733518" w14:textId="77777777" w:rsidR="00D110FC" w:rsidRPr="008462B6" w:rsidRDefault="00D110FC" w:rsidP="00D51EF6">
            <w:pPr>
              <w:tabs>
                <w:tab w:val="right" w:pos="214"/>
                <w:tab w:val="decimal" w:pos="1065"/>
              </w:tabs>
              <w:overflowPunct w:val="0"/>
              <w:autoSpaceDE w:val="0"/>
              <w:autoSpaceDN w:val="0"/>
              <w:adjustRightInd w:val="0"/>
              <w:jc w:val="center"/>
              <w:rPr>
                <w:bCs/>
                <w:color w:val="000000"/>
              </w:rPr>
            </w:pPr>
            <w:r>
              <w:rPr>
                <w:bCs/>
                <w:color w:val="000000"/>
              </w:rPr>
              <w:t>52</w:t>
            </w:r>
          </w:p>
        </w:tc>
        <w:tc>
          <w:tcPr>
            <w:tcW w:w="1134" w:type="dxa"/>
            <w:tcBorders>
              <w:top w:val="single" w:sz="6" w:space="0" w:color="auto"/>
              <w:left w:val="single" w:sz="6" w:space="0" w:color="auto"/>
              <w:bottom w:val="single" w:sz="6" w:space="0" w:color="auto"/>
              <w:right w:val="single" w:sz="4" w:space="0" w:color="auto"/>
            </w:tcBorders>
          </w:tcPr>
          <w:p w14:paraId="4DC8B5E1" w14:textId="77777777" w:rsidR="00D110FC" w:rsidRPr="00BA2877" w:rsidRDefault="00D110FC" w:rsidP="00D51EF6">
            <w:pPr>
              <w:tabs>
                <w:tab w:val="decimal" w:pos="1065"/>
                <w:tab w:val="right" w:pos="1349"/>
              </w:tabs>
              <w:overflowPunct w:val="0"/>
              <w:autoSpaceDE w:val="0"/>
              <w:autoSpaceDN w:val="0"/>
              <w:adjustRightInd w:val="0"/>
              <w:jc w:val="center"/>
              <w:rPr>
                <w:bCs/>
                <w:color w:val="000000"/>
              </w:rPr>
            </w:pPr>
            <w:r>
              <w:rPr>
                <w:bCs/>
                <w:color w:val="000000"/>
              </w:rPr>
              <w:t>-7,1</w:t>
            </w:r>
          </w:p>
        </w:tc>
        <w:tc>
          <w:tcPr>
            <w:tcW w:w="850" w:type="dxa"/>
            <w:tcBorders>
              <w:top w:val="single" w:sz="6" w:space="0" w:color="auto"/>
              <w:left w:val="single" w:sz="4" w:space="0" w:color="auto"/>
              <w:bottom w:val="single" w:sz="6" w:space="0" w:color="auto"/>
              <w:right w:val="single" w:sz="4" w:space="0" w:color="auto"/>
            </w:tcBorders>
          </w:tcPr>
          <w:p w14:paraId="27F6629D" w14:textId="77777777" w:rsidR="00D110FC" w:rsidRPr="00671374" w:rsidRDefault="00D110FC" w:rsidP="00D51EF6">
            <w:pPr>
              <w:tabs>
                <w:tab w:val="decimal" w:pos="1065"/>
                <w:tab w:val="right" w:pos="1349"/>
              </w:tabs>
              <w:overflowPunct w:val="0"/>
              <w:autoSpaceDE w:val="0"/>
              <w:autoSpaceDN w:val="0"/>
              <w:adjustRightInd w:val="0"/>
              <w:jc w:val="center"/>
              <w:rPr>
                <w:bCs/>
                <w:color w:val="000000"/>
              </w:rPr>
            </w:pPr>
            <w:r w:rsidRPr="00671374">
              <w:rPr>
                <w:bCs/>
                <w:color w:val="000000"/>
              </w:rPr>
              <w:t>4825</w:t>
            </w:r>
          </w:p>
        </w:tc>
        <w:tc>
          <w:tcPr>
            <w:tcW w:w="1276" w:type="dxa"/>
            <w:tcBorders>
              <w:top w:val="single" w:sz="6" w:space="0" w:color="auto"/>
              <w:left w:val="single" w:sz="4" w:space="0" w:color="auto"/>
              <w:bottom w:val="single" w:sz="6" w:space="0" w:color="auto"/>
              <w:right w:val="single" w:sz="4" w:space="0" w:color="auto"/>
            </w:tcBorders>
          </w:tcPr>
          <w:p w14:paraId="3231EDC3" w14:textId="77777777" w:rsidR="00D110FC" w:rsidRPr="00CF09BA" w:rsidRDefault="00D110FC" w:rsidP="00D51EF6">
            <w:pPr>
              <w:tabs>
                <w:tab w:val="decimal" w:pos="1065"/>
                <w:tab w:val="right" w:pos="1349"/>
              </w:tabs>
              <w:overflowPunct w:val="0"/>
              <w:autoSpaceDE w:val="0"/>
              <w:autoSpaceDN w:val="0"/>
              <w:adjustRightInd w:val="0"/>
              <w:jc w:val="center"/>
              <w:rPr>
                <w:bCs/>
                <w:color w:val="000000"/>
              </w:rPr>
            </w:pPr>
            <w:r>
              <w:rPr>
                <w:bCs/>
                <w:color w:val="000000"/>
              </w:rPr>
              <w:t>5,3</w:t>
            </w:r>
          </w:p>
        </w:tc>
      </w:tr>
      <w:tr w:rsidR="00D110FC" w:rsidRPr="00CF09BA" w14:paraId="59F5797A" w14:textId="77777777" w:rsidTr="00D51EF6">
        <w:trPr>
          <w:trHeight w:val="240"/>
        </w:trPr>
        <w:tc>
          <w:tcPr>
            <w:tcW w:w="568" w:type="dxa"/>
            <w:tcBorders>
              <w:top w:val="single" w:sz="6" w:space="0" w:color="auto"/>
              <w:left w:val="single" w:sz="6" w:space="0" w:color="auto"/>
              <w:bottom w:val="single" w:sz="6" w:space="0" w:color="auto"/>
              <w:right w:val="single" w:sz="6" w:space="0" w:color="auto"/>
            </w:tcBorders>
            <w:hideMark/>
          </w:tcPr>
          <w:p w14:paraId="504783E2" w14:textId="77777777" w:rsidR="00D110FC" w:rsidRPr="00104B2A" w:rsidRDefault="00D110FC" w:rsidP="00D51EF6">
            <w:pPr>
              <w:overflowPunct w:val="0"/>
              <w:autoSpaceDE w:val="0"/>
              <w:autoSpaceDN w:val="0"/>
              <w:adjustRightInd w:val="0"/>
              <w:jc w:val="center"/>
              <w:rPr>
                <w:bCs/>
                <w:color w:val="000000"/>
                <w:sz w:val="16"/>
                <w:szCs w:val="28"/>
              </w:rPr>
            </w:pPr>
            <w:r w:rsidRPr="00104B2A">
              <w:rPr>
                <w:bCs/>
                <w:color w:val="000000"/>
                <w:sz w:val="16"/>
                <w:szCs w:val="28"/>
              </w:rPr>
              <w:t>12</w:t>
            </w:r>
          </w:p>
        </w:tc>
        <w:tc>
          <w:tcPr>
            <w:tcW w:w="1984" w:type="dxa"/>
            <w:tcBorders>
              <w:top w:val="single" w:sz="6" w:space="0" w:color="auto"/>
              <w:left w:val="single" w:sz="6" w:space="0" w:color="auto"/>
              <w:bottom w:val="single" w:sz="6" w:space="0" w:color="auto"/>
              <w:right w:val="single" w:sz="4" w:space="0" w:color="auto"/>
            </w:tcBorders>
            <w:hideMark/>
          </w:tcPr>
          <w:p w14:paraId="629B4E7D" w14:textId="77777777" w:rsidR="00D110FC" w:rsidRPr="0014406C" w:rsidRDefault="00D110FC" w:rsidP="00D51EF6">
            <w:pPr>
              <w:overflowPunct w:val="0"/>
              <w:autoSpaceDE w:val="0"/>
              <w:autoSpaceDN w:val="0"/>
              <w:adjustRightInd w:val="0"/>
              <w:rPr>
                <w:bCs/>
                <w:color w:val="000000"/>
              </w:rPr>
            </w:pPr>
            <w:r w:rsidRPr="0014406C">
              <w:rPr>
                <w:bCs/>
                <w:color w:val="000000"/>
              </w:rPr>
              <w:t>Синьял-Покровское</w:t>
            </w:r>
          </w:p>
        </w:tc>
        <w:tc>
          <w:tcPr>
            <w:tcW w:w="300" w:type="dxa"/>
            <w:tcBorders>
              <w:top w:val="single" w:sz="6" w:space="0" w:color="auto"/>
              <w:left w:val="single" w:sz="4" w:space="0" w:color="auto"/>
              <w:bottom w:val="single" w:sz="6" w:space="0" w:color="auto"/>
              <w:right w:val="single" w:sz="4" w:space="0" w:color="auto"/>
            </w:tcBorders>
          </w:tcPr>
          <w:p w14:paraId="7B1F05FF" w14:textId="77777777" w:rsidR="00D110FC" w:rsidRPr="00B73193" w:rsidRDefault="00D110FC" w:rsidP="00D51EF6">
            <w:pPr>
              <w:overflowPunct w:val="0"/>
              <w:autoSpaceDE w:val="0"/>
              <w:autoSpaceDN w:val="0"/>
              <w:adjustRightInd w:val="0"/>
              <w:rPr>
                <w:bCs/>
                <w:color w:val="000000"/>
                <w:sz w:val="12"/>
                <w:szCs w:val="12"/>
              </w:rPr>
            </w:pPr>
            <w:r>
              <w:rPr>
                <w:bCs/>
                <w:color w:val="000000"/>
                <w:sz w:val="12"/>
                <w:szCs w:val="12"/>
              </w:rPr>
              <w:t>9</w:t>
            </w:r>
          </w:p>
        </w:tc>
        <w:tc>
          <w:tcPr>
            <w:tcW w:w="409" w:type="dxa"/>
            <w:tcBorders>
              <w:top w:val="single" w:sz="6" w:space="0" w:color="auto"/>
              <w:left w:val="single" w:sz="4" w:space="0" w:color="auto"/>
              <w:bottom w:val="single" w:sz="6" w:space="0" w:color="auto"/>
              <w:right w:val="single" w:sz="6" w:space="0" w:color="auto"/>
            </w:tcBorders>
          </w:tcPr>
          <w:p w14:paraId="7035F9C0" w14:textId="77777777" w:rsidR="00D110FC" w:rsidRPr="0007521B" w:rsidRDefault="00D110FC" w:rsidP="00D51EF6">
            <w:pPr>
              <w:overflowPunct w:val="0"/>
              <w:autoSpaceDE w:val="0"/>
              <w:autoSpaceDN w:val="0"/>
              <w:adjustRightInd w:val="0"/>
              <w:rPr>
                <w:b/>
                <w:bCs/>
                <w:color w:val="000000"/>
                <w:sz w:val="16"/>
                <w:szCs w:val="16"/>
              </w:rPr>
            </w:pPr>
            <w:r w:rsidRPr="0007521B">
              <w:rPr>
                <w:b/>
                <w:bCs/>
                <w:color w:val="000000"/>
                <w:sz w:val="16"/>
                <w:szCs w:val="16"/>
              </w:rPr>
              <w:t>456</w:t>
            </w:r>
          </w:p>
        </w:tc>
        <w:tc>
          <w:tcPr>
            <w:tcW w:w="850" w:type="dxa"/>
            <w:tcBorders>
              <w:top w:val="single" w:sz="6" w:space="0" w:color="auto"/>
              <w:left w:val="single" w:sz="6" w:space="0" w:color="auto"/>
              <w:bottom w:val="single" w:sz="6" w:space="0" w:color="auto"/>
              <w:right w:val="single" w:sz="6" w:space="0" w:color="auto"/>
            </w:tcBorders>
          </w:tcPr>
          <w:p w14:paraId="61BB2D2A" w14:textId="77777777" w:rsidR="00D110FC" w:rsidRPr="00704243" w:rsidRDefault="00D110FC" w:rsidP="00D51EF6">
            <w:pPr>
              <w:tabs>
                <w:tab w:val="right" w:pos="214"/>
                <w:tab w:val="decimal" w:pos="1065"/>
              </w:tabs>
              <w:overflowPunct w:val="0"/>
              <w:autoSpaceDE w:val="0"/>
              <w:autoSpaceDN w:val="0"/>
              <w:adjustRightInd w:val="0"/>
              <w:jc w:val="center"/>
              <w:rPr>
                <w:bCs/>
                <w:color w:val="000000"/>
              </w:rPr>
            </w:pPr>
            <w:r>
              <w:rPr>
                <w:bCs/>
                <w:color w:val="000000"/>
              </w:rPr>
              <w:t>9</w:t>
            </w:r>
          </w:p>
        </w:tc>
        <w:tc>
          <w:tcPr>
            <w:tcW w:w="993" w:type="dxa"/>
            <w:tcBorders>
              <w:top w:val="single" w:sz="6" w:space="0" w:color="auto"/>
              <w:left w:val="single" w:sz="6" w:space="0" w:color="auto"/>
              <w:bottom w:val="single" w:sz="6" w:space="0" w:color="auto"/>
              <w:right w:val="single" w:sz="6" w:space="0" w:color="auto"/>
            </w:tcBorders>
          </w:tcPr>
          <w:p w14:paraId="64C08C2E" w14:textId="77777777" w:rsidR="00D110FC" w:rsidRPr="008462B6" w:rsidRDefault="00D110FC" w:rsidP="00D51EF6">
            <w:pPr>
              <w:tabs>
                <w:tab w:val="right" w:pos="214"/>
                <w:tab w:val="decimal" w:pos="1065"/>
              </w:tabs>
              <w:overflowPunct w:val="0"/>
              <w:autoSpaceDE w:val="0"/>
              <w:autoSpaceDN w:val="0"/>
              <w:adjustRightInd w:val="0"/>
              <w:jc w:val="center"/>
              <w:rPr>
                <w:bCs/>
                <w:color w:val="000000"/>
              </w:rPr>
            </w:pPr>
            <w:r>
              <w:rPr>
                <w:bCs/>
                <w:color w:val="000000"/>
              </w:rPr>
              <w:t>44</w:t>
            </w:r>
          </w:p>
        </w:tc>
        <w:tc>
          <w:tcPr>
            <w:tcW w:w="1134" w:type="dxa"/>
            <w:tcBorders>
              <w:top w:val="single" w:sz="6" w:space="0" w:color="auto"/>
              <w:left w:val="single" w:sz="6" w:space="0" w:color="auto"/>
              <w:bottom w:val="single" w:sz="6" w:space="0" w:color="auto"/>
              <w:right w:val="single" w:sz="4" w:space="0" w:color="auto"/>
            </w:tcBorders>
          </w:tcPr>
          <w:p w14:paraId="49CEBE71" w14:textId="77777777" w:rsidR="00D110FC" w:rsidRPr="00BA2877" w:rsidRDefault="00D110FC" w:rsidP="00D51EF6">
            <w:pPr>
              <w:tabs>
                <w:tab w:val="decimal" w:pos="1065"/>
                <w:tab w:val="right" w:pos="1349"/>
              </w:tabs>
              <w:overflowPunct w:val="0"/>
              <w:autoSpaceDE w:val="0"/>
              <w:autoSpaceDN w:val="0"/>
              <w:adjustRightInd w:val="0"/>
              <w:jc w:val="center"/>
              <w:rPr>
                <w:bCs/>
                <w:color w:val="000000"/>
              </w:rPr>
            </w:pPr>
            <w:r>
              <w:rPr>
                <w:bCs/>
                <w:color w:val="000000"/>
              </w:rPr>
              <w:t>+388,8</w:t>
            </w:r>
          </w:p>
        </w:tc>
        <w:tc>
          <w:tcPr>
            <w:tcW w:w="850" w:type="dxa"/>
            <w:tcBorders>
              <w:top w:val="single" w:sz="6" w:space="0" w:color="auto"/>
              <w:left w:val="single" w:sz="4" w:space="0" w:color="auto"/>
              <w:bottom w:val="single" w:sz="6" w:space="0" w:color="auto"/>
              <w:right w:val="single" w:sz="4" w:space="0" w:color="auto"/>
            </w:tcBorders>
          </w:tcPr>
          <w:p w14:paraId="1B6CC6F3" w14:textId="77777777" w:rsidR="00D110FC" w:rsidRPr="00671374" w:rsidRDefault="00D110FC" w:rsidP="00D51EF6">
            <w:pPr>
              <w:tabs>
                <w:tab w:val="decimal" w:pos="1065"/>
                <w:tab w:val="right" w:pos="1349"/>
              </w:tabs>
              <w:overflowPunct w:val="0"/>
              <w:autoSpaceDE w:val="0"/>
              <w:autoSpaceDN w:val="0"/>
              <w:adjustRightInd w:val="0"/>
              <w:jc w:val="center"/>
              <w:rPr>
                <w:bCs/>
                <w:color w:val="000000"/>
              </w:rPr>
            </w:pPr>
            <w:r w:rsidRPr="00671374">
              <w:rPr>
                <w:bCs/>
                <w:color w:val="000000"/>
              </w:rPr>
              <w:t>1820</w:t>
            </w:r>
          </w:p>
        </w:tc>
        <w:tc>
          <w:tcPr>
            <w:tcW w:w="1276" w:type="dxa"/>
            <w:tcBorders>
              <w:top w:val="single" w:sz="6" w:space="0" w:color="auto"/>
              <w:left w:val="single" w:sz="4" w:space="0" w:color="auto"/>
              <w:bottom w:val="single" w:sz="6" w:space="0" w:color="auto"/>
              <w:right w:val="single" w:sz="4" w:space="0" w:color="auto"/>
            </w:tcBorders>
          </w:tcPr>
          <w:p w14:paraId="37192036" w14:textId="77777777" w:rsidR="00D110FC" w:rsidRPr="00CF09BA" w:rsidRDefault="00D110FC" w:rsidP="00D51EF6">
            <w:pPr>
              <w:tabs>
                <w:tab w:val="decimal" w:pos="1065"/>
                <w:tab w:val="right" w:pos="1349"/>
              </w:tabs>
              <w:overflowPunct w:val="0"/>
              <w:autoSpaceDE w:val="0"/>
              <w:autoSpaceDN w:val="0"/>
              <w:adjustRightInd w:val="0"/>
              <w:jc w:val="center"/>
              <w:rPr>
                <w:bCs/>
                <w:color w:val="000000"/>
              </w:rPr>
            </w:pPr>
            <w:r>
              <w:rPr>
                <w:bCs/>
                <w:color w:val="000000"/>
              </w:rPr>
              <w:t>12,0</w:t>
            </w:r>
          </w:p>
        </w:tc>
      </w:tr>
      <w:tr w:rsidR="00D110FC" w:rsidRPr="00CF09BA" w14:paraId="45854361" w14:textId="77777777" w:rsidTr="00D51EF6">
        <w:trPr>
          <w:trHeight w:val="240"/>
        </w:trPr>
        <w:tc>
          <w:tcPr>
            <w:tcW w:w="568" w:type="dxa"/>
            <w:tcBorders>
              <w:top w:val="single" w:sz="6" w:space="0" w:color="auto"/>
              <w:left w:val="single" w:sz="6" w:space="0" w:color="auto"/>
              <w:bottom w:val="single" w:sz="6" w:space="0" w:color="auto"/>
              <w:right w:val="single" w:sz="6" w:space="0" w:color="auto"/>
            </w:tcBorders>
            <w:hideMark/>
          </w:tcPr>
          <w:p w14:paraId="39423090" w14:textId="77777777" w:rsidR="00D110FC" w:rsidRPr="00104B2A" w:rsidRDefault="00D110FC" w:rsidP="00D51EF6">
            <w:pPr>
              <w:overflowPunct w:val="0"/>
              <w:autoSpaceDE w:val="0"/>
              <w:autoSpaceDN w:val="0"/>
              <w:adjustRightInd w:val="0"/>
              <w:jc w:val="center"/>
              <w:rPr>
                <w:bCs/>
                <w:color w:val="000000"/>
                <w:sz w:val="16"/>
                <w:szCs w:val="28"/>
              </w:rPr>
            </w:pPr>
            <w:r w:rsidRPr="00104B2A">
              <w:rPr>
                <w:bCs/>
                <w:color w:val="000000"/>
                <w:sz w:val="16"/>
                <w:szCs w:val="28"/>
              </w:rPr>
              <w:t>13</w:t>
            </w:r>
          </w:p>
        </w:tc>
        <w:tc>
          <w:tcPr>
            <w:tcW w:w="1984" w:type="dxa"/>
            <w:tcBorders>
              <w:top w:val="single" w:sz="6" w:space="0" w:color="auto"/>
              <w:left w:val="single" w:sz="6" w:space="0" w:color="auto"/>
              <w:bottom w:val="single" w:sz="6" w:space="0" w:color="auto"/>
              <w:right w:val="single" w:sz="4" w:space="0" w:color="auto"/>
            </w:tcBorders>
            <w:hideMark/>
          </w:tcPr>
          <w:p w14:paraId="3B4DC5BA" w14:textId="77777777" w:rsidR="00D110FC" w:rsidRPr="0014406C" w:rsidRDefault="00D110FC" w:rsidP="00D51EF6">
            <w:pPr>
              <w:overflowPunct w:val="0"/>
              <w:autoSpaceDE w:val="0"/>
              <w:autoSpaceDN w:val="0"/>
              <w:adjustRightInd w:val="0"/>
              <w:rPr>
                <w:bCs/>
                <w:color w:val="000000"/>
              </w:rPr>
            </w:pPr>
            <w:r w:rsidRPr="0014406C">
              <w:rPr>
                <w:bCs/>
                <w:color w:val="000000"/>
              </w:rPr>
              <w:t>Большекатрасьское</w:t>
            </w:r>
          </w:p>
        </w:tc>
        <w:tc>
          <w:tcPr>
            <w:tcW w:w="300" w:type="dxa"/>
            <w:tcBorders>
              <w:top w:val="single" w:sz="6" w:space="0" w:color="auto"/>
              <w:left w:val="single" w:sz="4" w:space="0" w:color="auto"/>
              <w:bottom w:val="single" w:sz="6" w:space="0" w:color="auto"/>
              <w:right w:val="single" w:sz="4" w:space="0" w:color="auto"/>
            </w:tcBorders>
          </w:tcPr>
          <w:p w14:paraId="31A73A00" w14:textId="77777777" w:rsidR="00D110FC" w:rsidRPr="00B73193" w:rsidRDefault="00D110FC" w:rsidP="00D51EF6">
            <w:pPr>
              <w:overflowPunct w:val="0"/>
              <w:autoSpaceDE w:val="0"/>
              <w:autoSpaceDN w:val="0"/>
              <w:adjustRightInd w:val="0"/>
              <w:rPr>
                <w:bCs/>
                <w:color w:val="000000"/>
                <w:sz w:val="12"/>
                <w:szCs w:val="12"/>
              </w:rPr>
            </w:pPr>
            <w:r>
              <w:rPr>
                <w:bCs/>
                <w:color w:val="000000"/>
                <w:sz w:val="12"/>
                <w:szCs w:val="12"/>
              </w:rPr>
              <w:t>9</w:t>
            </w:r>
          </w:p>
        </w:tc>
        <w:tc>
          <w:tcPr>
            <w:tcW w:w="409" w:type="dxa"/>
            <w:tcBorders>
              <w:top w:val="single" w:sz="6" w:space="0" w:color="auto"/>
              <w:left w:val="single" w:sz="4" w:space="0" w:color="auto"/>
              <w:bottom w:val="single" w:sz="6" w:space="0" w:color="auto"/>
              <w:right w:val="single" w:sz="6" w:space="0" w:color="auto"/>
            </w:tcBorders>
          </w:tcPr>
          <w:p w14:paraId="7768EC23" w14:textId="77777777" w:rsidR="00D110FC" w:rsidRPr="0007521B" w:rsidRDefault="00D110FC" w:rsidP="00D51EF6">
            <w:pPr>
              <w:overflowPunct w:val="0"/>
              <w:autoSpaceDE w:val="0"/>
              <w:autoSpaceDN w:val="0"/>
              <w:adjustRightInd w:val="0"/>
              <w:rPr>
                <w:b/>
                <w:bCs/>
                <w:color w:val="000000"/>
                <w:sz w:val="16"/>
                <w:szCs w:val="16"/>
              </w:rPr>
            </w:pPr>
            <w:r w:rsidRPr="0007521B">
              <w:rPr>
                <w:b/>
                <w:bCs/>
                <w:color w:val="000000"/>
                <w:sz w:val="16"/>
                <w:szCs w:val="16"/>
              </w:rPr>
              <w:t>416</w:t>
            </w:r>
          </w:p>
        </w:tc>
        <w:tc>
          <w:tcPr>
            <w:tcW w:w="850" w:type="dxa"/>
            <w:tcBorders>
              <w:top w:val="single" w:sz="6" w:space="0" w:color="auto"/>
              <w:left w:val="single" w:sz="6" w:space="0" w:color="auto"/>
              <w:bottom w:val="single" w:sz="6" w:space="0" w:color="auto"/>
              <w:right w:val="single" w:sz="6" w:space="0" w:color="auto"/>
            </w:tcBorders>
          </w:tcPr>
          <w:p w14:paraId="0F37E843" w14:textId="77777777" w:rsidR="00D110FC" w:rsidRPr="00704243" w:rsidRDefault="00D110FC" w:rsidP="00D51EF6">
            <w:pPr>
              <w:tabs>
                <w:tab w:val="right" w:pos="214"/>
                <w:tab w:val="decimal" w:pos="1065"/>
              </w:tabs>
              <w:overflowPunct w:val="0"/>
              <w:autoSpaceDE w:val="0"/>
              <w:autoSpaceDN w:val="0"/>
              <w:adjustRightInd w:val="0"/>
              <w:jc w:val="center"/>
              <w:rPr>
                <w:bCs/>
                <w:color w:val="000000"/>
              </w:rPr>
            </w:pPr>
            <w:r>
              <w:rPr>
                <w:bCs/>
                <w:color w:val="000000"/>
              </w:rPr>
              <w:t>18</w:t>
            </w:r>
          </w:p>
        </w:tc>
        <w:tc>
          <w:tcPr>
            <w:tcW w:w="993" w:type="dxa"/>
            <w:tcBorders>
              <w:top w:val="single" w:sz="6" w:space="0" w:color="auto"/>
              <w:left w:val="single" w:sz="6" w:space="0" w:color="auto"/>
              <w:bottom w:val="single" w:sz="6" w:space="0" w:color="auto"/>
              <w:right w:val="single" w:sz="6" w:space="0" w:color="auto"/>
            </w:tcBorders>
          </w:tcPr>
          <w:p w14:paraId="6ED61B64" w14:textId="77777777" w:rsidR="00D110FC" w:rsidRPr="008462B6" w:rsidRDefault="00D110FC" w:rsidP="00D51EF6">
            <w:pPr>
              <w:tabs>
                <w:tab w:val="right" w:pos="214"/>
                <w:tab w:val="decimal" w:pos="1065"/>
              </w:tabs>
              <w:overflowPunct w:val="0"/>
              <w:autoSpaceDE w:val="0"/>
              <w:autoSpaceDN w:val="0"/>
              <w:adjustRightInd w:val="0"/>
              <w:jc w:val="center"/>
              <w:rPr>
                <w:bCs/>
                <w:color w:val="000000"/>
              </w:rPr>
            </w:pPr>
            <w:r>
              <w:rPr>
                <w:bCs/>
                <w:color w:val="000000"/>
              </w:rPr>
              <w:t>32</w:t>
            </w:r>
          </w:p>
        </w:tc>
        <w:tc>
          <w:tcPr>
            <w:tcW w:w="1134" w:type="dxa"/>
            <w:tcBorders>
              <w:top w:val="single" w:sz="6" w:space="0" w:color="auto"/>
              <w:left w:val="single" w:sz="6" w:space="0" w:color="auto"/>
              <w:bottom w:val="single" w:sz="6" w:space="0" w:color="auto"/>
              <w:right w:val="single" w:sz="4" w:space="0" w:color="auto"/>
            </w:tcBorders>
          </w:tcPr>
          <w:p w14:paraId="26E5CF5B" w14:textId="77777777" w:rsidR="00D110FC" w:rsidRPr="00BA2877" w:rsidRDefault="00D110FC" w:rsidP="00D51EF6">
            <w:pPr>
              <w:tabs>
                <w:tab w:val="decimal" w:pos="1065"/>
                <w:tab w:val="right" w:pos="1349"/>
              </w:tabs>
              <w:overflowPunct w:val="0"/>
              <w:autoSpaceDE w:val="0"/>
              <w:autoSpaceDN w:val="0"/>
              <w:adjustRightInd w:val="0"/>
              <w:jc w:val="center"/>
              <w:rPr>
                <w:bCs/>
                <w:color w:val="000000"/>
              </w:rPr>
            </w:pPr>
            <w:r>
              <w:rPr>
                <w:bCs/>
                <w:color w:val="000000"/>
              </w:rPr>
              <w:t>+77,7</w:t>
            </w:r>
          </w:p>
        </w:tc>
        <w:tc>
          <w:tcPr>
            <w:tcW w:w="850" w:type="dxa"/>
            <w:tcBorders>
              <w:top w:val="single" w:sz="6" w:space="0" w:color="auto"/>
              <w:left w:val="single" w:sz="4" w:space="0" w:color="auto"/>
              <w:bottom w:val="single" w:sz="6" w:space="0" w:color="auto"/>
              <w:right w:val="single" w:sz="4" w:space="0" w:color="auto"/>
            </w:tcBorders>
          </w:tcPr>
          <w:p w14:paraId="59508BA2" w14:textId="77777777" w:rsidR="00D110FC" w:rsidRPr="00671374" w:rsidRDefault="00D110FC" w:rsidP="00D51EF6">
            <w:pPr>
              <w:tabs>
                <w:tab w:val="decimal" w:pos="1065"/>
                <w:tab w:val="right" w:pos="1349"/>
              </w:tabs>
              <w:overflowPunct w:val="0"/>
              <w:autoSpaceDE w:val="0"/>
              <w:autoSpaceDN w:val="0"/>
              <w:adjustRightInd w:val="0"/>
              <w:jc w:val="center"/>
              <w:rPr>
                <w:bCs/>
                <w:color w:val="000000"/>
              </w:rPr>
            </w:pPr>
            <w:r w:rsidRPr="00671374">
              <w:rPr>
                <w:bCs/>
                <w:color w:val="000000"/>
              </w:rPr>
              <w:t>2824</w:t>
            </w:r>
          </w:p>
        </w:tc>
        <w:tc>
          <w:tcPr>
            <w:tcW w:w="1276" w:type="dxa"/>
            <w:tcBorders>
              <w:top w:val="single" w:sz="6" w:space="0" w:color="auto"/>
              <w:left w:val="single" w:sz="4" w:space="0" w:color="auto"/>
              <w:bottom w:val="single" w:sz="6" w:space="0" w:color="auto"/>
              <w:right w:val="single" w:sz="4" w:space="0" w:color="auto"/>
            </w:tcBorders>
          </w:tcPr>
          <w:p w14:paraId="02099AD3" w14:textId="77777777" w:rsidR="00D110FC" w:rsidRPr="00CF09BA" w:rsidRDefault="00D110FC" w:rsidP="00D51EF6">
            <w:pPr>
              <w:tabs>
                <w:tab w:val="decimal" w:pos="1065"/>
                <w:tab w:val="right" w:pos="1349"/>
              </w:tabs>
              <w:overflowPunct w:val="0"/>
              <w:autoSpaceDE w:val="0"/>
              <w:autoSpaceDN w:val="0"/>
              <w:adjustRightInd w:val="0"/>
              <w:jc w:val="center"/>
              <w:rPr>
                <w:bCs/>
                <w:color w:val="000000"/>
              </w:rPr>
            </w:pPr>
            <w:r>
              <w:rPr>
                <w:bCs/>
                <w:color w:val="000000"/>
              </w:rPr>
              <w:t>5,6</w:t>
            </w:r>
          </w:p>
        </w:tc>
      </w:tr>
      <w:tr w:rsidR="00D110FC" w:rsidRPr="00CF09BA" w14:paraId="16C7F56E" w14:textId="77777777" w:rsidTr="00D51EF6">
        <w:trPr>
          <w:trHeight w:val="240"/>
        </w:trPr>
        <w:tc>
          <w:tcPr>
            <w:tcW w:w="568" w:type="dxa"/>
            <w:tcBorders>
              <w:top w:val="single" w:sz="6" w:space="0" w:color="auto"/>
              <w:left w:val="single" w:sz="6" w:space="0" w:color="auto"/>
              <w:bottom w:val="single" w:sz="6" w:space="0" w:color="auto"/>
              <w:right w:val="single" w:sz="6" w:space="0" w:color="auto"/>
            </w:tcBorders>
            <w:hideMark/>
          </w:tcPr>
          <w:p w14:paraId="2476B8F5" w14:textId="77777777" w:rsidR="00D110FC" w:rsidRPr="00104B2A" w:rsidRDefault="00D110FC" w:rsidP="00D51EF6">
            <w:pPr>
              <w:overflowPunct w:val="0"/>
              <w:autoSpaceDE w:val="0"/>
              <w:autoSpaceDN w:val="0"/>
              <w:adjustRightInd w:val="0"/>
              <w:jc w:val="center"/>
              <w:rPr>
                <w:bCs/>
                <w:color w:val="000000"/>
                <w:sz w:val="16"/>
                <w:szCs w:val="28"/>
              </w:rPr>
            </w:pPr>
            <w:r w:rsidRPr="00104B2A">
              <w:rPr>
                <w:bCs/>
                <w:color w:val="000000"/>
                <w:sz w:val="16"/>
                <w:szCs w:val="28"/>
              </w:rPr>
              <w:t>14</w:t>
            </w:r>
          </w:p>
        </w:tc>
        <w:tc>
          <w:tcPr>
            <w:tcW w:w="1984" w:type="dxa"/>
            <w:tcBorders>
              <w:top w:val="single" w:sz="6" w:space="0" w:color="auto"/>
              <w:left w:val="single" w:sz="6" w:space="0" w:color="auto"/>
              <w:bottom w:val="single" w:sz="6" w:space="0" w:color="auto"/>
              <w:right w:val="single" w:sz="4" w:space="0" w:color="auto"/>
            </w:tcBorders>
            <w:hideMark/>
          </w:tcPr>
          <w:p w14:paraId="79A25BE1" w14:textId="77777777" w:rsidR="00D110FC" w:rsidRPr="0014406C" w:rsidRDefault="00D110FC" w:rsidP="00D51EF6">
            <w:pPr>
              <w:overflowPunct w:val="0"/>
              <w:autoSpaceDE w:val="0"/>
              <w:autoSpaceDN w:val="0"/>
              <w:adjustRightInd w:val="0"/>
              <w:rPr>
                <w:bCs/>
                <w:color w:val="000000"/>
              </w:rPr>
            </w:pPr>
            <w:r w:rsidRPr="0014406C">
              <w:rPr>
                <w:bCs/>
                <w:color w:val="000000"/>
              </w:rPr>
              <w:t>Шинерпосинское</w:t>
            </w:r>
          </w:p>
        </w:tc>
        <w:tc>
          <w:tcPr>
            <w:tcW w:w="300" w:type="dxa"/>
            <w:tcBorders>
              <w:top w:val="single" w:sz="6" w:space="0" w:color="auto"/>
              <w:left w:val="single" w:sz="4" w:space="0" w:color="auto"/>
              <w:bottom w:val="single" w:sz="6" w:space="0" w:color="auto"/>
              <w:right w:val="single" w:sz="4" w:space="0" w:color="auto"/>
            </w:tcBorders>
          </w:tcPr>
          <w:p w14:paraId="64ABAE83" w14:textId="77777777" w:rsidR="00D110FC" w:rsidRPr="00B73193" w:rsidRDefault="00D110FC" w:rsidP="00D51EF6">
            <w:pPr>
              <w:overflowPunct w:val="0"/>
              <w:autoSpaceDE w:val="0"/>
              <w:autoSpaceDN w:val="0"/>
              <w:adjustRightInd w:val="0"/>
              <w:rPr>
                <w:bCs/>
                <w:color w:val="000000"/>
                <w:sz w:val="12"/>
                <w:szCs w:val="12"/>
              </w:rPr>
            </w:pPr>
            <w:r>
              <w:rPr>
                <w:bCs/>
                <w:color w:val="000000"/>
                <w:sz w:val="12"/>
                <w:szCs w:val="12"/>
              </w:rPr>
              <w:t>4</w:t>
            </w:r>
          </w:p>
        </w:tc>
        <w:tc>
          <w:tcPr>
            <w:tcW w:w="409" w:type="dxa"/>
            <w:tcBorders>
              <w:top w:val="single" w:sz="6" w:space="0" w:color="auto"/>
              <w:left w:val="single" w:sz="4" w:space="0" w:color="auto"/>
              <w:bottom w:val="single" w:sz="6" w:space="0" w:color="auto"/>
              <w:right w:val="single" w:sz="6" w:space="0" w:color="auto"/>
            </w:tcBorders>
          </w:tcPr>
          <w:p w14:paraId="2952C776" w14:textId="77777777" w:rsidR="00D110FC" w:rsidRPr="0007521B" w:rsidRDefault="00D110FC" w:rsidP="00D51EF6">
            <w:pPr>
              <w:overflowPunct w:val="0"/>
              <w:autoSpaceDE w:val="0"/>
              <w:autoSpaceDN w:val="0"/>
              <w:adjustRightInd w:val="0"/>
              <w:rPr>
                <w:b/>
                <w:bCs/>
                <w:color w:val="000000"/>
                <w:sz w:val="16"/>
                <w:szCs w:val="16"/>
              </w:rPr>
            </w:pPr>
            <w:r w:rsidRPr="0007521B">
              <w:rPr>
                <w:b/>
                <w:bCs/>
                <w:color w:val="000000"/>
                <w:sz w:val="16"/>
                <w:szCs w:val="16"/>
              </w:rPr>
              <w:t>484</w:t>
            </w:r>
          </w:p>
        </w:tc>
        <w:tc>
          <w:tcPr>
            <w:tcW w:w="850" w:type="dxa"/>
            <w:tcBorders>
              <w:top w:val="single" w:sz="6" w:space="0" w:color="auto"/>
              <w:left w:val="single" w:sz="6" w:space="0" w:color="auto"/>
              <w:bottom w:val="single" w:sz="6" w:space="0" w:color="auto"/>
              <w:right w:val="single" w:sz="6" w:space="0" w:color="auto"/>
            </w:tcBorders>
          </w:tcPr>
          <w:p w14:paraId="67BAB49C" w14:textId="77777777" w:rsidR="00D110FC" w:rsidRPr="00704243" w:rsidRDefault="00D110FC" w:rsidP="00D51EF6">
            <w:pPr>
              <w:tabs>
                <w:tab w:val="right" w:pos="214"/>
                <w:tab w:val="decimal" w:pos="1065"/>
              </w:tabs>
              <w:overflowPunct w:val="0"/>
              <w:autoSpaceDE w:val="0"/>
              <w:autoSpaceDN w:val="0"/>
              <w:adjustRightInd w:val="0"/>
              <w:jc w:val="center"/>
              <w:rPr>
                <w:bCs/>
                <w:color w:val="000000"/>
              </w:rPr>
            </w:pPr>
            <w:r>
              <w:rPr>
                <w:bCs/>
                <w:color w:val="000000"/>
              </w:rPr>
              <w:t>33</w:t>
            </w:r>
          </w:p>
        </w:tc>
        <w:tc>
          <w:tcPr>
            <w:tcW w:w="993" w:type="dxa"/>
            <w:tcBorders>
              <w:top w:val="single" w:sz="6" w:space="0" w:color="auto"/>
              <w:left w:val="single" w:sz="6" w:space="0" w:color="auto"/>
              <w:bottom w:val="single" w:sz="6" w:space="0" w:color="auto"/>
              <w:right w:val="single" w:sz="6" w:space="0" w:color="auto"/>
            </w:tcBorders>
          </w:tcPr>
          <w:p w14:paraId="00AFAE1A" w14:textId="77777777" w:rsidR="00D110FC" w:rsidRPr="008462B6" w:rsidRDefault="00D110FC" w:rsidP="00D51EF6">
            <w:pPr>
              <w:tabs>
                <w:tab w:val="right" w:pos="214"/>
                <w:tab w:val="decimal" w:pos="1065"/>
              </w:tabs>
              <w:overflowPunct w:val="0"/>
              <w:autoSpaceDE w:val="0"/>
              <w:autoSpaceDN w:val="0"/>
              <w:adjustRightInd w:val="0"/>
              <w:jc w:val="center"/>
              <w:rPr>
                <w:bCs/>
                <w:color w:val="000000"/>
              </w:rPr>
            </w:pPr>
            <w:r>
              <w:rPr>
                <w:bCs/>
                <w:color w:val="000000"/>
              </w:rPr>
              <w:t>35</w:t>
            </w:r>
          </w:p>
        </w:tc>
        <w:tc>
          <w:tcPr>
            <w:tcW w:w="1134" w:type="dxa"/>
            <w:tcBorders>
              <w:top w:val="single" w:sz="6" w:space="0" w:color="auto"/>
              <w:left w:val="single" w:sz="6" w:space="0" w:color="auto"/>
              <w:bottom w:val="single" w:sz="6" w:space="0" w:color="auto"/>
              <w:right w:val="single" w:sz="4" w:space="0" w:color="auto"/>
            </w:tcBorders>
          </w:tcPr>
          <w:p w14:paraId="6EB6BE5C" w14:textId="77777777" w:rsidR="00D110FC" w:rsidRPr="00BA2877" w:rsidRDefault="00D110FC" w:rsidP="00D51EF6">
            <w:pPr>
              <w:tabs>
                <w:tab w:val="decimal" w:pos="1065"/>
                <w:tab w:val="right" w:pos="1349"/>
              </w:tabs>
              <w:overflowPunct w:val="0"/>
              <w:autoSpaceDE w:val="0"/>
              <w:autoSpaceDN w:val="0"/>
              <w:adjustRightInd w:val="0"/>
              <w:jc w:val="center"/>
              <w:rPr>
                <w:bCs/>
                <w:color w:val="000000"/>
              </w:rPr>
            </w:pPr>
            <w:r>
              <w:rPr>
                <w:bCs/>
                <w:color w:val="000000"/>
              </w:rPr>
              <w:t>+6,1</w:t>
            </w:r>
          </w:p>
        </w:tc>
        <w:tc>
          <w:tcPr>
            <w:tcW w:w="850" w:type="dxa"/>
            <w:tcBorders>
              <w:top w:val="single" w:sz="6" w:space="0" w:color="auto"/>
              <w:left w:val="single" w:sz="4" w:space="0" w:color="auto"/>
              <w:bottom w:val="single" w:sz="6" w:space="0" w:color="auto"/>
              <w:right w:val="single" w:sz="4" w:space="0" w:color="auto"/>
            </w:tcBorders>
          </w:tcPr>
          <w:p w14:paraId="73B1C1FC" w14:textId="77777777" w:rsidR="00D110FC" w:rsidRPr="00671374" w:rsidRDefault="00D110FC" w:rsidP="00D51EF6">
            <w:pPr>
              <w:tabs>
                <w:tab w:val="decimal" w:pos="1065"/>
                <w:tab w:val="right" w:pos="1349"/>
              </w:tabs>
              <w:overflowPunct w:val="0"/>
              <w:autoSpaceDE w:val="0"/>
              <w:autoSpaceDN w:val="0"/>
              <w:adjustRightInd w:val="0"/>
              <w:jc w:val="center"/>
              <w:rPr>
                <w:bCs/>
                <w:color w:val="000000"/>
              </w:rPr>
            </w:pPr>
            <w:r w:rsidRPr="00671374">
              <w:rPr>
                <w:bCs/>
                <w:color w:val="000000"/>
              </w:rPr>
              <w:t>4455</w:t>
            </w:r>
          </w:p>
        </w:tc>
        <w:tc>
          <w:tcPr>
            <w:tcW w:w="1276" w:type="dxa"/>
            <w:tcBorders>
              <w:top w:val="single" w:sz="6" w:space="0" w:color="auto"/>
              <w:left w:val="single" w:sz="4" w:space="0" w:color="auto"/>
              <w:bottom w:val="single" w:sz="6" w:space="0" w:color="auto"/>
              <w:right w:val="single" w:sz="4" w:space="0" w:color="auto"/>
            </w:tcBorders>
          </w:tcPr>
          <w:p w14:paraId="056BE1F4" w14:textId="77777777" w:rsidR="00D110FC" w:rsidRPr="00CF09BA" w:rsidRDefault="00D110FC" w:rsidP="00D51EF6">
            <w:pPr>
              <w:tabs>
                <w:tab w:val="decimal" w:pos="1065"/>
                <w:tab w:val="right" w:pos="1349"/>
              </w:tabs>
              <w:overflowPunct w:val="0"/>
              <w:autoSpaceDE w:val="0"/>
              <w:autoSpaceDN w:val="0"/>
              <w:adjustRightInd w:val="0"/>
              <w:jc w:val="center"/>
              <w:rPr>
                <w:bCs/>
                <w:color w:val="000000"/>
              </w:rPr>
            </w:pPr>
            <w:r>
              <w:rPr>
                <w:bCs/>
                <w:color w:val="000000"/>
              </w:rPr>
              <w:t>3,9</w:t>
            </w:r>
          </w:p>
        </w:tc>
      </w:tr>
      <w:tr w:rsidR="00D110FC" w:rsidRPr="00CF09BA" w14:paraId="4640FD2F" w14:textId="77777777" w:rsidTr="00D51EF6">
        <w:trPr>
          <w:trHeight w:val="240"/>
        </w:trPr>
        <w:tc>
          <w:tcPr>
            <w:tcW w:w="568" w:type="dxa"/>
            <w:tcBorders>
              <w:top w:val="single" w:sz="6" w:space="0" w:color="auto"/>
              <w:left w:val="single" w:sz="6" w:space="0" w:color="auto"/>
              <w:bottom w:val="single" w:sz="6" w:space="0" w:color="auto"/>
              <w:right w:val="single" w:sz="6" w:space="0" w:color="auto"/>
            </w:tcBorders>
            <w:hideMark/>
          </w:tcPr>
          <w:p w14:paraId="101F41C0" w14:textId="77777777" w:rsidR="00D110FC" w:rsidRPr="00104B2A" w:rsidRDefault="00D110FC" w:rsidP="00D51EF6">
            <w:pPr>
              <w:overflowPunct w:val="0"/>
              <w:autoSpaceDE w:val="0"/>
              <w:autoSpaceDN w:val="0"/>
              <w:adjustRightInd w:val="0"/>
              <w:jc w:val="center"/>
              <w:rPr>
                <w:bCs/>
                <w:color w:val="000000"/>
                <w:sz w:val="16"/>
                <w:szCs w:val="28"/>
              </w:rPr>
            </w:pPr>
            <w:r w:rsidRPr="00104B2A">
              <w:rPr>
                <w:bCs/>
                <w:color w:val="000000"/>
                <w:sz w:val="16"/>
                <w:szCs w:val="28"/>
              </w:rPr>
              <w:t>15</w:t>
            </w:r>
          </w:p>
        </w:tc>
        <w:tc>
          <w:tcPr>
            <w:tcW w:w="1984" w:type="dxa"/>
            <w:tcBorders>
              <w:top w:val="single" w:sz="6" w:space="0" w:color="auto"/>
              <w:left w:val="single" w:sz="6" w:space="0" w:color="auto"/>
              <w:bottom w:val="single" w:sz="6" w:space="0" w:color="auto"/>
              <w:right w:val="single" w:sz="4" w:space="0" w:color="auto"/>
            </w:tcBorders>
            <w:hideMark/>
          </w:tcPr>
          <w:p w14:paraId="1A2A0C7D" w14:textId="77777777" w:rsidR="00D110FC" w:rsidRPr="0014406C" w:rsidRDefault="00D110FC" w:rsidP="00D51EF6">
            <w:pPr>
              <w:overflowPunct w:val="0"/>
              <w:autoSpaceDE w:val="0"/>
              <w:autoSpaceDN w:val="0"/>
              <w:adjustRightInd w:val="0"/>
              <w:rPr>
                <w:bCs/>
                <w:color w:val="000000"/>
              </w:rPr>
            </w:pPr>
            <w:r w:rsidRPr="0014406C">
              <w:rPr>
                <w:bCs/>
                <w:color w:val="000000"/>
              </w:rPr>
              <w:t>Янышское</w:t>
            </w:r>
          </w:p>
        </w:tc>
        <w:tc>
          <w:tcPr>
            <w:tcW w:w="300" w:type="dxa"/>
            <w:tcBorders>
              <w:top w:val="single" w:sz="6" w:space="0" w:color="auto"/>
              <w:left w:val="single" w:sz="4" w:space="0" w:color="auto"/>
              <w:bottom w:val="single" w:sz="6" w:space="0" w:color="auto"/>
              <w:right w:val="single" w:sz="4" w:space="0" w:color="auto"/>
            </w:tcBorders>
          </w:tcPr>
          <w:p w14:paraId="5A2DD18E" w14:textId="77777777" w:rsidR="00D110FC" w:rsidRPr="00B73193" w:rsidRDefault="00D110FC" w:rsidP="00D51EF6">
            <w:pPr>
              <w:overflowPunct w:val="0"/>
              <w:autoSpaceDE w:val="0"/>
              <w:autoSpaceDN w:val="0"/>
              <w:adjustRightInd w:val="0"/>
              <w:rPr>
                <w:bCs/>
                <w:color w:val="000000"/>
                <w:sz w:val="12"/>
                <w:szCs w:val="12"/>
              </w:rPr>
            </w:pPr>
            <w:r>
              <w:rPr>
                <w:bCs/>
                <w:color w:val="000000"/>
                <w:sz w:val="12"/>
                <w:szCs w:val="12"/>
              </w:rPr>
              <w:t>11</w:t>
            </w:r>
          </w:p>
        </w:tc>
        <w:tc>
          <w:tcPr>
            <w:tcW w:w="409" w:type="dxa"/>
            <w:tcBorders>
              <w:top w:val="single" w:sz="6" w:space="0" w:color="auto"/>
              <w:left w:val="single" w:sz="4" w:space="0" w:color="auto"/>
              <w:bottom w:val="single" w:sz="6" w:space="0" w:color="auto"/>
              <w:right w:val="single" w:sz="6" w:space="0" w:color="auto"/>
            </w:tcBorders>
          </w:tcPr>
          <w:p w14:paraId="2ACD0CA1" w14:textId="77777777" w:rsidR="00D110FC" w:rsidRPr="0007521B" w:rsidRDefault="00D110FC" w:rsidP="00D51EF6">
            <w:pPr>
              <w:overflowPunct w:val="0"/>
              <w:autoSpaceDE w:val="0"/>
              <w:autoSpaceDN w:val="0"/>
              <w:adjustRightInd w:val="0"/>
              <w:rPr>
                <w:b/>
                <w:bCs/>
                <w:color w:val="000000"/>
                <w:sz w:val="16"/>
                <w:szCs w:val="16"/>
              </w:rPr>
            </w:pPr>
            <w:r w:rsidRPr="0007521B">
              <w:rPr>
                <w:b/>
                <w:bCs/>
                <w:color w:val="000000"/>
                <w:sz w:val="16"/>
                <w:szCs w:val="16"/>
              </w:rPr>
              <w:t>488</w:t>
            </w:r>
          </w:p>
        </w:tc>
        <w:tc>
          <w:tcPr>
            <w:tcW w:w="850" w:type="dxa"/>
            <w:tcBorders>
              <w:top w:val="single" w:sz="6" w:space="0" w:color="auto"/>
              <w:left w:val="single" w:sz="6" w:space="0" w:color="auto"/>
              <w:bottom w:val="single" w:sz="6" w:space="0" w:color="auto"/>
              <w:right w:val="single" w:sz="6" w:space="0" w:color="auto"/>
            </w:tcBorders>
          </w:tcPr>
          <w:p w14:paraId="176A4060" w14:textId="77777777" w:rsidR="00D110FC" w:rsidRPr="00704243" w:rsidRDefault="00D110FC" w:rsidP="00D51EF6">
            <w:pPr>
              <w:tabs>
                <w:tab w:val="right" w:pos="214"/>
                <w:tab w:val="decimal" w:pos="1065"/>
              </w:tabs>
              <w:overflowPunct w:val="0"/>
              <w:autoSpaceDE w:val="0"/>
              <w:autoSpaceDN w:val="0"/>
              <w:adjustRightInd w:val="0"/>
              <w:jc w:val="center"/>
              <w:rPr>
                <w:bCs/>
                <w:color w:val="000000"/>
              </w:rPr>
            </w:pPr>
            <w:r>
              <w:rPr>
                <w:bCs/>
                <w:color w:val="000000"/>
              </w:rPr>
              <w:t>3</w:t>
            </w:r>
          </w:p>
        </w:tc>
        <w:tc>
          <w:tcPr>
            <w:tcW w:w="993" w:type="dxa"/>
            <w:tcBorders>
              <w:top w:val="single" w:sz="6" w:space="0" w:color="auto"/>
              <w:left w:val="single" w:sz="6" w:space="0" w:color="auto"/>
              <w:bottom w:val="single" w:sz="6" w:space="0" w:color="auto"/>
              <w:right w:val="single" w:sz="6" w:space="0" w:color="auto"/>
            </w:tcBorders>
          </w:tcPr>
          <w:p w14:paraId="62346C14" w14:textId="77777777" w:rsidR="00D110FC" w:rsidRPr="008462B6" w:rsidRDefault="00D110FC" w:rsidP="00D51EF6">
            <w:pPr>
              <w:tabs>
                <w:tab w:val="right" w:pos="214"/>
                <w:tab w:val="decimal" w:pos="1065"/>
              </w:tabs>
              <w:overflowPunct w:val="0"/>
              <w:autoSpaceDE w:val="0"/>
              <w:autoSpaceDN w:val="0"/>
              <w:adjustRightInd w:val="0"/>
              <w:jc w:val="center"/>
              <w:rPr>
                <w:bCs/>
                <w:color w:val="000000"/>
              </w:rPr>
            </w:pPr>
            <w:r>
              <w:rPr>
                <w:bCs/>
                <w:color w:val="000000"/>
              </w:rPr>
              <w:t>1</w:t>
            </w:r>
          </w:p>
        </w:tc>
        <w:tc>
          <w:tcPr>
            <w:tcW w:w="1134" w:type="dxa"/>
            <w:tcBorders>
              <w:top w:val="single" w:sz="6" w:space="0" w:color="auto"/>
              <w:left w:val="single" w:sz="6" w:space="0" w:color="auto"/>
              <w:bottom w:val="single" w:sz="6" w:space="0" w:color="auto"/>
              <w:right w:val="single" w:sz="4" w:space="0" w:color="auto"/>
            </w:tcBorders>
          </w:tcPr>
          <w:p w14:paraId="102326DE" w14:textId="77777777" w:rsidR="00D110FC" w:rsidRPr="00BA2877" w:rsidRDefault="00D110FC" w:rsidP="00D51EF6">
            <w:pPr>
              <w:tabs>
                <w:tab w:val="decimal" w:pos="1065"/>
                <w:tab w:val="right" w:pos="1349"/>
              </w:tabs>
              <w:overflowPunct w:val="0"/>
              <w:autoSpaceDE w:val="0"/>
              <w:autoSpaceDN w:val="0"/>
              <w:adjustRightInd w:val="0"/>
              <w:jc w:val="center"/>
              <w:rPr>
                <w:bCs/>
                <w:color w:val="000000"/>
              </w:rPr>
            </w:pPr>
            <w:r>
              <w:rPr>
                <w:bCs/>
                <w:color w:val="000000"/>
              </w:rPr>
              <w:t>-66,7</w:t>
            </w:r>
          </w:p>
        </w:tc>
        <w:tc>
          <w:tcPr>
            <w:tcW w:w="850" w:type="dxa"/>
            <w:tcBorders>
              <w:top w:val="single" w:sz="6" w:space="0" w:color="auto"/>
              <w:left w:val="single" w:sz="4" w:space="0" w:color="auto"/>
              <w:bottom w:val="single" w:sz="6" w:space="0" w:color="auto"/>
              <w:right w:val="single" w:sz="4" w:space="0" w:color="auto"/>
            </w:tcBorders>
          </w:tcPr>
          <w:p w14:paraId="2F96BFD5" w14:textId="77777777" w:rsidR="00D110FC" w:rsidRPr="00671374" w:rsidRDefault="00D110FC" w:rsidP="00D51EF6">
            <w:pPr>
              <w:tabs>
                <w:tab w:val="decimal" w:pos="1065"/>
                <w:tab w:val="right" w:pos="1349"/>
              </w:tabs>
              <w:overflowPunct w:val="0"/>
              <w:autoSpaceDE w:val="0"/>
              <w:autoSpaceDN w:val="0"/>
              <w:adjustRightInd w:val="0"/>
              <w:jc w:val="center"/>
              <w:rPr>
                <w:bCs/>
                <w:color w:val="000000"/>
              </w:rPr>
            </w:pPr>
            <w:r w:rsidRPr="00671374">
              <w:rPr>
                <w:bCs/>
                <w:color w:val="000000"/>
              </w:rPr>
              <w:t>1419</w:t>
            </w:r>
          </w:p>
        </w:tc>
        <w:tc>
          <w:tcPr>
            <w:tcW w:w="1276" w:type="dxa"/>
            <w:tcBorders>
              <w:top w:val="single" w:sz="6" w:space="0" w:color="auto"/>
              <w:left w:val="single" w:sz="4" w:space="0" w:color="auto"/>
              <w:bottom w:val="single" w:sz="6" w:space="0" w:color="auto"/>
              <w:right w:val="single" w:sz="4" w:space="0" w:color="auto"/>
            </w:tcBorders>
          </w:tcPr>
          <w:p w14:paraId="454A1629" w14:textId="77777777" w:rsidR="00D110FC" w:rsidRPr="00CF09BA" w:rsidRDefault="00D110FC" w:rsidP="00D51EF6">
            <w:pPr>
              <w:tabs>
                <w:tab w:val="decimal" w:pos="1065"/>
                <w:tab w:val="right" w:pos="1349"/>
              </w:tabs>
              <w:overflowPunct w:val="0"/>
              <w:autoSpaceDE w:val="0"/>
              <w:autoSpaceDN w:val="0"/>
              <w:adjustRightInd w:val="0"/>
              <w:jc w:val="center"/>
              <w:rPr>
                <w:bCs/>
                <w:color w:val="000000"/>
              </w:rPr>
            </w:pPr>
            <w:r>
              <w:rPr>
                <w:bCs/>
                <w:color w:val="000000"/>
              </w:rPr>
              <w:t>0,3</w:t>
            </w:r>
          </w:p>
        </w:tc>
      </w:tr>
      <w:tr w:rsidR="00D110FC" w:rsidRPr="00CF09BA" w14:paraId="3C057DFC" w14:textId="77777777" w:rsidTr="00D51EF6">
        <w:trPr>
          <w:trHeight w:val="240"/>
        </w:trPr>
        <w:tc>
          <w:tcPr>
            <w:tcW w:w="568" w:type="dxa"/>
            <w:tcBorders>
              <w:top w:val="single" w:sz="6" w:space="0" w:color="auto"/>
              <w:left w:val="single" w:sz="6" w:space="0" w:color="auto"/>
              <w:bottom w:val="single" w:sz="6" w:space="0" w:color="auto"/>
              <w:right w:val="single" w:sz="6" w:space="0" w:color="auto"/>
            </w:tcBorders>
            <w:hideMark/>
          </w:tcPr>
          <w:p w14:paraId="463DC931" w14:textId="77777777" w:rsidR="00D110FC" w:rsidRPr="00104B2A" w:rsidRDefault="00D110FC" w:rsidP="00D51EF6">
            <w:pPr>
              <w:overflowPunct w:val="0"/>
              <w:autoSpaceDE w:val="0"/>
              <w:autoSpaceDN w:val="0"/>
              <w:adjustRightInd w:val="0"/>
              <w:jc w:val="center"/>
              <w:rPr>
                <w:bCs/>
                <w:color w:val="000000"/>
                <w:sz w:val="16"/>
                <w:szCs w:val="28"/>
              </w:rPr>
            </w:pPr>
            <w:r w:rsidRPr="00104B2A">
              <w:rPr>
                <w:bCs/>
                <w:color w:val="000000"/>
                <w:sz w:val="16"/>
                <w:szCs w:val="28"/>
              </w:rPr>
              <w:t>16</w:t>
            </w:r>
          </w:p>
        </w:tc>
        <w:tc>
          <w:tcPr>
            <w:tcW w:w="1984" w:type="dxa"/>
            <w:tcBorders>
              <w:top w:val="single" w:sz="6" w:space="0" w:color="auto"/>
              <w:left w:val="single" w:sz="6" w:space="0" w:color="auto"/>
              <w:bottom w:val="single" w:sz="6" w:space="0" w:color="auto"/>
              <w:right w:val="single" w:sz="4" w:space="0" w:color="auto"/>
            </w:tcBorders>
            <w:hideMark/>
          </w:tcPr>
          <w:p w14:paraId="4B5C43D4" w14:textId="77777777" w:rsidR="00D110FC" w:rsidRPr="0014406C" w:rsidRDefault="00D110FC" w:rsidP="00D51EF6">
            <w:pPr>
              <w:overflowPunct w:val="0"/>
              <w:autoSpaceDE w:val="0"/>
              <w:autoSpaceDN w:val="0"/>
              <w:adjustRightInd w:val="0"/>
              <w:rPr>
                <w:bCs/>
                <w:color w:val="000000"/>
              </w:rPr>
            </w:pPr>
            <w:r w:rsidRPr="0014406C">
              <w:rPr>
                <w:bCs/>
                <w:color w:val="000000"/>
              </w:rPr>
              <w:t>Чиршкасинское</w:t>
            </w:r>
          </w:p>
        </w:tc>
        <w:tc>
          <w:tcPr>
            <w:tcW w:w="300" w:type="dxa"/>
            <w:tcBorders>
              <w:top w:val="single" w:sz="6" w:space="0" w:color="auto"/>
              <w:left w:val="single" w:sz="4" w:space="0" w:color="auto"/>
              <w:bottom w:val="single" w:sz="6" w:space="0" w:color="auto"/>
              <w:right w:val="single" w:sz="4" w:space="0" w:color="auto"/>
            </w:tcBorders>
          </w:tcPr>
          <w:p w14:paraId="2DA2EC7D" w14:textId="77777777" w:rsidR="00D110FC" w:rsidRPr="00B73193" w:rsidRDefault="00D110FC" w:rsidP="00D51EF6">
            <w:pPr>
              <w:overflowPunct w:val="0"/>
              <w:autoSpaceDE w:val="0"/>
              <w:autoSpaceDN w:val="0"/>
              <w:adjustRightInd w:val="0"/>
              <w:rPr>
                <w:bCs/>
                <w:color w:val="000000"/>
                <w:sz w:val="12"/>
                <w:szCs w:val="12"/>
              </w:rPr>
            </w:pPr>
            <w:r>
              <w:rPr>
                <w:bCs/>
                <w:color w:val="000000"/>
                <w:sz w:val="12"/>
                <w:szCs w:val="12"/>
              </w:rPr>
              <w:t>11</w:t>
            </w:r>
          </w:p>
        </w:tc>
        <w:tc>
          <w:tcPr>
            <w:tcW w:w="409" w:type="dxa"/>
            <w:tcBorders>
              <w:top w:val="single" w:sz="6" w:space="0" w:color="auto"/>
              <w:left w:val="single" w:sz="4" w:space="0" w:color="auto"/>
              <w:bottom w:val="single" w:sz="6" w:space="0" w:color="auto"/>
              <w:right w:val="single" w:sz="6" w:space="0" w:color="auto"/>
            </w:tcBorders>
          </w:tcPr>
          <w:p w14:paraId="5E575465" w14:textId="77777777" w:rsidR="00D110FC" w:rsidRPr="0007521B" w:rsidRDefault="00D110FC" w:rsidP="00D51EF6">
            <w:pPr>
              <w:overflowPunct w:val="0"/>
              <w:autoSpaceDE w:val="0"/>
              <w:autoSpaceDN w:val="0"/>
              <w:adjustRightInd w:val="0"/>
              <w:rPr>
                <w:b/>
                <w:bCs/>
                <w:color w:val="000000"/>
                <w:sz w:val="16"/>
                <w:szCs w:val="16"/>
              </w:rPr>
            </w:pPr>
            <w:r w:rsidRPr="0007521B">
              <w:rPr>
                <w:b/>
                <w:bCs/>
                <w:color w:val="000000"/>
                <w:sz w:val="16"/>
                <w:szCs w:val="16"/>
              </w:rPr>
              <w:t>482</w:t>
            </w:r>
          </w:p>
        </w:tc>
        <w:tc>
          <w:tcPr>
            <w:tcW w:w="850" w:type="dxa"/>
            <w:tcBorders>
              <w:top w:val="single" w:sz="6" w:space="0" w:color="auto"/>
              <w:left w:val="single" w:sz="6" w:space="0" w:color="auto"/>
              <w:bottom w:val="single" w:sz="6" w:space="0" w:color="auto"/>
              <w:right w:val="single" w:sz="6" w:space="0" w:color="auto"/>
            </w:tcBorders>
          </w:tcPr>
          <w:p w14:paraId="574D907D" w14:textId="77777777" w:rsidR="00D110FC" w:rsidRPr="00704243" w:rsidRDefault="00D110FC" w:rsidP="00D51EF6">
            <w:pPr>
              <w:tabs>
                <w:tab w:val="right" w:pos="214"/>
                <w:tab w:val="decimal" w:pos="1065"/>
              </w:tabs>
              <w:overflowPunct w:val="0"/>
              <w:autoSpaceDE w:val="0"/>
              <w:autoSpaceDN w:val="0"/>
              <w:adjustRightInd w:val="0"/>
              <w:jc w:val="center"/>
              <w:rPr>
                <w:bCs/>
                <w:color w:val="000000"/>
              </w:rPr>
            </w:pPr>
            <w:r>
              <w:rPr>
                <w:bCs/>
                <w:color w:val="000000"/>
              </w:rPr>
              <w:t>17</w:t>
            </w:r>
          </w:p>
        </w:tc>
        <w:tc>
          <w:tcPr>
            <w:tcW w:w="993" w:type="dxa"/>
            <w:tcBorders>
              <w:top w:val="single" w:sz="6" w:space="0" w:color="auto"/>
              <w:left w:val="single" w:sz="6" w:space="0" w:color="auto"/>
              <w:bottom w:val="single" w:sz="6" w:space="0" w:color="auto"/>
              <w:right w:val="single" w:sz="6" w:space="0" w:color="auto"/>
            </w:tcBorders>
          </w:tcPr>
          <w:p w14:paraId="55ACF788" w14:textId="77777777" w:rsidR="00D110FC" w:rsidRPr="008462B6" w:rsidRDefault="00D110FC" w:rsidP="00D51EF6">
            <w:pPr>
              <w:tabs>
                <w:tab w:val="right" w:pos="214"/>
                <w:tab w:val="decimal" w:pos="1065"/>
              </w:tabs>
              <w:overflowPunct w:val="0"/>
              <w:autoSpaceDE w:val="0"/>
              <w:autoSpaceDN w:val="0"/>
              <w:adjustRightInd w:val="0"/>
              <w:jc w:val="center"/>
              <w:rPr>
                <w:bCs/>
                <w:color w:val="000000"/>
              </w:rPr>
            </w:pPr>
            <w:r>
              <w:rPr>
                <w:bCs/>
                <w:color w:val="000000"/>
              </w:rPr>
              <w:t>7</w:t>
            </w:r>
          </w:p>
        </w:tc>
        <w:tc>
          <w:tcPr>
            <w:tcW w:w="1134" w:type="dxa"/>
            <w:tcBorders>
              <w:top w:val="single" w:sz="6" w:space="0" w:color="auto"/>
              <w:left w:val="single" w:sz="6" w:space="0" w:color="auto"/>
              <w:bottom w:val="single" w:sz="6" w:space="0" w:color="auto"/>
              <w:right w:val="single" w:sz="4" w:space="0" w:color="auto"/>
            </w:tcBorders>
          </w:tcPr>
          <w:p w14:paraId="67A0FA5D" w14:textId="77777777" w:rsidR="00D110FC" w:rsidRPr="00BA2877" w:rsidRDefault="00D110FC" w:rsidP="00D51EF6">
            <w:pPr>
              <w:tabs>
                <w:tab w:val="decimal" w:pos="1065"/>
                <w:tab w:val="right" w:pos="1349"/>
              </w:tabs>
              <w:overflowPunct w:val="0"/>
              <w:autoSpaceDE w:val="0"/>
              <w:autoSpaceDN w:val="0"/>
              <w:adjustRightInd w:val="0"/>
              <w:jc w:val="center"/>
              <w:rPr>
                <w:bCs/>
                <w:color w:val="000000"/>
              </w:rPr>
            </w:pPr>
            <w:r>
              <w:rPr>
                <w:bCs/>
                <w:color w:val="000000"/>
              </w:rPr>
              <w:t>-58,8</w:t>
            </w:r>
          </w:p>
        </w:tc>
        <w:tc>
          <w:tcPr>
            <w:tcW w:w="850" w:type="dxa"/>
            <w:tcBorders>
              <w:top w:val="single" w:sz="6" w:space="0" w:color="auto"/>
              <w:left w:val="single" w:sz="4" w:space="0" w:color="auto"/>
              <w:bottom w:val="single" w:sz="6" w:space="0" w:color="auto"/>
              <w:right w:val="single" w:sz="4" w:space="0" w:color="auto"/>
            </w:tcBorders>
          </w:tcPr>
          <w:p w14:paraId="25B1B973" w14:textId="77777777" w:rsidR="00D110FC" w:rsidRPr="00671374" w:rsidRDefault="00D110FC" w:rsidP="00D51EF6">
            <w:pPr>
              <w:tabs>
                <w:tab w:val="decimal" w:pos="1065"/>
                <w:tab w:val="right" w:pos="1349"/>
              </w:tabs>
              <w:overflowPunct w:val="0"/>
              <w:autoSpaceDE w:val="0"/>
              <w:autoSpaceDN w:val="0"/>
              <w:adjustRightInd w:val="0"/>
              <w:jc w:val="center"/>
              <w:rPr>
                <w:bCs/>
                <w:color w:val="000000"/>
              </w:rPr>
            </w:pPr>
            <w:r w:rsidRPr="00671374">
              <w:rPr>
                <w:bCs/>
                <w:color w:val="000000"/>
              </w:rPr>
              <w:t>1973</w:t>
            </w:r>
          </w:p>
        </w:tc>
        <w:tc>
          <w:tcPr>
            <w:tcW w:w="1276" w:type="dxa"/>
            <w:tcBorders>
              <w:top w:val="single" w:sz="6" w:space="0" w:color="auto"/>
              <w:left w:val="single" w:sz="4" w:space="0" w:color="auto"/>
              <w:bottom w:val="single" w:sz="6" w:space="0" w:color="auto"/>
              <w:right w:val="single" w:sz="4" w:space="0" w:color="auto"/>
            </w:tcBorders>
          </w:tcPr>
          <w:p w14:paraId="2E242754" w14:textId="77777777" w:rsidR="00D110FC" w:rsidRPr="00CF09BA" w:rsidRDefault="00D110FC" w:rsidP="00D51EF6">
            <w:pPr>
              <w:tabs>
                <w:tab w:val="decimal" w:pos="1065"/>
                <w:tab w:val="right" w:pos="1349"/>
              </w:tabs>
              <w:overflowPunct w:val="0"/>
              <w:autoSpaceDE w:val="0"/>
              <w:autoSpaceDN w:val="0"/>
              <w:adjustRightInd w:val="0"/>
              <w:jc w:val="center"/>
              <w:rPr>
                <w:bCs/>
                <w:color w:val="000000"/>
              </w:rPr>
            </w:pPr>
            <w:r>
              <w:rPr>
                <w:bCs/>
                <w:color w:val="000000"/>
              </w:rPr>
              <w:t>1,7</w:t>
            </w:r>
          </w:p>
        </w:tc>
      </w:tr>
      <w:tr w:rsidR="00D110FC" w:rsidRPr="00CF09BA" w14:paraId="11CF19C2" w14:textId="77777777" w:rsidTr="00D51EF6">
        <w:trPr>
          <w:trHeight w:val="240"/>
        </w:trPr>
        <w:tc>
          <w:tcPr>
            <w:tcW w:w="568" w:type="dxa"/>
            <w:tcBorders>
              <w:top w:val="single" w:sz="6" w:space="0" w:color="auto"/>
              <w:left w:val="single" w:sz="6" w:space="0" w:color="auto"/>
              <w:bottom w:val="single" w:sz="6" w:space="0" w:color="auto"/>
              <w:right w:val="single" w:sz="6" w:space="0" w:color="auto"/>
            </w:tcBorders>
            <w:hideMark/>
          </w:tcPr>
          <w:p w14:paraId="39BEF66D" w14:textId="77777777" w:rsidR="00D110FC" w:rsidRPr="00104B2A" w:rsidRDefault="00D110FC" w:rsidP="00D51EF6">
            <w:pPr>
              <w:overflowPunct w:val="0"/>
              <w:autoSpaceDE w:val="0"/>
              <w:autoSpaceDN w:val="0"/>
              <w:adjustRightInd w:val="0"/>
              <w:jc w:val="center"/>
              <w:rPr>
                <w:bCs/>
                <w:color w:val="000000"/>
                <w:sz w:val="16"/>
                <w:szCs w:val="28"/>
              </w:rPr>
            </w:pPr>
            <w:r w:rsidRPr="00104B2A">
              <w:rPr>
                <w:bCs/>
                <w:color w:val="000000"/>
                <w:sz w:val="16"/>
                <w:szCs w:val="28"/>
              </w:rPr>
              <w:t>17</w:t>
            </w:r>
          </w:p>
        </w:tc>
        <w:tc>
          <w:tcPr>
            <w:tcW w:w="1984" w:type="dxa"/>
            <w:tcBorders>
              <w:top w:val="single" w:sz="6" w:space="0" w:color="auto"/>
              <w:left w:val="single" w:sz="6" w:space="0" w:color="auto"/>
              <w:bottom w:val="single" w:sz="6" w:space="0" w:color="auto"/>
              <w:right w:val="single" w:sz="4" w:space="0" w:color="auto"/>
            </w:tcBorders>
            <w:hideMark/>
          </w:tcPr>
          <w:p w14:paraId="6E00912E" w14:textId="77777777" w:rsidR="00D110FC" w:rsidRPr="0014406C" w:rsidRDefault="00D110FC" w:rsidP="00D51EF6">
            <w:pPr>
              <w:overflowPunct w:val="0"/>
              <w:autoSpaceDE w:val="0"/>
              <w:autoSpaceDN w:val="0"/>
              <w:adjustRightInd w:val="0"/>
              <w:rPr>
                <w:bCs/>
                <w:color w:val="000000"/>
              </w:rPr>
            </w:pPr>
            <w:r w:rsidRPr="0014406C">
              <w:rPr>
                <w:bCs/>
                <w:color w:val="000000"/>
              </w:rPr>
              <w:t>Сирмапосинское</w:t>
            </w:r>
          </w:p>
        </w:tc>
        <w:tc>
          <w:tcPr>
            <w:tcW w:w="300" w:type="dxa"/>
            <w:tcBorders>
              <w:top w:val="single" w:sz="6" w:space="0" w:color="auto"/>
              <w:left w:val="single" w:sz="4" w:space="0" w:color="auto"/>
              <w:bottom w:val="single" w:sz="6" w:space="0" w:color="auto"/>
              <w:right w:val="single" w:sz="4" w:space="0" w:color="auto"/>
            </w:tcBorders>
          </w:tcPr>
          <w:p w14:paraId="26CE8CE5" w14:textId="77777777" w:rsidR="00D110FC" w:rsidRPr="00B73193" w:rsidRDefault="00D110FC" w:rsidP="00D51EF6">
            <w:pPr>
              <w:overflowPunct w:val="0"/>
              <w:autoSpaceDE w:val="0"/>
              <w:autoSpaceDN w:val="0"/>
              <w:adjustRightInd w:val="0"/>
              <w:rPr>
                <w:bCs/>
                <w:color w:val="000000"/>
                <w:sz w:val="12"/>
                <w:szCs w:val="12"/>
              </w:rPr>
            </w:pPr>
            <w:r>
              <w:rPr>
                <w:bCs/>
                <w:color w:val="000000"/>
                <w:sz w:val="12"/>
                <w:szCs w:val="12"/>
              </w:rPr>
              <w:t>8</w:t>
            </w:r>
          </w:p>
        </w:tc>
        <w:tc>
          <w:tcPr>
            <w:tcW w:w="409" w:type="dxa"/>
            <w:tcBorders>
              <w:top w:val="single" w:sz="6" w:space="0" w:color="auto"/>
              <w:left w:val="single" w:sz="4" w:space="0" w:color="auto"/>
              <w:bottom w:val="single" w:sz="6" w:space="0" w:color="auto"/>
              <w:right w:val="single" w:sz="6" w:space="0" w:color="auto"/>
            </w:tcBorders>
          </w:tcPr>
          <w:p w14:paraId="5CFFF858" w14:textId="77777777" w:rsidR="00D110FC" w:rsidRPr="0007521B" w:rsidRDefault="00D110FC" w:rsidP="00D51EF6">
            <w:pPr>
              <w:overflowPunct w:val="0"/>
              <w:autoSpaceDE w:val="0"/>
              <w:autoSpaceDN w:val="0"/>
              <w:adjustRightInd w:val="0"/>
              <w:rPr>
                <w:b/>
                <w:bCs/>
                <w:color w:val="000000"/>
                <w:sz w:val="16"/>
                <w:szCs w:val="16"/>
              </w:rPr>
            </w:pPr>
            <w:r w:rsidRPr="0007521B">
              <w:rPr>
                <w:b/>
                <w:bCs/>
                <w:color w:val="000000"/>
                <w:sz w:val="16"/>
                <w:szCs w:val="16"/>
              </w:rPr>
              <w:t>454</w:t>
            </w:r>
          </w:p>
        </w:tc>
        <w:tc>
          <w:tcPr>
            <w:tcW w:w="850" w:type="dxa"/>
            <w:tcBorders>
              <w:top w:val="single" w:sz="6" w:space="0" w:color="auto"/>
              <w:left w:val="single" w:sz="6" w:space="0" w:color="auto"/>
              <w:bottom w:val="single" w:sz="6" w:space="0" w:color="auto"/>
              <w:right w:val="single" w:sz="6" w:space="0" w:color="auto"/>
            </w:tcBorders>
          </w:tcPr>
          <w:p w14:paraId="62E728ED" w14:textId="77777777" w:rsidR="00D110FC" w:rsidRPr="00704243" w:rsidRDefault="00D110FC" w:rsidP="00D51EF6">
            <w:pPr>
              <w:tabs>
                <w:tab w:val="right" w:pos="214"/>
                <w:tab w:val="decimal" w:pos="1065"/>
              </w:tabs>
              <w:overflowPunct w:val="0"/>
              <w:autoSpaceDE w:val="0"/>
              <w:autoSpaceDN w:val="0"/>
              <w:adjustRightInd w:val="0"/>
              <w:jc w:val="center"/>
              <w:rPr>
                <w:bCs/>
                <w:color w:val="000000"/>
              </w:rPr>
            </w:pPr>
            <w:r>
              <w:rPr>
                <w:bCs/>
                <w:color w:val="000000"/>
              </w:rPr>
              <w:t>11</w:t>
            </w:r>
          </w:p>
        </w:tc>
        <w:tc>
          <w:tcPr>
            <w:tcW w:w="993" w:type="dxa"/>
            <w:tcBorders>
              <w:top w:val="single" w:sz="6" w:space="0" w:color="auto"/>
              <w:left w:val="single" w:sz="6" w:space="0" w:color="auto"/>
              <w:bottom w:val="single" w:sz="6" w:space="0" w:color="auto"/>
              <w:right w:val="single" w:sz="6" w:space="0" w:color="auto"/>
            </w:tcBorders>
          </w:tcPr>
          <w:p w14:paraId="5919E795" w14:textId="77777777" w:rsidR="00D110FC" w:rsidRPr="008462B6" w:rsidRDefault="00D110FC" w:rsidP="00D51EF6">
            <w:pPr>
              <w:tabs>
                <w:tab w:val="right" w:pos="214"/>
                <w:tab w:val="decimal" w:pos="1065"/>
              </w:tabs>
              <w:overflowPunct w:val="0"/>
              <w:autoSpaceDE w:val="0"/>
              <w:autoSpaceDN w:val="0"/>
              <w:adjustRightInd w:val="0"/>
              <w:jc w:val="center"/>
              <w:rPr>
                <w:bCs/>
                <w:color w:val="000000"/>
              </w:rPr>
            </w:pPr>
            <w:r>
              <w:rPr>
                <w:bCs/>
                <w:color w:val="000000"/>
              </w:rPr>
              <w:t>7</w:t>
            </w:r>
          </w:p>
        </w:tc>
        <w:tc>
          <w:tcPr>
            <w:tcW w:w="1134" w:type="dxa"/>
            <w:tcBorders>
              <w:top w:val="single" w:sz="6" w:space="0" w:color="auto"/>
              <w:left w:val="single" w:sz="6" w:space="0" w:color="auto"/>
              <w:bottom w:val="single" w:sz="6" w:space="0" w:color="auto"/>
              <w:right w:val="single" w:sz="4" w:space="0" w:color="auto"/>
            </w:tcBorders>
          </w:tcPr>
          <w:p w14:paraId="51D63703" w14:textId="77777777" w:rsidR="00D110FC" w:rsidRPr="00BA2877" w:rsidRDefault="00D110FC" w:rsidP="00D51EF6">
            <w:pPr>
              <w:tabs>
                <w:tab w:val="decimal" w:pos="1065"/>
                <w:tab w:val="right" w:pos="1349"/>
              </w:tabs>
              <w:overflowPunct w:val="0"/>
              <w:autoSpaceDE w:val="0"/>
              <w:autoSpaceDN w:val="0"/>
              <w:adjustRightInd w:val="0"/>
              <w:jc w:val="center"/>
              <w:rPr>
                <w:bCs/>
                <w:color w:val="000000"/>
              </w:rPr>
            </w:pPr>
            <w:r>
              <w:rPr>
                <w:bCs/>
                <w:color w:val="000000"/>
              </w:rPr>
              <w:t>-36,4</w:t>
            </w:r>
          </w:p>
        </w:tc>
        <w:tc>
          <w:tcPr>
            <w:tcW w:w="850" w:type="dxa"/>
            <w:tcBorders>
              <w:top w:val="single" w:sz="6" w:space="0" w:color="auto"/>
              <w:left w:val="single" w:sz="4" w:space="0" w:color="auto"/>
              <w:bottom w:val="single" w:sz="6" w:space="0" w:color="auto"/>
              <w:right w:val="single" w:sz="4" w:space="0" w:color="auto"/>
            </w:tcBorders>
          </w:tcPr>
          <w:p w14:paraId="22095FE8" w14:textId="77777777" w:rsidR="00D110FC" w:rsidRPr="00671374" w:rsidRDefault="00D110FC" w:rsidP="00D51EF6">
            <w:pPr>
              <w:tabs>
                <w:tab w:val="decimal" w:pos="1065"/>
                <w:tab w:val="right" w:pos="1349"/>
              </w:tabs>
              <w:overflowPunct w:val="0"/>
              <w:autoSpaceDE w:val="0"/>
              <w:autoSpaceDN w:val="0"/>
              <w:adjustRightInd w:val="0"/>
              <w:jc w:val="center"/>
              <w:rPr>
                <w:bCs/>
                <w:color w:val="000000"/>
              </w:rPr>
            </w:pPr>
            <w:r>
              <w:rPr>
                <w:bCs/>
                <w:color w:val="000000"/>
              </w:rPr>
              <w:t>2063</w:t>
            </w:r>
          </w:p>
        </w:tc>
        <w:tc>
          <w:tcPr>
            <w:tcW w:w="1276" w:type="dxa"/>
            <w:tcBorders>
              <w:top w:val="single" w:sz="6" w:space="0" w:color="auto"/>
              <w:left w:val="single" w:sz="4" w:space="0" w:color="auto"/>
              <w:bottom w:val="single" w:sz="6" w:space="0" w:color="auto"/>
              <w:right w:val="single" w:sz="4" w:space="0" w:color="auto"/>
            </w:tcBorders>
          </w:tcPr>
          <w:p w14:paraId="5CB11DBF" w14:textId="77777777" w:rsidR="00D110FC" w:rsidRPr="00CF09BA" w:rsidRDefault="00D110FC" w:rsidP="00D51EF6">
            <w:pPr>
              <w:tabs>
                <w:tab w:val="decimal" w:pos="1065"/>
                <w:tab w:val="right" w:pos="1349"/>
              </w:tabs>
              <w:overflowPunct w:val="0"/>
              <w:autoSpaceDE w:val="0"/>
              <w:autoSpaceDN w:val="0"/>
              <w:adjustRightInd w:val="0"/>
              <w:jc w:val="center"/>
              <w:rPr>
                <w:bCs/>
                <w:color w:val="000000"/>
              </w:rPr>
            </w:pPr>
            <w:r>
              <w:rPr>
                <w:bCs/>
                <w:color w:val="000000"/>
              </w:rPr>
              <w:t>1,6</w:t>
            </w:r>
          </w:p>
        </w:tc>
      </w:tr>
      <w:tr w:rsidR="00D110FC" w:rsidRPr="00003D7B" w14:paraId="67A2B665" w14:textId="77777777" w:rsidTr="00D51EF6">
        <w:trPr>
          <w:cantSplit/>
          <w:trHeight w:val="240"/>
        </w:trPr>
        <w:tc>
          <w:tcPr>
            <w:tcW w:w="2552" w:type="dxa"/>
            <w:gridSpan w:val="2"/>
            <w:tcBorders>
              <w:top w:val="single" w:sz="6" w:space="0" w:color="auto"/>
              <w:left w:val="single" w:sz="6" w:space="0" w:color="auto"/>
              <w:bottom w:val="single" w:sz="6" w:space="0" w:color="auto"/>
              <w:right w:val="single" w:sz="4" w:space="0" w:color="auto"/>
            </w:tcBorders>
            <w:hideMark/>
          </w:tcPr>
          <w:p w14:paraId="511BD422" w14:textId="77777777" w:rsidR="00D110FC" w:rsidRPr="00AD64B3" w:rsidRDefault="00D110FC" w:rsidP="00D51EF6">
            <w:pPr>
              <w:overflowPunct w:val="0"/>
              <w:autoSpaceDE w:val="0"/>
              <w:autoSpaceDN w:val="0"/>
              <w:adjustRightInd w:val="0"/>
              <w:rPr>
                <w:b/>
                <w:bCs/>
                <w:color w:val="000000"/>
                <w:sz w:val="16"/>
                <w:szCs w:val="28"/>
              </w:rPr>
            </w:pPr>
            <w:r w:rsidRPr="00AD64B3">
              <w:rPr>
                <w:b/>
                <w:bCs/>
                <w:color w:val="000000"/>
                <w:sz w:val="16"/>
                <w:szCs w:val="28"/>
              </w:rPr>
              <w:t>ВСЕГО по району</w:t>
            </w:r>
          </w:p>
        </w:tc>
        <w:tc>
          <w:tcPr>
            <w:tcW w:w="300" w:type="dxa"/>
            <w:tcBorders>
              <w:top w:val="single" w:sz="6" w:space="0" w:color="auto"/>
              <w:left w:val="single" w:sz="4" w:space="0" w:color="auto"/>
              <w:bottom w:val="single" w:sz="6" w:space="0" w:color="auto"/>
              <w:right w:val="single" w:sz="4" w:space="0" w:color="auto"/>
            </w:tcBorders>
          </w:tcPr>
          <w:p w14:paraId="33A60015" w14:textId="77777777" w:rsidR="00D110FC" w:rsidRPr="00B73193" w:rsidRDefault="00D110FC" w:rsidP="00D51EF6">
            <w:pPr>
              <w:overflowPunct w:val="0"/>
              <w:autoSpaceDE w:val="0"/>
              <w:autoSpaceDN w:val="0"/>
              <w:adjustRightInd w:val="0"/>
              <w:rPr>
                <w:b/>
                <w:bCs/>
                <w:color w:val="000000"/>
                <w:sz w:val="12"/>
                <w:szCs w:val="12"/>
              </w:rPr>
            </w:pPr>
          </w:p>
        </w:tc>
        <w:tc>
          <w:tcPr>
            <w:tcW w:w="409" w:type="dxa"/>
            <w:tcBorders>
              <w:top w:val="single" w:sz="6" w:space="0" w:color="auto"/>
              <w:left w:val="single" w:sz="4" w:space="0" w:color="auto"/>
              <w:bottom w:val="single" w:sz="6" w:space="0" w:color="auto"/>
              <w:right w:val="single" w:sz="6" w:space="0" w:color="auto"/>
            </w:tcBorders>
          </w:tcPr>
          <w:p w14:paraId="025DF668" w14:textId="77777777" w:rsidR="00D110FC" w:rsidRPr="00B73193" w:rsidRDefault="00D110FC" w:rsidP="00D51EF6">
            <w:pPr>
              <w:overflowPunct w:val="0"/>
              <w:autoSpaceDE w:val="0"/>
              <w:autoSpaceDN w:val="0"/>
              <w:adjustRightInd w:val="0"/>
              <w:rPr>
                <w:b/>
                <w:bCs/>
                <w:color w:val="000000"/>
                <w:sz w:val="12"/>
                <w:szCs w:val="12"/>
              </w:rPr>
            </w:pPr>
          </w:p>
        </w:tc>
        <w:tc>
          <w:tcPr>
            <w:tcW w:w="850" w:type="dxa"/>
            <w:tcBorders>
              <w:top w:val="single" w:sz="6" w:space="0" w:color="auto"/>
              <w:left w:val="single" w:sz="6" w:space="0" w:color="auto"/>
              <w:bottom w:val="single" w:sz="6" w:space="0" w:color="auto"/>
              <w:right w:val="single" w:sz="6" w:space="0" w:color="auto"/>
            </w:tcBorders>
          </w:tcPr>
          <w:p w14:paraId="69C29FE9" w14:textId="77777777" w:rsidR="00D110FC" w:rsidRPr="00B62FA1" w:rsidRDefault="00D110FC" w:rsidP="00D51EF6">
            <w:pPr>
              <w:tabs>
                <w:tab w:val="right" w:pos="1349"/>
              </w:tabs>
              <w:overflowPunct w:val="0"/>
              <w:autoSpaceDE w:val="0"/>
              <w:autoSpaceDN w:val="0"/>
              <w:adjustRightInd w:val="0"/>
              <w:jc w:val="center"/>
              <w:rPr>
                <w:b/>
                <w:bCs/>
                <w:color w:val="000000"/>
              </w:rPr>
            </w:pPr>
            <w:r>
              <w:rPr>
                <w:b/>
                <w:bCs/>
                <w:color w:val="000000"/>
              </w:rPr>
              <w:t>562</w:t>
            </w:r>
          </w:p>
        </w:tc>
        <w:tc>
          <w:tcPr>
            <w:tcW w:w="993" w:type="dxa"/>
            <w:tcBorders>
              <w:top w:val="single" w:sz="6" w:space="0" w:color="auto"/>
              <w:left w:val="single" w:sz="6" w:space="0" w:color="auto"/>
              <w:bottom w:val="single" w:sz="6" w:space="0" w:color="auto"/>
              <w:right w:val="single" w:sz="6" w:space="0" w:color="auto"/>
            </w:tcBorders>
          </w:tcPr>
          <w:p w14:paraId="6A7DAD53" w14:textId="77777777" w:rsidR="00D110FC" w:rsidRPr="00171F69" w:rsidRDefault="00D110FC" w:rsidP="00D51EF6">
            <w:pPr>
              <w:overflowPunct w:val="0"/>
              <w:autoSpaceDE w:val="0"/>
              <w:autoSpaceDN w:val="0"/>
              <w:adjustRightInd w:val="0"/>
              <w:jc w:val="center"/>
              <w:rPr>
                <w:b/>
                <w:bCs/>
                <w:color w:val="000000"/>
              </w:rPr>
            </w:pPr>
            <w:r>
              <w:rPr>
                <w:b/>
                <w:bCs/>
                <w:color w:val="000000"/>
              </w:rPr>
              <w:t>639</w:t>
            </w:r>
          </w:p>
        </w:tc>
        <w:tc>
          <w:tcPr>
            <w:tcW w:w="1134" w:type="dxa"/>
            <w:tcBorders>
              <w:top w:val="single" w:sz="6" w:space="0" w:color="auto"/>
              <w:left w:val="single" w:sz="6" w:space="0" w:color="auto"/>
              <w:bottom w:val="single" w:sz="6" w:space="0" w:color="auto"/>
              <w:right w:val="single" w:sz="4" w:space="0" w:color="auto"/>
            </w:tcBorders>
          </w:tcPr>
          <w:p w14:paraId="726F2769" w14:textId="77777777" w:rsidR="00D110FC" w:rsidRPr="00E708BD" w:rsidRDefault="00D110FC" w:rsidP="00D51EF6">
            <w:pPr>
              <w:tabs>
                <w:tab w:val="right" w:pos="214"/>
              </w:tabs>
              <w:overflowPunct w:val="0"/>
              <w:autoSpaceDE w:val="0"/>
              <w:autoSpaceDN w:val="0"/>
              <w:adjustRightInd w:val="0"/>
              <w:jc w:val="center"/>
              <w:rPr>
                <w:b/>
                <w:bCs/>
                <w:color w:val="000000"/>
                <w:lang w:eastAsia="en-US" w:bidi="en-US"/>
              </w:rPr>
            </w:pPr>
            <w:r>
              <w:rPr>
                <w:b/>
                <w:bCs/>
                <w:color w:val="000000"/>
                <w:lang w:eastAsia="en-US" w:bidi="en-US"/>
              </w:rPr>
              <w:t>13,7</w:t>
            </w:r>
          </w:p>
        </w:tc>
        <w:tc>
          <w:tcPr>
            <w:tcW w:w="850" w:type="dxa"/>
            <w:tcBorders>
              <w:top w:val="single" w:sz="6" w:space="0" w:color="auto"/>
              <w:left w:val="single" w:sz="4" w:space="0" w:color="auto"/>
              <w:bottom w:val="single" w:sz="6" w:space="0" w:color="auto"/>
              <w:right w:val="single" w:sz="4" w:space="0" w:color="auto"/>
            </w:tcBorders>
          </w:tcPr>
          <w:p w14:paraId="2D47D451" w14:textId="77777777" w:rsidR="00D110FC" w:rsidRPr="00671374" w:rsidRDefault="00D110FC" w:rsidP="00D51EF6">
            <w:pPr>
              <w:tabs>
                <w:tab w:val="right" w:pos="214"/>
              </w:tabs>
              <w:overflowPunct w:val="0"/>
              <w:autoSpaceDE w:val="0"/>
              <w:autoSpaceDN w:val="0"/>
              <w:adjustRightInd w:val="0"/>
              <w:jc w:val="center"/>
              <w:rPr>
                <w:b/>
                <w:bCs/>
                <w:color w:val="000000"/>
              </w:rPr>
            </w:pPr>
            <w:r w:rsidRPr="00671374">
              <w:rPr>
                <w:b/>
                <w:bCs/>
                <w:color w:val="000000"/>
              </w:rPr>
              <w:t>62</w:t>
            </w:r>
            <w:r>
              <w:rPr>
                <w:b/>
                <w:bCs/>
                <w:color w:val="000000"/>
              </w:rPr>
              <w:t>039</w:t>
            </w:r>
          </w:p>
        </w:tc>
        <w:tc>
          <w:tcPr>
            <w:tcW w:w="1276" w:type="dxa"/>
            <w:tcBorders>
              <w:top w:val="single" w:sz="6" w:space="0" w:color="auto"/>
              <w:left w:val="single" w:sz="4" w:space="0" w:color="auto"/>
              <w:bottom w:val="single" w:sz="6" w:space="0" w:color="auto"/>
              <w:right w:val="single" w:sz="4" w:space="0" w:color="auto"/>
            </w:tcBorders>
            <w:shd w:val="clear" w:color="auto" w:fill="auto"/>
          </w:tcPr>
          <w:p w14:paraId="37A8F3EE" w14:textId="77777777" w:rsidR="00D110FC" w:rsidRPr="00003D7B" w:rsidRDefault="00D110FC" w:rsidP="00D51EF6">
            <w:pPr>
              <w:tabs>
                <w:tab w:val="right" w:pos="214"/>
              </w:tabs>
              <w:overflowPunct w:val="0"/>
              <w:autoSpaceDE w:val="0"/>
              <w:autoSpaceDN w:val="0"/>
              <w:adjustRightInd w:val="0"/>
              <w:jc w:val="center"/>
              <w:rPr>
                <w:b/>
                <w:bCs/>
                <w:color w:val="000000"/>
                <w:highlight w:val="yellow"/>
              </w:rPr>
            </w:pPr>
            <w:r>
              <w:rPr>
                <w:b/>
                <w:bCs/>
                <w:color w:val="000000"/>
              </w:rPr>
              <w:t>5,1</w:t>
            </w:r>
          </w:p>
        </w:tc>
      </w:tr>
    </w:tbl>
    <w:p w14:paraId="683C1EB9" w14:textId="77777777" w:rsidR="00D110FC" w:rsidRDefault="00D110FC" w:rsidP="00D110FC">
      <w:pPr>
        <w:tabs>
          <w:tab w:val="left" w:pos="1650"/>
        </w:tabs>
        <w:rPr>
          <w:rFonts w:ascii="Arial" w:hAnsi="Arial" w:cs="Arial"/>
          <w:b/>
        </w:rPr>
      </w:pPr>
    </w:p>
    <w:p w14:paraId="65739DD5" w14:textId="77777777" w:rsidR="00D110FC" w:rsidRDefault="00D110FC" w:rsidP="00D110FC">
      <w:pPr>
        <w:tabs>
          <w:tab w:val="left" w:pos="1650"/>
        </w:tabs>
        <w:jc w:val="center"/>
        <w:rPr>
          <w:rFonts w:ascii="Arial" w:hAnsi="Arial" w:cs="Arial"/>
          <w:b/>
        </w:rPr>
      </w:pPr>
    </w:p>
    <w:p w14:paraId="1F7AF389" w14:textId="77777777" w:rsidR="00D110FC" w:rsidRDefault="00D110FC" w:rsidP="00D110FC">
      <w:pPr>
        <w:tabs>
          <w:tab w:val="left" w:pos="1650"/>
        </w:tabs>
        <w:jc w:val="center"/>
        <w:rPr>
          <w:rFonts w:ascii="Arial" w:hAnsi="Arial" w:cs="Arial"/>
          <w:b/>
        </w:rPr>
      </w:pPr>
    </w:p>
    <w:p w14:paraId="4ADD8B9C" w14:textId="77777777" w:rsidR="00D110FC" w:rsidRDefault="00D110FC" w:rsidP="00D110FC">
      <w:pPr>
        <w:tabs>
          <w:tab w:val="left" w:pos="1650"/>
        </w:tabs>
        <w:jc w:val="center"/>
        <w:rPr>
          <w:rFonts w:ascii="Arial" w:hAnsi="Arial" w:cs="Arial"/>
          <w:b/>
        </w:rPr>
      </w:pPr>
    </w:p>
    <w:p w14:paraId="3041CC65" w14:textId="77777777" w:rsidR="00D110FC" w:rsidRDefault="00D110FC" w:rsidP="00D110FC">
      <w:pPr>
        <w:tabs>
          <w:tab w:val="left" w:pos="1650"/>
        </w:tabs>
        <w:jc w:val="center"/>
        <w:rPr>
          <w:rFonts w:ascii="Arial" w:hAnsi="Arial" w:cs="Arial"/>
          <w:b/>
        </w:rPr>
      </w:pPr>
    </w:p>
    <w:p w14:paraId="674B07AB" w14:textId="77777777" w:rsidR="00D110FC" w:rsidRPr="00D613C4" w:rsidRDefault="00D110FC" w:rsidP="00D110FC">
      <w:pPr>
        <w:tabs>
          <w:tab w:val="left" w:pos="1650"/>
        </w:tabs>
        <w:jc w:val="center"/>
        <w:rPr>
          <w:rFonts w:ascii="Arial" w:hAnsi="Arial" w:cs="Arial"/>
          <w:b/>
        </w:rPr>
      </w:pPr>
      <w:r>
        <w:rPr>
          <w:rFonts w:ascii="Arial" w:hAnsi="Arial" w:cs="Arial"/>
          <w:b/>
        </w:rPr>
        <w:lastRenderedPageBreak/>
        <w:t>Рис.5</w:t>
      </w:r>
      <w:r w:rsidRPr="00D613C4">
        <w:rPr>
          <w:rFonts w:ascii="Arial" w:hAnsi="Arial" w:cs="Arial"/>
          <w:b/>
        </w:rPr>
        <w:t>.Территориальное расп</w:t>
      </w:r>
      <w:r>
        <w:rPr>
          <w:rFonts w:ascii="Arial" w:hAnsi="Arial" w:cs="Arial"/>
          <w:b/>
        </w:rPr>
        <w:t xml:space="preserve">ределение преступности </w:t>
      </w:r>
    </w:p>
    <w:p w14:paraId="4472282D" w14:textId="77777777" w:rsidR="00D110FC" w:rsidRPr="000E1F53" w:rsidRDefault="00D110FC" w:rsidP="00D110FC">
      <w:pPr>
        <w:tabs>
          <w:tab w:val="left" w:pos="1650"/>
        </w:tabs>
        <w:jc w:val="center"/>
        <w:rPr>
          <w:sz w:val="16"/>
          <w:szCs w:val="16"/>
        </w:rPr>
      </w:pPr>
    </w:p>
    <w:p w14:paraId="6A7C2641" w14:textId="77777777" w:rsidR="00D110FC" w:rsidRDefault="00D110FC" w:rsidP="00D110FC">
      <w:pPr>
        <w:tabs>
          <w:tab w:val="left" w:pos="1650"/>
        </w:tabs>
        <w:rPr>
          <w:b/>
        </w:rPr>
      </w:pPr>
      <w:r>
        <w:rPr>
          <w:b/>
        </w:rPr>
        <w:t xml:space="preserve">                    </w:t>
      </w:r>
      <w:r w:rsidRPr="00846B66">
        <w:rPr>
          <w:b/>
          <w:noProof/>
        </w:rPr>
        <w:drawing>
          <wp:inline distT="0" distB="0" distL="0" distR="0" wp14:anchorId="6AF0A2BC" wp14:editId="2C9FE7EE">
            <wp:extent cx="5760085" cy="3824996"/>
            <wp:effectExtent l="19050" t="0" r="12065" b="4054"/>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b/>
        </w:rPr>
        <w:t xml:space="preserve">   </w:t>
      </w:r>
    </w:p>
    <w:p w14:paraId="37D478A3" w14:textId="77777777" w:rsidR="00D110FC" w:rsidRDefault="00D110FC" w:rsidP="00D110FC">
      <w:pPr>
        <w:rPr>
          <w:sz w:val="28"/>
          <w:szCs w:val="28"/>
        </w:rPr>
      </w:pPr>
    </w:p>
    <w:p w14:paraId="6D24C3B4" w14:textId="77777777" w:rsidR="00D110FC" w:rsidRDefault="00D110FC" w:rsidP="00D110FC">
      <w:pPr>
        <w:jc w:val="center"/>
        <w:rPr>
          <w:b/>
        </w:rPr>
      </w:pPr>
      <w:r w:rsidRPr="00846B66">
        <w:rPr>
          <w:b/>
          <w:noProof/>
        </w:rPr>
        <w:drawing>
          <wp:inline distT="0" distB="0" distL="0" distR="0" wp14:anchorId="0D916304" wp14:editId="1D9043DB">
            <wp:extent cx="5744072" cy="962107"/>
            <wp:effectExtent l="19050" t="0" r="28078" b="9443"/>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674BCF6" w14:textId="77777777" w:rsidR="00D110FC" w:rsidRDefault="00D110FC" w:rsidP="00D110FC">
      <w:pPr>
        <w:tabs>
          <w:tab w:val="left" w:pos="1650"/>
        </w:tabs>
        <w:rPr>
          <w:b/>
        </w:rPr>
      </w:pPr>
      <w:r>
        <w:rPr>
          <w:b/>
        </w:rPr>
        <w:t xml:space="preserve">                  </w:t>
      </w:r>
    </w:p>
    <w:p w14:paraId="37820ADA" w14:textId="77777777" w:rsidR="00D110FC" w:rsidRDefault="00D110FC" w:rsidP="00D110FC">
      <w:pPr>
        <w:pStyle w:val="af1"/>
        <w:rPr>
          <w:rFonts w:ascii="Arial" w:hAnsi="Arial" w:cs="Arial"/>
          <w:b/>
          <w:i/>
          <w:sz w:val="24"/>
          <w:szCs w:val="24"/>
        </w:rPr>
      </w:pPr>
    </w:p>
    <w:p w14:paraId="12E70CBD" w14:textId="77777777" w:rsidR="00D110FC" w:rsidRPr="001A172D" w:rsidRDefault="00D110FC" w:rsidP="00D110FC">
      <w:pPr>
        <w:pStyle w:val="af1"/>
        <w:jc w:val="center"/>
        <w:rPr>
          <w:rFonts w:ascii="Arial" w:hAnsi="Arial" w:cs="Arial"/>
          <w:b/>
          <w:i/>
          <w:sz w:val="24"/>
          <w:szCs w:val="24"/>
        </w:rPr>
      </w:pPr>
      <w:r w:rsidRPr="001A172D">
        <w:rPr>
          <w:rFonts w:ascii="Arial" w:hAnsi="Arial" w:cs="Arial"/>
          <w:b/>
          <w:i/>
          <w:sz w:val="24"/>
          <w:szCs w:val="24"/>
        </w:rPr>
        <w:t>РАСКРЫТИЕ И РАССЛЕДОВАНИЕ ПРЕСТУПЛЕНИЙ</w:t>
      </w:r>
    </w:p>
    <w:p w14:paraId="44E06356" w14:textId="77777777" w:rsidR="00D110FC" w:rsidRPr="00D50721" w:rsidRDefault="00D110FC" w:rsidP="00D110FC">
      <w:pPr>
        <w:pStyle w:val="af1"/>
        <w:spacing w:after="0"/>
        <w:ind w:firstLine="720"/>
        <w:jc w:val="both"/>
        <w:rPr>
          <w:sz w:val="28"/>
          <w:szCs w:val="28"/>
        </w:rPr>
      </w:pPr>
      <w:r w:rsidRPr="00D50721">
        <w:rPr>
          <w:sz w:val="28"/>
          <w:szCs w:val="28"/>
        </w:rPr>
        <w:t>Одним из приоритетных направлений деятельности ОМВД России по Чебоксарскому</w:t>
      </w:r>
      <w:r>
        <w:rPr>
          <w:sz w:val="28"/>
          <w:szCs w:val="28"/>
        </w:rPr>
        <w:t xml:space="preserve"> </w:t>
      </w:r>
      <w:r w:rsidRPr="00D50721">
        <w:rPr>
          <w:sz w:val="28"/>
          <w:szCs w:val="28"/>
        </w:rPr>
        <w:t>району является раскрытие и расследование преступлений.</w:t>
      </w:r>
    </w:p>
    <w:p w14:paraId="6F4FA851" w14:textId="77777777" w:rsidR="00D110FC" w:rsidRDefault="00D110FC" w:rsidP="00D110FC">
      <w:pPr>
        <w:pStyle w:val="aff3"/>
        <w:ind w:firstLine="720"/>
        <w:rPr>
          <w:sz w:val="28"/>
          <w:szCs w:val="28"/>
        </w:rPr>
      </w:pPr>
      <w:r w:rsidRPr="00D50721">
        <w:rPr>
          <w:sz w:val="28"/>
          <w:szCs w:val="28"/>
        </w:rPr>
        <w:t>Организация</w:t>
      </w:r>
      <w:r w:rsidRPr="00A07F44">
        <w:rPr>
          <w:sz w:val="28"/>
          <w:szCs w:val="28"/>
        </w:rPr>
        <w:t xml:space="preserve"> совместной оперативно-служебной деятельности подразделений отдела при раскрытии преступлений и расследований уголовных дел, определена приказом МВД России от 29.04.2015 года № 495 </w:t>
      </w:r>
      <w:proofErr w:type="spellStart"/>
      <w:r w:rsidRPr="00A07F44">
        <w:rPr>
          <w:sz w:val="28"/>
          <w:szCs w:val="28"/>
        </w:rPr>
        <w:t>дсп</w:t>
      </w:r>
      <w:proofErr w:type="spellEnd"/>
      <w:r w:rsidRPr="00A07F44">
        <w:rPr>
          <w:sz w:val="28"/>
          <w:szCs w:val="28"/>
        </w:rPr>
        <w:t xml:space="preserve"> и прилагаемой инструкцией.</w:t>
      </w:r>
    </w:p>
    <w:p w14:paraId="5DF90F9A" w14:textId="77777777" w:rsidR="00D110FC" w:rsidRDefault="00D110FC" w:rsidP="00D110FC">
      <w:pPr>
        <w:ind w:firstLine="720"/>
        <w:jc w:val="both"/>
        <w:rPr>
          <w:sz w:val="28"/>
          <w:szCs w:val="28"/>
        </w:rPr>
      </w:pPr>
      <w:r w:rsidRPr="005C79CA">
        <w:rPr>
          <w:sz w:val="28"/>
          <w:szCs w:val="28"/>
        </w:rPr>
        <w:t>Закончены рас</w:t>
      </w:r>
      <w:r>
        <w:rPr>
          <w:sz w:val="28"/>
          <w:szCs w:val="28"/>
        </w:rPr>
        <w:t>следованием уголовные дела по 425 (+5,5%) преступлениям, в том числе 139</w:t>
      </w:r>
      <w:r w:rsidRPr="005C79CA">
        <w:rPr>
          <w:sz w:val="28"/>
          <w:szCs w:val="28"/>
        </w:rPr>
        <w:t xml:space="preserve"> – относящихся к кате</w:t>
      </w:r>
      <w:r>
        <w:rPr>
          <w:sz w:val="28"/>
          <w:szCs w:val="28"/>
        </w:rPr>
        <w:t>гории тяжких и особо тяжких (+31,1</w:t>
      </w:r>
      <w:r w:rsidRPr="005C79CA">
        <w:rPr>
          <w:sz w:val="28"/>
          <w:szCs w:val="28"/>
        </w:rPr>
        <w:t xml:space="preserve">%). </w:t>
      </w:r>
    </w:p>
    <w:p w14:paraId="36D8819B" w14:textId="77777777" w:rsidR="00D110FC" w:rsidRPr="007A5C5F" w:rsidRDefault="00D110FC" w:rsidP="00D110FC">
      <w:pPr>
        <w:ind w:firstLine="720"/>
        <w:jc w:val="both"/>
        <w:rPr>
          <w:sz w:val="28"/>
          <w:szCs w:val="28"/>
        </w:rPr>
      </w:pPr>
    </w:p>
    <w:p w14:paraId="2AF0D80C" w14:textId="77777777" w:rsidR="00D110FC" w:rsidRPr="0024450F" w:rsidRDefault="00D110FC" w:rsidP="00D110FC">
      <w:pPr>
        <w:ind w:firstLine="720"/>
        <w:jc w:val="both"/>
        <w:rPr>
          <w:sz w:val="28"/>
          <w:szCs w:val="28"/>
        </w:rPr>
      </w:pPr>
      <w:r w:rsidRPr="00B2753F">
        <w:rPr>
          <w:noProof/>
          <w:sz w:val="28"/>
          <w:szCs w:val="28"/>
        </w:rPr>
        <w:lastRenderedPageBreak/>
        <w:drawing>
          <wp:inline distT="0" distB="0" distL="0" distR="0" wp14:anchorId="4287F343" wp14:editId="748C2ED9">
            <wp:extent cx="4991100" cy="2019300"/>
            <wp:effectExtent l="0" t="0" r="0" b="0"/>
            <wp:docPr id="14" name="Объ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49D1BCC" w14:textId="77777777" w:rsidR="00D110FC" w:rsidRPr="00960671" w:rsidRDefault="00D110FC" w:rsidP="00D110FC">
      <w:pPr>
        <w:tabs>
          <w:tab w:val="left" w:pos="851"/>
        </w:tabs>
        <w:suppressAutoHyphens/>
        <w:ind w:firstLine="709"/>
        <w:jc w:val="both"/>
        <w:rPr>
          <w:i/>
          <w:sz w:val="18"/>
          <w:szCs w:val="18"/>
        </w:rPr>
      </w:pPr>
      <w:r w:rsidRPr="00960671">
        <w:rPr>
          <w:i/>
          <w:sz w:val="18"/>
          <w:szCs w:val="18"/>
        </w:rPr>
        <w:t>За последние 5 лет по эффективности раскрытия преступлений отдел имеет следующие результаты (</w:t>
      </w:r>
      <w:r>
        <w:rPr>
          <w:i/>
          <w:sz w:val="18"/>
          <w:szCs w:val="18"/>
        </w:rPr>
        <w:t>в 2016: 54,4%; в 2017: 68,3</w:t>
      </w:r>
      <w:r w:rsidRPr="00960671">
        <w:rPr>
          <w:i/>
          <w:sz w:val="18"/>
          <w:szCs w:val="18"/>
        </w:rPr>
        <w:t>%</w:t>
      </w:r>
      <w:r>
        <w:rPr>
          <w:i/>
          <w:sz w:val="18"/>
          <w:szCs w:val="18"/>
        </w:rPr>
        <w:t>,</w:t>
      </w:r>
      <w:r w:rsidRPr="00562C9F">
        <w:rPr>
          <w:i/>
          <w:sz w:val="18"/>
          <w:szCs w:val="18"/>
        </w:rPr>
        <w:t xml:space="preserve"> </w:t>
      </w:r>
      <w:r>
        <w:rPr>
          <w:i/>
          <w:sz w:val="18"/>
          <w:szCs w:val="18"/>
        </w:rPr>
        <w:t>в 2018: 73,7</w:t>
      </w:r>
      <w:r w:rsidRPr="00960671">
        <w:rPr>
          <w:i/>
          <w:sz w:val="18"/>
          <w:szCs w:val="18"/>
        </w:rPr>
        <w:t>%</w:t>
      </w:r>
      <w:r>
        <w:rPr>
          <w:i/>
          <w:sz w:val="18"/>
          <w:szCs w:val="18"/>
        </w:rPr>
        <w:t>, в 2019: 73,1</w:t>
      </w:r>
      <w:r w:rsidRPr="00960671">
        <w:rPr>
          <w:i/>
          <w:sz w:val="18"/>
          <w:szCs w:val="18"/>
        </w:rPr>
        <w:t>%</w:t>
      </w:r>
      <w:r>
        <w:rPr>
          <w:i/>
          <w:sz w:val="18"/>
          <w:szCs w:val="18"/>
        </w:rPr>
        <w:t>,</w:t>
      </w:r>
      <w:r w:rsidRPr="00960671">
        <w:rPr>
          <w:i/>
          <w:sz w:val="18"/>
          <w:szCs w:val="18"/>
        </w:rPr>
        <w:t>).</w:t>
      </w:r>
    </w:p>
    <w:p w14:paraId="4A406056" w14:textId="77777777" w:rsidR="00D110FC" w:rsidRDefault="00D110FC" w:rsidP="00D110FC">
      <w:pPr>
        <w:tabs>
          <w:tab w:val="left" w:pos="851"/>
        </w:tabs>
        <w:suppressAutoHyphens/>
        <w:jc w:val="both"/>
        <w:rPr>
          <w:spacing w:val="-3"/>
          <w:sz w:val="28"/>
          <w:szCs w:val="28"/>
        </w:rPr>
      </w:pPr>
    </w:p>
    <w:p w14:paraId="22BCAD91" w14:textId="77777777" w:rsidR="00D110FC" w:rsidRDefault="00D110FC" w:rsidP="00D110FC">
      <w:pPr>
        <w:tabs>
          <w:tab w:val="left" w:pos="851"/>
        </w:tabs>
        <w:suppressAutoHyphens/>
        <w:jc w:val="both"/>
        <w:rPr>
          <w:spacing w:val="-3"/>
          <w:sz w:val="28"/>
          <w:szCs w:val="28"/>
        </w:rPr>
      </w:pPr>
    </w:p>
    <w:p w14:paraId="3B5B63DA" w14:textId="77777777" w:rsidR="00D110FC" w:rsidRPr="00DC39C0" w:rsidRDefault="00D110FC" w:rsidP="00D110FC">
      <w:pPr>
        <w:ind w:firstLine="709"/>
        <w:jc w:val="both"/>
        <w:rPr>
          <w:sz w:val="28"/>
          <w:szCs w:val="28"/>
        </w:rPr>
      </w:pPr>
      <w:r w:rsidRPr="00BF7D8A">
        <w:rPr>
          <w:sz w:val="28"/>
        </w:rPr>
        <w:t>Общая</w:t>
      </w:r>
      <w:r w:rsidRPr="00E53622">
        <w:rPr>
          <w:sz w:val="28"/>
          <w:szCs w:val="28"/>
        </w:rPr>
        <w:t xml:space="preserve"> </w:t>
      </w:r>
      <w:r>
        <w:rPr>
          <w:sz w:val="28"/>
          <w:szCs w:val="28"/>
        </w:rPr>
        <w:t>р</w:t>
      </w:r>
      <w:r w:rsidRPr="00E53622">
        <w:rPr>
          <w:sz w:val="28"/>
          <w:szCs w:val="28"/>
        </w:rPr>
        <w:t>ас</w:t>
      </w:r>
      <w:r w:rsidRPr="00DC39C0">
        <w:rPr>
          <w:sz w:val="28"/>
          <w:szCs w:val="28"/>
        </w:rPr>
        <w:t>крывае</w:t>
      </w:r>
      <w:r>
        <w:rPr>
          <w:sz w:val="28"/>
          <w:szCs w:val="28"/>
        </w:rPr>
        <w:t xml:space="preserve">мость преступлений </w:t>
      </w:r>
      <w:proofErr w:type="gramStart"/>
      <w:r>
        <w:rPr>
          <w:sz w:val="28"/>
          <w:szCs w:val="28"/>
        </w:rPr>
        <w:t>составила  68</w:t>
      </w:r>
      <w:proofErr w:type="gramEnd"/>
      <w:r>
        <w:rPr>
          <w:sz w:val="28"/>
          <w:szCs w:val="28"/>
        </w:rPr>
        <w:t>,8% (снижение на 4,3%; АППГ-73,1</w:t>
      </w:r>
      <w:r w:rsidRPr="00DC39C0">
        <w:rPr>
          <w:sz w:val="28"/>
          <w:szCs w:val="28"/>
        </w:rPr>
        <w:t>%; по респ</w:t>
      </w:r>
      <w:r>
        <w:rPr>
          <w:sz w:val="28"/>
          <w:szCs w:val="28"/>
        </w:rPr>
        <w:t>ублике:61,0%;-8,3%). Раскрыто 61,0% (за АППГ – 67,1</w:t>
      </w:r>
      <w:r w:rsidRPr="00DC39C0">
        <w:rPr>
          <w:sz w:val="28"/>
          <w:szCs w:val="28"/>
        </w:rPr>
        <w:t>%) тяжких и особо тяжки</w:t>
      </w:r>
      <w:r>
        <w:rPr>
          <w:sz w:val="28"/>
          <w:szCs w:val="28"/>
        </w:rPr>
        <w:t>х преступлений (по республике:47,0</w:t>
      </w:r>
      <w:r w:rsidRPr="00DC39C0">
        <w:rPr>
          <w:sz w:val="28"/>
          <w:szCs w:val="28"/>
        </w:rPr>
        <w:t>%).</w:t>
      </w:r>
    </w:p>
    <w:p w14:paraId="3C12634F" w14:textId="77777777" w:rsidR="00D110FC" w:rsidRPr="00DC39C0" w:rsidRDefault="00D110FC" w:rsidP="00D110FC">
      <w:pPr>
        <w:ind w:firstLine="720"/>
        <w:jc w:val="both"/>
        <w:rPr>
          <w:sz w:val="28"/>
          <w:szCs w:val="28"/>
        </w:rPr>
      </w:pPr>
      <w:r w:rsidRPr="00DC39C0">
        <w:rPr>
          <w:sz w:val="28"/>
          <w:szCs w:val="28"/>
        </w:rPr>
        <w:t>Достигнута 100% раскрываемость убийств, умышленных причинений тяжкого вреда здоровью, истязаний, грабежей</w:t>
      </w:r>
      <w:r>
        <w:rPr>
          <w:sz w:val="28"/>
          <w:szCs w:val="28"/>
        </w:rPr>
        <w:t>, разбоев</w:t>
      </w:r>
      <w:r w:rsidRPr="00DC39C0">
        <w:rPr>
          <w:sz w:val="28"/>
          <w:szCs w:val="28"/>
        </w:rPr>
        <w:t xml:space="preserve">. </w:t>
      </w:r>
    </w:p>
    <w:p w14:paraId="2878A19F" w14:textId="77777777" w:rsidR="00D110FC" w:rsidRPr="00DC39C0" w:rsidRDefault="00D110FC" w:rsidP="00D110FC">
      <w:pPr>
        <w:ind w:firstLine="720"/>
        <w:jc w:val="both"/>
        <w:rPr>
          <w:sz w:val="28"/>
          <w:szCs w:val="28"/>
        </w:rPr>
      </w:pPr>
      <w:r>
        <w:rPr>
          <w:sz w:val="28"/>
          <w:szCs w:val="28"/>
        </w:rPr>
        <w:t>Раскрыто 425 преступлений (за АППГ – 403</w:t>
      </w:r>
      <w:r w:rsidRPr="00DC39C0">
        <w:rPr>
          <w:sz w:val="28"/>
          <w:szCs w:val="28"/>
        </w:rPr>
        <w:t>), остались</w:t>
      </w:r>
      <w:r w:rsidRPr="00DC39C0">
        <w:rPr>
          <w:color w:val="FF0000"/>
          <w:sz w:val="28"/>
          <w:szCs w:val="28"/>
        </w:rPr>
        <w:t xml:space="preserve"> </w:t>
      </w:r>
      <w:r>
        <w:rPr>
          <w:sz w:val="28"/>
          <w:szCs w:val="28"/>
        </w:rPr>
        <w:t>нераскрытыми 193 (за АППГ – 148</w:t>
      </w:r>
      <w:r w:rsidRPr="00DC39C0">
        <w:rPr>
          <w:sz w:val="28"/>
          <w:szCs w:val="28"/>
        </w:rPr>
        <w:t>), в том числе предварительное следст</w:t>
      </w:r>
      <w:r>
        <w:rPr>
          <w:sz w:val="28"/>
          <w:szCs w:val="28"/>
        </w:rPr>
        <w:t>вие по которым обязательно – 154</w:t>
      </w:r>
      <w:r w:rsidRPr="00DC39C0">
        <w:rPr>
          <w:sz w:val="28"/>
          <w:szCs w:val="28"/>
        </w:rPr>
        <w:t xml:space="preserve"> проти</w:t>
      </w:r>
      <w:r>
        <w:rPr>
          <w:sz w:val="28"/>
          <w:szCs w:val="28"/>
        </w:rPr>
        <w:t>в 114 (+35,1</w:t>
      </w:r>
      <w:r w:rsidRPr="00DC39C0">
        <w:rPr>
          <w:sz w:val="28"/>
          <w:szCs w:val="28"/>
        </w:rPr>
        <w:t>%), предварительное следстви</w:t>
      </w:r>
      <w:r>
        <w:rPr>
          <w:sz w:val="28"/>
          <w:szCs w:val="28"/>
        </w:rPr>
        <w:t>е по которым не обязательно – 39 против 34 (+14,7</w:t>
      </w:r>
      <w:r w:rsidRPr="00DC39C0">
        <w:rPr>
          <w:sz w:val="28"/>
          <w:szCs w:val="28"/>
        </w:rPr>
        <w:t>%).</w:t>
      </w:r>
    </w:p>
    <w:p w14:paraId="36DD1506" w14:textId="77777777" w:rsidR="00D110FC" w:rsidRDefault="00D110FC" w:rsidP="00D110FC">
      <w:pPr>
        <w:pStyle w:val="msolistparagraph0"/>
        <w:spacing w:after="0" w:line="240" w:lineRule="auto"/>
        <w:ind w:left="0" w:firstLine="720"/>
        <w:jc w:val="both"/>
        <w:rPr>
          <w:rFonts w:ascii="Times New Roman" w:hAnsi="Times New Roman"/>
          <w:sz w:val="28"/>
          <w:szCs w:val="28"/>
        </w:rPr>
      </w:pPr>
      <w:r w:rsidRPr="00C40D4C">
        <w:rPr>
          <w:rFonts w:ascii="Times New Roman" w:hAnsi="Times New Roman"/>
          <w:sz w:val="28"/>
          <w:szCs w:val="28"/>
        </w:rPr>
        <w:t>Нес</w:t>
      </w:r>
      <w:r w:rsidRPr="00D7408B">
        <w:rPr>
          <w:rFonts w:ascii="Times New Roman" w:hAnsi="Times New Roman"/>
          <w:sz w:val="28"/>
          <w:szCs w:val="28"/>
        </w:rPr>
        <w:t>мотря на положительные тенденции, в недостаточной мере организована работа по предупреждению и пресечению особо тяжких пре</w:t>
      </w:r>
      <w:r>
        <w:rPr>
          <w:rFonts w:ascii="Times New Roman" w:hAnsi="Times New Roman"/>
          <w:sz w:val="28"/>
          <w:szCs w:val="28"/>
        </w:rPr>
        <w:t>ступлений снижение на 3,7% (с 82,1</w:t>
      </w:r>
      <w:r w:rsidRPr="00D7408B">
        <w:rPr>
          <w:rFonts w:ascii="Times New Roman" w:hAnsi="Times New Roman"/>
          <w:sz w:val="28"/>
          <w:szCs w:val="28"/>
        </w:rPr>
        <w:t xml:space="preserve">% до </w:t>
      </w:r>
      <w:r>
        <w:rPr>
          <w:rFonts w:ascii="Times New Roman" w:hAnsi="Times New Roman"/>
          <w:sz w:val="28"/>
          <w:szCs w:val="28"/>
        </w:rPr>
        <w:t>78</w:t>
      </w:r>
      <w:r w:rsidRPr="00D7408B">
        <w:rPr>
          <w:rFonts w:ascii="Times New Roman" w:hAnsi="Times New Roman"/>
          <w:sz w:val="28"/>
          <w:szCs w:val="28"/>
        </w:rPr>
        <w:t>,4%), тя</w:t>
      </w:r>
      <w:r>
        <w:rPr>
          <w:rFonts w:ascii="Times New Roman" w:hAnsi="Times New Roman"/>
          <w:sz w:val="28"/>
          <w:szCs w:val="28"/>
        </w:rPr>
        <w:t>жких преступлений снижение на 8,8% (с 58,8% до 50,0</w:t>
      </w:r>
      <w:r w:rsidRPr="00D7408B">
        <w:rPr>
          <w:rFonts w:ascii="Times New Roman" w:hAnsi="Times New Roman"/>
          <w:sz w:val="28"/>
          <w:szCs w:val="28"/>
        </w:rPr>
        <w:t xml:space="preserve">%), </w:t>
      </w:r>
      <w:r w:rsidRPr="00D7408B">
        <w:rPr>
          <w:rFonts w:ascii="Times New Roman" w:hAnsi="Times New Roman"/>
          <w:spacing w:val="-2"/>
          <w:sz w:val="28"/>
          <w:szCs w:val="28"/>
        </w:rPr>
        <w:t xml:space="preserve">преступлений небольшой тяжести </w:t>
      </w:r>
      <w:r>
        <w:rPr>
          <w:rFonts w:ascii="Times New Roman" w:hAnsi="Times New Roman"/>
          <w:sz w:val="28"/>
          <w:szCs w:val="28"/>
        </w:rPr>
        <w:t>– 1,6% (с 87,2% до 85,6</w:t>
      </w:r>
      <w:r w:rsidRPr="00D7408B">
        <w:rPr>
          <w:rFonts w:ascii="Times New Roman" w:hAnsi="Times New Roman"/>
          <w:sz w:val="28"/>
          <w:szCs w:val="28"/>
        </w:rPr>
        <w:t xml:space="preserve">%), </w:t>
      </w:r>
      <w:r w:rsidRPr="00D7408B">
        <w:rPr>
          <w:rFonts w:ascii="Times New Roman" w:hAnsi="Times New Roman"/>
          <w:spacing w:val="-2"/>
          <w:sz w:val="28"/>
          <w:szCs w:val="28"/>
        </w:rPr>
        <w:t>преступлений в сфере незаконного оборота наркотиков</w:t>
      </w:r>
      <w:r>
        <w:rPr>
          <w:rFonts w:ascii="Times New Roman" w:hAnsi="Times New Roman"/>
          <w:sz w:val="28"/>
          <w:szCs w:val="28"/>
        </w:rPr>
        <w:t xml:space="preserve"> на 9,8% (с 85,5% до 75,7</w:t>
      </w:r>
      <w:r w:rsidRPr="00D7408B">
        <w:rPr>
          <w:rFonts w:ascii="Times New Roman" w:hAnsi="Times New Roman"/>
          <w:sz w:val="28"/>
          <w:szCs w:val="28"/>
        </w:rPr>
        <w:t xml:space="preserve">), </w:t>
      </w:r>
      <w:r w:rsidRPr="00D7408B">
        <w:rPr>
          <w:rFonts w:ascii="Times New Roman" w:eastAsia="Times New Roman" w:hAnsi="Times New Roman"/>
          <w:sz w:val="28"/>
          <w:szCs w:val="28"/>
        </w:rPr>
        <w:t xml:space="preserve">по выявлению преступлений в сфере незаконного оборота оружия, </w:t>
      </w:r>
      <w:r w:rsidRPr="00D7408B">
        <w:rPr>
          <w:rFonts w:ascii="Times New Roman" w:hAnsi="Times New Roman"/>
          <w:sz w:val="28"/>
          <w:szCs w:val="28"/>
        </w:rPr>
        <w:t>б</w:t>
      </w:r>
      <w:r>
        <w:rPr>
          <w:rFonts w:ascii="Times New Roman" w:hAnsi="Times New Roman"/>
          <w:sz w:val="28"/>
          <w:szCs w:val="28"/>
        </w:rPr>
        <w:t>оеприпасов и взрывчатых веществ.</w:t>
      </w:r>
    </w:p>
    <w:p w14:paraId="5A7C4CDD" w14:textId="77777777" w:rsidR="00D110FC" w:rsidRPr="00ED1C2B" w:rsidRDefault="00D110FC" w:rsidP="00D110FC">
      <w:pPr>
        <w:pStyle w:val="msolistparagraph0"/>
        <w:spacing w:after="0" w:line="240" w:lineRule="auto"/>
        <w:ind w:left="0" w:firstLine="720"/>
        <w:jc w:val="both"/>
        <w:rPr>
          <w:rFonts w:ascii="Times New Roman" w:hAnsi="Times New Roman"/>
          <w:sz w:val="28"/>
          <w:szCs w:val="28"/>
        </w:rPr>
      </w:pPr>
      <w:r w:rsidRPr="00716C00">
        <w:rPr>
          <w:rFonts w:ascii="Times New Roman" w:hAnsi="Times New Roman"/>
          <w:sz w:val="27"/>
          <w:szCs w:val="27"/>
        </w:rPr>
        <w:t xml:space="preserve">За </w:t>
      </w:r>
      <w:r>
        <w:rPr>
          <w:rFonts w:ascii="Times New Roman" w:hAnsi="Times New Roman"/>
          <w:sz w:val="27"/>
          <w:szCs w:val="27"/>
        </w:rPr>
        <w:t>2020 год</w:t>
      </w:r>
      <w:r w:rsidRPr="00716C00">
        <w:rPr>
          <w:rFonts w:ascii="Times New Roman" w:hAnsi="Times New Roman"/>
          <w:sz w:val="27"/>
          <w:szCs w:val="27"/>
        </w:rPr>
        <w:t xml:space="preserve"> выявлено 4 (АППГ-0) преступления, связанные с незаконным</w:t>
      </w:r>
      <w:r w:rsidRPr="00E11A9F">
        <w:rPr>
          <w:rFonts w:ascii="Times New Roman" w:hAnsi="Times New Roman"/>
          <w:sz w:val="27"/>
          <w:szCs w:val="27"/>
        </w:rPr>
        <w:t xml:space="preserve"> оборотом оружия, оконч</w:t>
      </w:r>
      <w:r>
        <w:rPr>
          <w:rFonts w:ascii="Times New Roman" w:hAnsi="Times New Roman"/>
          <w:sz w:val="27"/>
          <w:szCs w:val="27"/>
        </w:rPr>
        <w:t xml:space="preserve">ено 2 (АППГ-0), приостановлено 2 </w:t>
      </w:r>
      <w:r w:rsidRPr="00E11A9F">
        <w:rPr>
          <w:rFonts w:ascii="Times New Roman" w:hAnsi="Times New Roman"/>
          <w:sz w:val="27"/>
          <w:szCs w:val="27"/>
        </w:rPr>
        <w:t>(АППГ-0</w:t>
      </w:r>
      <w:proofErr w:type="gramStart"/>
      <w:r w:rsidRPr="00E11A9F">
        <w:rPr>
          <w:rFonts w:ascii="Times New Roman" w:hAnsi="Times New Roman"/>
          <w:sz w:val="27"/>
          <w:szCs w:val="27"/>
        </w:rPr>
        <w:t>).Эффектив</w:t>
      </w:r>
      <w:r>
        <w:rPr>
          <w:rFonts w:ascii="Times New Roman" w:hAnsi="Times New Roman"/>
          <w:sz w:val="27"/>
          <w:szCs w:val="27"/>
        </w:rPr>
        <w:t>ность</w:t>
      </w:r>
      <w:proofErr w:type="gramEnd"/>
      <w:r>
        <w:rPr>
          <w:rFonts w:ascii="Times New Roman" w:hAnsi="Times New Roman"/>
          <w:sz w:val="27"/>
          <w:szCs w:val="27"/>
        </w:rPr>
        <w:t xml:space="preserve"> раскрытия составила 50,0%.</w:t>
      </w:r>
    </w:p>
    <w:p w14:paraId="6D9D9146" w14:textId="77777777" w:rsidR="00D110FC" w:rsidRPr="00D7408B" w:rsidRDefault="00D110FC" w:rsidP="00D110FC">
      <w:pPr>
        <w:pStyle w:val="msolistparagraph0"/>
        <w:spacing w:after="0" w:line="240" w:lineRule="auto"/>
        <w:ind w:left="0" w:firstLine="720"/>
        <w:jc w:val="both"/>
        <w:rPr>
          <w:rFonts w:ascii="Times New Roman" w:hAnsi="Times New Roman"/>
          <w:sz w:val="28"/>
          <w:szCs w:val="28"/>
        </w:rPr>
      </w:pPr>
      <w:r>
        <w:rPr>
          <w:rFonts w:ascii="Times New Roman" w:hAnsi="Times New Roman"/>
          <w:sz w:val="28"/>
          <w:szCs w:val="28"/>
        </w:rPr>
        <w:t>О</w:t>
      </w:r>
      <w:r w:rsidRPr="00D7408B">
        <w:rPr>
          <w:rFonts w:ascii="Times New Roman" w:hAnsi="Times New Roman"/>
          <w:sz w:val="28"/>
          <w:szCs w:val="28"/>
        </w:rPr>
        <w:t>тмечается снижение числа раскрытых преступлений, подозреваемый в совершении которых уст</w:t>
      </w:r>
      <w:r>
        <w:rPr>
          <w:rFonts w:ascii="Times New Roman" w:hAnsi="Times New Roman"/>
          <w:sz w:val="28"/>
          <w:szCs w:val="28"/>
        </w:rPr>
        <w:t>ановлен в течение 24 часов на 38,5% (с 13 до 8</w:t>
      </w:r>
      <w:r w:rsidRPr="00D7408B">
        <w:rPr>
          <w:rFonts w:ascii="Times New Roman" w:hAnsi="Times New Roman"/>
          <w:sz w:val="28"/>
          <w:szCs w:val="28"/>
        </w:rPr>
        <w:t>)</w:t>
      </w:r>
      <w:r>
        <w:rPr>
          <w:rFonts w:ascii="Times New Roman" w:hAnsi="Times New Roman"/>
          <w:sz w:val="28"/>
          <w:szCs w:val="28"/>
        </w:rPr>
        <w:t>.</w:t>
      </w:r>
    </w:p>
    <w:p w14:paraId="50DB2636" w14:textId="77777777" w:rsidR="00D110FC" w:rsidRPr="005C79CA" w:rsidRDefault="00D110FC" w:rsidP="00D110FC">
      <w:pPr>
        <w:ind w:firstLine="709"/>
        <w:jc w:val="both"/>
        <w:rPr>
          <w:sz w:val="28"/>
          <w:szCs w:val="28"/>
        </w:rPr>
      </w:pPr>
      <w:r>
        <w:rPr>
          <w:sz w:val="28"/>
          <w:szCs w:val="28"/>
        </w:rPr>
        <w:t>За отчётный период раскрыто 7</w:t>
      </w:r>
      <w:r w:rsidRPr="005C79CA">
        <w:rPr>
          <w:sz w:val="28"/>
          <w:szCs w:val="28"/>
        </w:rPr>
        <w:t xml:space="preserve"> преступлений, относящиеся к категории прошлых лет</w:t>
      </w:r>
      <w:r>
        <w:rPr>
          <w:sz w:val="28"/>
          <w:szCs w:val="28"/>
        </w:rPr>
        <w:t>, что на уровне прошлого года</w:t>
      </w:r>
      <w:r w:rsidRPr="005C79CA">
        <w:rPr>
          <w:sz w:val="28"/>
          <w:szCs w:val="28"/>
        </w:rPr>
        <w:t xml:space="preserve">, </w:t>
      </w:r>
      <w:r>
        <w:rPr>
          <w:color w:val="000000"/>
          <w:sz w:val="28"/>
          <w:szCs w:val="28"/>
        </w:rPr>
        <w:t>в том числе 4 (+3</w:t>
      </w:r>
      <w:r w:rsidRPr="005C79CA">
        <w:rPr>
          <w:color w:val="000000"/>
          <w:sz w:val="28"/>
          <w:szCs w:val="28"/>
        </w:rPr>
        <w:t xml:space="preserve">00%; АППГ-1) тяжких и особо тяжких составов, </w:t>
      </w:r>
      <w:r>
        <w:rPr>
          <w:sz w:val="28"/>
          <w:szCs w:val="28"/>
        </w:rPr>
        <w:t>остаток нераскрытых составил 909 (за АППГ - 977) преступлений</w:t>
      </w:r>
      <w:r w:rsidRPr="005C79CA">
        <w:rPr>
          <w:sz w:val="28"/>
          <w:szCs w:val="28"/>
        </w:rPr>
        <w:t xml:space="preserve">, </w:t>
      </w:r>
      <w:r>
        <w:rPr>
          <w:color w:val="000000"/>
          <w:sz w:val="28"/>
          <w:szCs w:val="28"/>
        </w:rPr>
        <w:t>в том числе 330 (+6,5%; АППГ-312) тяжких и особо тяжких преступлений</w:t>
      </w:r>
      <w:r w:rsidRPr="005C79CA">
        <w:rPr>
          <w:color w:val="000000"/>
          <w:sz w:val="28"/>
          <w:szCs w:val="28"/>
        </w:rPr>
        <w:t>.</w:t>
      </w:r>
    </w:p>
    <w:p w14:paraId="0255C228" w14:textId="77777777" w:rsidR="00D110FC" w:rsidRPr="00716C00" w:rsidRDefault="00D110FC" w:rsidP="00D110FC">
      <w:pPr>
        <w:shd w:val="clear" w:color="auto" w:fill="FFFFFF"/>
        <w:tabs>
          <w:tab w:val="left" w:pos="9536"/>
        </w:tabs>
        <w:ind w:firstLine="720"/>
        <w:jc w:val="both"/>
        <w:rPr>
          <w:snapToGrid w:val="0"/>
          <w:sz w:val="28"/>
          <w:szCs w:val="28"/>
        </w:rPr>
      </w:pPr>
      <w:r w:rsidRPr="00DC39C0">
        <w:rPr>
          <w:snapToGrid w:val="0"/>
          <w:sz w:val="28"/>
          <w:szCs w:val="28"/>
        </w:rPr>
        <w:t xml:space="preserve">Улучшена раскрываемость преступлений </w:t>
      </w:r>
      <w:proofErr w:type="gramStart"/>
      <w:r w:rsidRPr="00DC39C0">
        <w:rPr>
          <w:snapToGrid w:val="0"/>
          <w:sz w:val="28"/>
          <w:szCs w:val="28"/>
        </w:rPr>
        <w:t>сов</w:t>
      </w:r>
      <w:r>
        <w:rPr>
          <w:snapToGrid w:val="0"/>
          <w:sz w:val="28"/>
          <w:szCs w:val="28"/>
        </w:rPr>
        <w:t>ершенных  в</w:t>
      </w:r>
      <w:proofErr w:type="gramEnd"/>
      <w:r>
        <w:rPr>
          <w:snapToGrid w:val="0"/>
          <w:sz w:val="28"/>
          <w:szCs w:val="28"/>
        </w:rPr>
        <w:t xml:space="preserve"> жилом секторе на 8,3% (с 68,9% до 77,2%), </w:t>
      </w:r>
      <w:r w:rsidRPr="00DC39C0">
        <w:rPr>
          <w:snapToGrid w:val="0"/>
          <w:sz w:val="28"/>
          <w:szCs w:val="28"/>
        </w:rPr>
        <w:t>в о</w:t>
      </w:r>
      <w:r>
        <w:rPr>
          <w:snapToGrid w:val="0"/>
          <w:sz w:val="28"/>
          <w:szCs w:val="28"/>
        </w:rPr>
        <w:t>бщественных местах на 3,5% (с 78,1% до 81,6</w:t>
      </w:r>
      <w:r w:rsidRPr="00DC39C0">
        <w:rPr>
          <w:snapToGrid w:val="0"/>
          <w:sz w:val="28"/>
          <w:szCs w:val="28"/>
        </w:rPr>
        <w:t>%),</w:t>
      </w:r>
    </w:p>
    <w:p w14:paraId="2F063885" w14:textId="77777777" w:rsidR="00D110FC" w:rsidRPr="00DC39C0" w:rsidRDefault="00D110FC" w:rsidP="00D110FC">
      <w:pPr>
        <w:shd w:val="clear" w:color="auto" w:fill="FFFFFF"/>
        <w:tabs>
          <w:tab w:val="left" w:pos="9536"/>
        </w:tabs>
        <w:jc w:val="both"/>
        <w:rPr>
          <w:snapToGrid w:val="0"/>
          <w:sz w:val="28"/>
          <w:szCs w:val="28"/>
        </w:rPr>
      </w:pPr>
      <w:r>
        <w:rPr>
          <w:snapToGrid w:val="0"/>
          <w:sz w:val="28"/>
          <w:szCs w:val="28"/>
        </w:rPr>
        <w:t>однако у</w:t>
      </w:r>
      <w:r w:rsidRPr="00DC39C0">
        <w:rPr>
          <w:snapToGrid w:val="0"/>
          <w:sz w:val="28"/>
          <w:szCs w:val="28"/>
        </w:rPr>
        <w:t xml:space="preserve">худшена раскрываемость преступлений </w:t>
      </w:r>
      <w:proofErr w:type="gramStart"/>
      <w:r w:rsidRPr="00DC39C0">
        <w:rPr>
          <w:snapToGrid w:val="0"/>
          <w:sz w:val="28"/>
          <w:szCs w:val="28"/>
        </w:rPr>
        <w:t>совершенных</w:t>
      </w:r>
      <w:r>
        <w:rPr>
          <w:snapToGrid w:val="0"/>
          <w:sz w:val="28"/>
          <w:szCs w:val="28"/>
        </w:rPr>
        <w:t>,</w:t>
      </w:r>
      <w:r w:rsidRPr="00DC39C0">
        <w:rPr>
          <w:snapToGrid w:val="0"/>
          <w:sz w:val="28"/>
          <w:szCs w:val="28"/>
        </w:rPr>
        <w:t xml:space="preserve">  </w:t>
      </w:r>
      <w:r>
        <w:rPr>
          <w:snapToGrid w:val="0"/>
          <w:sz w:val="28"/>
          <w:szCs w:val="28"/>
        </w:rPr>
        <w:t>в</w:t>
      </w:r>
      <w:proofErr w:type="gramEnd"/>
      <w:r>
        <w:rPr>
          <w:snapToGrid w:val="0"/>
          <w:sz w:val="28"/>
          <w:szCs w:val="28"/>
        </w:rPr>
        <w:t xml:space="preserve"> том числе на улице на 2,4% (с 81,6% до 79,2</w:t>
      </w:r>
      <w:r w:rsidRPr="00DC39C0">
        <w:rPr>
          <w:snapToGrid w:val="0"/>
          <w:sz w:val="28"/>
          <w:szCs w:val="28"/>
        </w:rPr>
        <w:t>%).</w:t>
      </w:r>
    </w:p>
    <w:p w14:paraId="1CB324CE" w14:textId="77777777" w:rsidR="00D110FC" w:rsidRPr="00DC39C0" w:rsidRDefault="00D110FC" w:rsidP="00D110FC">
      <w:pPr>
        <w:ind w:firstLine="720"/>
        <w:jc w:val="both"/>
        <w:rPr>
          <w:sz w:val="28"/>
          <w:szCs w:val="28"/>
        </w:rPr>
      </w:pPr>
      <w:r w:rsidRPr="00DC39C0">
        <w:rPr>
          <w:sz w:val="28"/>
          <w:szCs w:val="28"/>
        </w:rPr>
        <w:lastRenderedPageBreak/>
        <w:t>Уровень рецидивной преступности в Чебо</w:t>
      </w:r>
      <w:r>
        <w:rPr>
          <w:sz w:val="28"/>
          <w:szCs w:val="28"/>
        </w:rPr>
        <w:t>ксарском районе увеличился на 30,6% (с 36 до 47</w:t>
      </w:r>
      <w:proofErr w:type="gramStart"/>
      <w:r w:rsidRPr="00DC39C0">
        <w:rPr>
          <w:sz w:val="28"/>
          <w:szCs w:val="28"/>
        </w:rPr>
        <w:t>)  преступлений</w:t>
      </w:r>
      <w:proofErr w:type="gramEnd"/>
      <w:r w:rsidRPr="00DC39C0">
        <w:rPr>
          <w:sz w:val="28"/>
          <w:szCs w:val="28"/>
        </w:rPr>
        <w:t>.</w:t>
      </w:r>
    </w:p>
    <w:p w14:paraId="1F97BF31" w14:textId="77777777" w:rsidR="00D110FC" w:rsidRPr="00AC14E3" w:rsidRDefault="00D110FC" w:rsidP="00D110FC">
      <w:pPr>
        <w:pStyle w:val="af1"/>
        <w:spacing w:after="0"/>
        <w:ind w:right="83" w:firstLine="709"/>
        <w:jc w:val="both"/>
        <w:rPr>
          <w:sz w:val="28"/>
          <w:szCs w:val="28"/>
        </w:rPr>
      </w:pPr>
    </w:p>
    <w:p w14:paraId="1B8E71CD" w14:textId="77777777" w:rsidR="00D110FC" w:rsidRDefault="00D110FC" w:rsidP="00D110FC">
      <w:pPr>
        <w:ind w:firstLine="720"/>
        <w:jc w:val="both"/>
        <w:rPr>
          <w:sz w:val="28"/>
          <w:szCs w:val="28"/>
        </w:rPr>
      </w:pPr>
    </w:p>
    <w:p w14:paraId="42B08563" w14:textId="77777777" w:rsidR="00D110FC" w:rsidRPr="003E7AE8" w:rsidRDefault="00D110FC" w:rsidP="00D110FC">
      <w:pPr>
        <w:ind w:firstLine="720"/>
        <w:jc w:val="center"/>
        <w:rPr>
          <w:rFonts w:ascii="Arial" w:hAnsi="Arial" w:cs="Arial"/>
          <w:sz w:val="28"/>
          <w:szCs w:val="28"/>
        </w:rPr>
      </w:pPr>
      <w:r w:rsidRPr="003E7AE8">
        <w:rPr>
          <w:rFonts w:ascii="Arial" w:hAnsi="Arial" w:cs="Arial"/>
          <w:b/>
        </w:rPr>
        <w:t xml:space="preserve">Рис.6. </w:t>
      </w:r>
      <w:proofErr w:type="gramStart"/>
      <w:r w:rsidRPr="003E7AE8">
        <w:rPr>
          <w:rFonts w:ascii="Arial" w:hAnsi="Arial" w:cs="Arial"/>
          <w:b/>
        </w:rPr>
        <w:t>Эффективность</w:t>
      </w:r>
      <w:r>
        <w:rPr>
          <w:rFonts w:ascii="Arial" w:hAnsi="Arial" w:cs="Arial"/>
          <w:b/>
        </w:rPr>
        <w:t xml:space="preserve">  раскрытия</w:t>
      </w:r>
      <w:proofErr w:type="gramEnd"/>
      <w:r>
        <w:rPr>
          <w:rFonts w:ascii="Arial" w:hAnsi="Arial" w:cs="Arial"/>
          <w:b/>
        </w:rPr>
        <w:t xml:space="preserve"> преступлений за 2017-2020</w:t>
      </w:r>
      <w:r w:rsidRPr="003E7AE8">
        <w:rPr>
          <w:rFonts w:ascii="Arial" w:hAnsi="Arial" w:cs="Arial"/>
          <w:b/>
        </w:rPr>
        <w:t xml:space="preserve"> </w:t>
      </w:r>
      <w:proofErr w:type="spellStart"/>
      <w:r w:rsidRPr="003E7AE8">
        <w:rPr>
          <w:rFonts w:ascii="Arial" w:hAnsi="Arial" w:cs="Arial"/>
          <w:b/>
        </w:rPr>
        <w:t>г.г</w:t>
      </w:r>
      <w:proofErr w:type="spellEnd"/>
      <w:r w:rsidRPr="003E7AE8">
        <w:rPr>
          <w:rFonts w:ascii="Arial" w:hAnsi="Arial" w:cs="Arial"/>
          <w:b/>
        </w:rPr>
        <w:t>.</w:t>
      </w:r>
    </w:p>
    <w:p w14:paraId="08F9FE7C" w14:textId="77777777" w:rsidR="00D110FC" w:rsidRPr="0046751E" w:rsidRDefault="00D110FC" w:rsidP="00D110FC">
      <w:pPr>
        <w:ind w:firstLine="720"/>
        <w:jc w:val="both"/>
        <w:rPr>
          <w:sz w:val="28"/>
          <w:szCs w:val="28"/>
        </w:rPr>
      </w:pPr>
      <w:r w:rsidRPr="0061162E">
        <w:rPr>
          <w:noProof/>
          <w:sz w:val="28"/>
          <w:szCs w:val="28"/>
        </w:rPr>
        <w:drawing>
          <wp:inline distT="0" distB="0" distL="0" distR="0" wp14:anchorId="40EE2F0C" wp14:editId="0C8FAEB6">
            <wp:extent cx="5286375" cy="3004457"/>
            <wp:effectExtent l="19050" t="0" r="0" b="0"/>
            <wp:docPr id="15"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9A49484" w14:textId="77777777" w:rsidR="00D110FC" w:rsidRDefault="00D110FC" w:rsidP="00D110FC">
      <w:pPr>
        <w:pStyle w:val="aff3"/>
        <w:tabs>
          <w:tab w:val="left" w:pos="426"/>
        </w:tabs>
        <w:jc w:val="center"/>
        <w:rPr>
          <w:rStyle w:val="a8"/>
          <w:b/>
          <w:sz w:val="28"/>
          <w:szCs w:val="28"/>
        </w:rPr>
      </w:pPr>
    </w:p>
    <w:p w14:paraId="39E27202" w14:textId="77777777" w:rsidR="00D110FC" w:rsidRDefault="00D110FC" w:rsidP="00D110FC">
      <w:pPr>
        <w:pStyle w:val="aff3"/>
        <w:tabs>
          <w:tab w:val="left" w:pos="426"/>
        </w:tabs>
        <w:jc w:val="center"/>
        <w:rPr>
          <w:rStyle w:val="a8"/>
          <w:b/>
          <w:sz w:val="28"/>
          <w:szCs w:val="28"/>
        </w:rPr>
      </w:pPr>
      <w:r w:rsidRPr="00232EB2">
        <w:rPr>
          <w:rStyle w:val="a8"/>
          <w:b/>
          <w:sz w:val="28"/>
          <w:szCs w:val="28"/>
        </w:rPr>
        <w:t>Сведения о состоянии преступности следствие</w:t>
      </w:r>
    </w:p>
    <w:p w14:paraId="3F3C797D" w14:textId="77777777" w:rsidR="00D110FC" w:rsidRPr="00972746" w:rsidRDefault="00D110FC" w:rsidP="00D110FC">
      <w:pPr>
        <w:pStyle w:val="aff3"/>
        <w:tabs>
          <w:tab w:val="left" w:pos="426"/>
        </w:tabs>
        <w:jc w:val="center"/>
        <w:rPr>
          <w:b/>
          <w:sz w:val="28"/>
          <w:szCs w:val="28"/>
        </w:rPr>
      </w:pPr>
      <w:r w:rsidRPr="00232EB2">
        <w:rPr>
          <w:rStyle w:val="a8"/>
          <w:b/>
          <w:sz w:val="28"/>
          <w:szCs w:val="28"/>
        </w:rPr>
        <w:t>по котор</w:t>
      </w:r>
      <w:r>
        <w:rPr>
          <w:rStyle w:val="a8"/>
          <w:b/>
          <w:sz w:val="28"/>
          <w:szCs w:val="28"/>
        </w:rPr>
        <w:t xml:space="preserve">ому, </w:t>
      </w:r>
      <w:r w:rsidRPr="00232EB2">
        <w:rPr>
          <w:rStyle w:val="a8"/>
          <w:b/>
          <w:sz w:val="28"/>
          <w:szCs w:val="28"/>
        </w:rPr>
        <w:t>обязательно</w:t>
      </w:r>
    </w:p>
    <w:p w14:paraId="0E0D842F" w14:textId="77777777" w:rsidR="00D110FC" w:rsidRPr="005B2B68" w:rsidRDefault="00D110FC" w:rsidP="00D110FC">
      <w:pPr>
        <w:ind w:firstLine="709"/>
        <w:jc w:val="both"/>
        <w:rPr>
          <w:spacing w:val="-5"/>
          <w:sz w:val="28"/>
          <w:szCs w:val="28"/>
        </w:rPr>
      </w:pPr>
      <w:r w:rsidRPr="005B2B68">
        <w:rPr>
          <w:sz w:val="28"/>
          <w:szCs w:val="28"/>
        </w:rPr>
        <w:t>В отчётном периоде зарегист</w:t>
      </w:r>
      <w:r>
        <w:rPr>
          <w:spacing w:val="-5"/>
          <w:sz w:val="28"/>
          <w:szCs w:val="28"/>
        </w:rPr>
        <w:t>рировано на 25,2% больше</w:t>
      </w:r>
      <w:r w:rsidRPr="005B2B68">
        <w:rPr>
          <w:spacing w:val="-5"/>
          <w:sz w:val="28"/>
          <w:szCs w:val="28"/>
        </w:rPr>
        <w:t xml:space="preserve"> преступлений, следствие по которы</w:t>
      </w:r>
      <w:r>
        <w:rPr>
          <w:spacing w:val="-5"/>
          <w:sz w:val="28"/>
          <w:szCs w:val="28"/>
        </w:rPr>
        <w:t>м обязательно (407 против 325</w:t>
      </w:r>
      <w:r w:rsidRPr="005B2B68">
        <w:rPr>
          <w:spacing w:val="-5"/>
          <w:sz w:val="28"/>
          <w:szCs w:val="28"/>
        </w:rPr>
        <w:t xml:space="preserve">), </w:t>
      </w:r>
      <w:r>
        <w:rPr>
          <w:spacing w:val="-3"/>
          <w:sz w:val="28"/>
          <w:szCs w:val="28"/>
        </w:rPr>
        <w:t>приостановлено 154 против 114</w:t>
      </w:r>
      <w:r w:rsidRPr="005B2B68">
        <w:rPr>
          <w:spacing w:val="-3"/>
          <w:sz w:val="28"/>
          <w:szCs w:val="28"/>
        </w:rPr>
        <w:t xml:space="preserve"> уголовных дел. Результативность работы </w:t>
      </w:r>
      <w:r w:rsidRPr="005B2B68">
        <w:rPr>
          <w:spacing w:val="-13"/>
          <w:sz w:val="28"/>
          <w:szCs w:val="28"/>
        </w:rPr>
        <w:t xml:space="preserve">ухудшена </w:t>
      </w:r>
      <w:r>
        <w:rPr>
          <w:spacing w:val="-7"/>
          <w:sz w:val="28"/>
          <w:szCs w:val="28"/>
        </w:rPr>
        <w:t>на 4</w:t>
      </w:r>
      <w:r w:rsidRPr="005B2B68">
        <w:rPr>
          <w:spacing w:val="-7"/>
          <w:sz w:val="28"/>
          <w:szCs w:val="28"/>
        </w:rPr>
        <w:t>,</w:t>
      </w:r>
      <w:r>
        <w:rPr>
          <w:spacing w:val="-7"/>
          <w:sz w:val="28"/>
          <w:szCs w:val="28"/>
        </w:rPr>
        <w:t>4</w:t>
      </w:r>
      <w:r>
        <w:rPr>
          <w:spacing w:val="-5"/>
          <w:sz w:val="28"/>
          <w:szCs w:val="28"/>
        </w:rPr>
        <w:t>% и составила 59,5</w:t>
      </w:r>
      <w:r w:rsidRPr="005B2B68">
        <w:rPr>
          <w:spacing w:val="-5"/>
          <w:sz w:val="28"/>
          <w:szCs w:val="28"/>
        </w:rPr>
        <w:t>% (</w:t>
      </w:r>
      <w:r>
        <w:rPr>
          <w:spacing w:val="-5"/>
          <w:sz w:val="28"/>
          <w:szCs w:val="28"/>
        </w:rPr>
        <w:t>против 63,9%; по республике: 47,9</w:t>
      </w:r>
      <w:r w:rsidRPr="005B2B68">
        <w:rPr>
          <w:spacing w:val="-5"/>
          <w:sz w:val="28"/>
          <w:szCs w:val="28"/>
        </w:rPr>
        <w:t>%).</w:t>
      </w:r>
    </w:p>
    <w:p w14:paraId="3794B566" w14:textId="77777777" w:rsidR="00D110FC" w:rsidRPr="007E45C7" w:rsidRDefault="00D110FC" w:rsidP="00D110FC">
      <w:pPr>
        <w:ind w:firstLine="709"/>
        <w:jc w:val="both"/>
        <w:rPr>
          <w:sz w:val="28"/>
          <w:szCs w:val="28"/>
        </w:rPr>
      </w:pPr>
    </w:p>
    <w:p w14:paraId="5EFFD7FB" w14:textId="77777777" w:rsidR="00D110FC" w:rsidRDefault="00D110FC" w:rsidP="00D110FC">
      <w:pPr>
        <w:pStyle w:val="aff3"/>
        <w:tabs>
          <w:tab w:val="left" w:pos="426"/>
        </w:tabs>
        <w:jc w:val="center"/>
        <w:rPr>
          <w:rStyle w:val="a8"/>
          <w:b/>
          <w:sz w:val="28"/>
          <w:szCs w:val="28"/>
        </w:rPr>
      </w:pPr>
      <w:r w:rsidRPr="00232EB2">
        <w:rPr>
          <w:rStyle w:val="a8"/>
          <w:b/>
          <w:sz w:val="28"/>
          <w:szCs w:val="28"/>
        </w:rPr>
        <w:t>Сведения о состоянии преступности следствие</w:t>
      </w:r>
    </w:p>
    <w:p w14:paraId="180D8E6E" w14:textId="77777777" w:rsidR="00D110FC" w:rsidRPr="00763568" w:rsidRDefault="00D110FC" w:rsidP="00D110FC">
      <w:pPr>
        <w:pStyle w:val="aff3"/>
        <w:tabs>
          <w:tab w:val="left" w:pos="426"/>
        </w:tabs>
        <w:jc w:val="center"/>
        <w:rPr>
          <w:b/>
          <w:sz w:val="28"/>
          <w:szCs w:val="28"/>
        </w:rPr>
      </w:pPr>
      <w:r w:rsidRPr="00232EB2">
        <w:rPr>
          <w:rStyle w:val="a8"/>
          <w:b/>
          <w:sz w:val="28"/>
          <w:szCs w:val="28"/>
        </w:rPr>
        <w:t>по котор</w:t>
      </w:r>
      <w:r>
        <w:rPr>
          <w:rStyle w:val="a8"/>
          <w:b/>
          <w:sz w:val="28"/>
          <w:szCs w:val="28"/>
        </w:rPr>
        <w:t>ому,</w:t>
      </w:r>
      <w:r w:rsidRPr="00232EB2">
        <w:rPr>
          <w:rStyle w:val="a8"/>
          <w:b/>
          <w:sz w:val="28"/>
          <w:szCs w:val="28"/>
        </w:rPr>
        <w:t xml:space="preserve"> необязательно</w:t>
      </w:r>
    </w:p>
    <w:p w14:paraId="5B1DC80F" w14:textId="77777777" w:rsidR="00D110FC" w:rsidRPr="005B2B68" w:rsidRDefault="00D110FC" w:rsidP="00D110FC">
      <w:pPr>
        <w:ind w:firstLine="720"/>
        <w:jc w:val="both"/>
        <w:rPr>
          <w:spacing w:val="-5"/>
          <w:sz w:val="28"/>
          <w:szCs w:val="28"/>
        </w:rPr>
      </w:pPr>
      <w:r w:rsidRPr="005B2B68">
        <w:rPr>
          <w:sz w:val="28"/>
          <w:szCs w:val="28"/>
        </w:rPr>
        <w:t>В отчётном периоде зарегист</w:t>
      </w:r>
      <w:r>
        <w:rPr>
          <w:spacing w:val="-5"/>
          <w:sz w:val="28"/>
          <w:szCs w:val="28"/>
        </w:rPr>
        <w:t>рировано на 2,1% меньше</w:t>
      </w:r>
      <w:r w:rsidRPr="005B2B68">
        <w:rPr>
          <w:spacing w:val="-5"/>
          <w:sz w:val="28"/>
          <w:szCs w:val="28"/>
        </w:rPr>
        <w:t xml:space="preserve"> преступлений, следствие по которы</w:t>
      </w:r>
      <w:r>
        <w:rPr>
          <w:spacing w:val="-5"/>
          <w:sz w:val="28"/>
          <w:szCs w:val="28"/>
        </w:rPr>
        <w:t>м, необязательно (232 против 237</w:t>
      </w:r>
      <w:r w:rsidRPr="005B2B68">
        <w:rPr>
          <w:spacing w:val="-5"/>
          <w:sz w:val="28"/>
          <w:szCs w:val="28"/>
        </w:rPr>
        <w:t xml:space="preserve">), </w:t>
      </w:r>
      <w:r>
        <w:rPr>
          <w:spacing w:val="-3"/>
          <w:sz w:val="28"/>
          <w:szCs w:val="28"/>
        </w:rPr>
        <w:t>приостановлено 39 против 34</w:t>
      </w:r>
      <w:r w:rsidRPr="005B2B68">
        <w:rPr>
          <w:spacing w:val="-3"/>
          <w:sz w:val="28"/>
          <w:szCs w:val="28"/>
        </w:rPr>
        <w:t xml:space="preserve"> уголовных дел</w:t>
      </w:r>
      <w:r>
        <w:rPr>
          <w:spacing w:val="-3"/>
          <w:sz w:val="28"/>
          <w:szCs w:val="28"/>
        </w:rPr>
        <w:t xml:space="preserve"> (+14,7%)</w:t>
      </w:r>
      <w:r w:rsidRPr="005B2B68">
        <w:rPr>
          <w:spacing w:val="-3"/>
          <w:sz w:val="28"/>
          <w:szCs w:val="28"/>
        </w:rPr>
        <w:t xml:space="preserve">. Результативность работы </w:t>
      </w:r>
      <w:r w:rsidRPr="005B2B68">
        <w:rPr>
          <w:spacing w:val="-13"/>
          <w:sz w:val="28"/>
          <w:szCs w:val="28"/>
        </w:rPr>
        <w:t xml:space="preserve">ухудшена </w:t>
      </w:r>
      <w:r>
        <w:rPr>
          <w:spacing w:val="-7"/>
          <w:sz w:val="28"/>
          <w:szCs w:val="28"/>
        </w:rPr>
        <w:t>на 1</w:t>
      </w:r>
      <w:r w:rsidRPr="005B2B68">
        <w:rPr>
          <w:spacing w:val="-7"/>
          <w:sz w:val="28"/>
          <w:szCs w:val="28"/>
        </w:rPr>
        <w:t>,</w:t>
      </w:r>
      <w:r>
        <w:rPr>
          <w:spacing w:val="-7"/>
          <w:sz w:val="28"/>
          <w:szCs w:val="28"/>
        </w:rPr>
        <w:t>9</w:t>
      </w:r>
      <w:r>
        <w:rPr>
          <w:spacing w:val="-5"/>
          <w:sz w:val="28"/>
          <w:szCs w:val="28"/>
        </w:rPr>
        <w:t>% и составила 83,6</w:t>
      </w:r>
      <w:r w:rsidRPr="005B2B68">
        <w:rPr>
          <w:spacing w:val="-5"/>
          <w:sz w:val="28"/>
          <w:szCs w:val="28"/>
        </w:rPr>
        <w:t>% (</w:t>
      </w:r>
      <w:r>
        <w:rPr>
          <w:spacing w:val="-5"/>
          <w:sz w:val="28"/>
          <w:szCs w:val="28"/>
        </w:rPr>
        <w:t>против 85,5%; по республике: 81,4</w:t>
      </w:r>
      <w:r w:rsidRPr="005B2B68">
        <w:rPr>
          <w:spacing w:val="-5"/>
          <w:sz w:val="28"/>
          <w:szCs w:val="28"/>
        </w:rPr>
        <w:t>%).</w:t>
      </w:r>
    </w:p>
    <w:p w14:paraId="2090C6D6" w14:textId="77777777" w:rsidR="00D110FC" w:rsidRPr="002C0B96" w:rsidRDefault="00D110FC" w:rsidP="00D110FC">
      <w:pPr>
        <w:jc w:val="both"/>
        <w:rPr>
          <w:sz w:val="28"/>
          <w:szCs w:val="28"/>
        </w:rPr>
      </w:pPr>
    </w:p>
    <w:p w14:paraId="6D28BBFB" w14:textId="77777777" w:rsidR="00D110FC" w:rsidRPr="0017287A" w:rsidRDefault="00D110FC" w:rsidP="00D110FC">
      <w:pPr>
        <w:shd w:val="clear" w:color="auto" w:fill="FFFFFF"/>
        <w:tabs>
          <w:tab w:val="left" w:pos="9536"/>
        </w:tabs>
        <w:spacing w:line="324" w:lineRule="exact"/>
        <w:ind w:left="72" w:firstLine="704"/>
        <w:jc w:val="center"/>
        <w:rPr>
          <w:rFonts w:ascii="Arial" w:hAnsi="Arial" w:cs="Arial"/>
          <w:b/>
          <w:i/>
          <w:sz w:val="24"/>
          <w:szCs w:val="24"/>
        </w:rPr>
      </w:pPr>
      <w:r w:rsidRPr="006C4A54">
        <w:rPr>
          <w:rFonts w:ascii="Arial" w:hAnsi="Arial" w:cs="Arial"/>
          <w:b/>
          <w:i/>
          <w:sz w:val="24"/>
          <w:szCs w:val="24"/>
        </w:rPr>
        <w:t>БОР</w:t>
      </w:r>
      <w:r w:rsidRPr="00E90AD2">
        <w:rPr>
          <w:rFonts w:ascii="Arial" w:hAnsi="Arial" w:cs="Arial"/>
          <w:b/>
          <w:i/>
          <w:sz w:val="24"/>
          <w:szCs w:val="24"/>
        </w:rPr>
        <w:t>ЬБА С НЕЗАКОННЫМ ОБОРОТОМ НАРКОТИКОВ</w:t>
      </w:r>
    </w:p>
    <w:p w14:paraId="4EC08DE2" w14:textId="77777777" w:rsidR="00D110FC" w:rsidRPr="00461379" w:rsidRDefault="00D110FC" w:rsidP="00D110FC">
      <w:pPr>
        <w:suppressAutoHyphens/>
        <w:ind w:firstLine="748"/>
        <w:jc w:val="both"/>
        <w:rPr>
          <w:sz w:val="28"/>
          <w:szCs w:val="28"/>
        </w:rPr>
      </w:pPr>
      <w:r w:rsidRPr="00BF7D8A">
        <w:rPr>
          <w:sz w:val="28"/>
          <w:szCs w:val="28"/>
        </w:rPr>
        <w:t>Основные тенденции развития ситуации, связанной с немедицинским потреблением и незаконным оборотом наркотических средств, психотропных и сильнодействующих веществ, а</w:t>
      </w:r>
      <w:r>
        <w:rPr>
          <w:sz w:val="28"/>
          <w:szCs w:val="28"/>
        </w:rPr>
        <w:t xml:space="preserve"> также их прекурсоров, в Чебоксарском районе</w:t>
      </w:r>
      <w:r w:rsidRPr="00BF7D8A">
        <w:rPr>
          <w:sz w:val="28"/>
          <w:szCs w:val="28"/>
        </w:rPr>
        <w:t xml:space="preserve"> существенных изменений не претерпели.</w:t>
      </w:r>
      <w:r w:rsidRPr="00461379">
        <w:rPr>
          <w:sz w:val="28"/>
          <w:szCs w:val="28"/>
        </w:rPr>
        <w:t xml:space="preserve"> </w:t>
      </w:r>
    </w:p>
    <w:p w14:paraId="4C100120" w14:textId="77777777" w:rsidR="00D110FC" w:rsidRDefault="00D110FC" w:rsidP="00D110FC">
      <w:pPr>
        <w:ind w:firstLine="720"/>
        <w:jc w:val="both"/>
        <w:rPr>
          <w:sz w:val="28"/>
          <w:szCs w:val="28"/>
        </w:rPr>
      </w:pPr>
      <w:r>
        <w:rPr>
          <w:sz w:val="28"/>
          <w:szCs w:val="28"/>
        </w:rPr>
        <w:t>Выявлено 127 (АППГ-78</w:t>
      </w:r>
      <w:r w:rsidRPr="00461379">
        <w:rPr>
          <w:sz w:val="28"/>
          <w:szCs w:val="28"/>
        </w:rPr>
        <w:t xml:space="preserve">) </w:t>
      </w:r>
      <w:r>
        <w:rPr>
          <w:spacing w:val="-2"/>
          <w:sz w:val="28"/>
          <w:szCs w:val="28"/>
        </w:rPr>
        <w:t>преступлений</w:t>
      </w:r>
      <w:r w:rsidRPr="00461379">
        <w:rPr>
          <w:spacing w:val="-2"/>
          <w:sz w:val="28"/>
          <w:szCs w:val="28"/>
        </w:rPr>
        <w:t xml:space="preserve"> в сфере незаконного оборота наркотик</w:t>
      </w:r>
      <w:r>
        <w:rPr>
          <w:spacing w:val="-2"/>
          <w:sz w:val="28"/>
          <w:szCs w:val="28"/>
        </w:rPr>
        <w:t>ов (+62,8</w:t>
      </w:r>
      <w:r w:rsidRPr="00461379">
        <w:rPr>
          <w:spacing w:val="-2"/>
          <w:sz w:val="28"/>
          <w:szCs w:val="28"/>
        </w:rPr>
        <w:t>%)</w:t>
      </w:r>
      <w:r>
        <w:rPr>
          <w:sz w:val="28"/>
          <w:szCs w:val="28"/>
        </w:rPr>
        <w:t>, окончено 81 (АППГ -59</w:t>
      </w:r>
      <w:r w:rsidRPr="00461379">
        <w:rPr>
          <w:sz w:val="28"/>
          <w:szCs w:val="28"/>
        </w:rPr>
        <w:t>), приостанов</w:t>
      </w:r>
      <w:r>
        <w:rPr>
          <w:sz w:val="28"/>
          <w:szCs w:val="28"/>
        </w:rPr>
        <w:t>лено 26 (АППГ - 10</w:t>
      </w:r>
      <w:r w:rsidRPr="00461379">
        <w:rPr>
          <w:sz w:val="28"/>
          <w:szCs w:val="28"/>
        </w:rPr>
        <w:t>). Э</w:t>
      </w:r>
      <w:r>
        <w:rPr>
          <w:sz w:val="28"/>
          <w:szCs w:val="28"/>
        </w:rPr>
        <w:t>ффективность работы составила 75,7%, снижение на 9,8% (АППГ- 85,5</w:t>
      </w:r>
      <w:r w:rsidRPr="00461379">
        <w:rPr>
          <w:sz w:val="28"/>
          <w:szCs w:val="28"/>
        </w:rPr>
        <w:t>%).</w:t>
      </w:r>
    </w:p>
    <w:p w14:paraId="1D08034A" w14:textId="77777777" w:rsidR="00D110FC" w:rsidRDefault="00D110FC" w:rsidP="00D110FC">
      <w:pPr>
        <w:jc w:val="both"/>
        <w:rPr>
          <w:sz w:val="28"/>
          <w:szCs w:val="28"/>
        </w:rPr>
      </w:pPr>
    </w:p>
    <w:p w14:paraId="5772FF7B" w14:textId="77777777" w:rsidR="00D110FC" w:rsidRPr="0053470E" w:rsidRDefault="00D110FC" w:rsidP="00D110FC">
      <w:pPr>
        <w:suppressAutoHyphens/>
        <w:spacing w:line="228" w:lineRule="auto"/>
        <w:ind w:firstLine="748"/>
        <w:jc w:val="both"/>
        <w:rPr>
          <w:sz w:val="8"/>
          <w:szCs w:val="8"/>
          <w:highlight w:val="yellow"/>
        </w:rPr>
      </w:pPr>
    </w:p>
    <w:p w14:paraId="71BFE41A" w14:textId="77777777" w:rsidR="00D110FC" w:rsidRPr="0011032C" w:rsidRDefault="00D110FC" w:rsidP="00D110FC">
      <w:pPr>
        <w:suppressAutoHyphens/>
        <w:spacing w:line="228" w:lineRule="auto"/>
        <w:jc w:val="center"/>
        <w:rPr>
          <w:rFonts w:ascii="Arial" w:hAnsi="Arial" w:cs="Arial"/>
          <w:b/>
        </w:rPr>
      </w:pPr>
      <w:r>
        <w:rPr>
          <w:rFonts w:ascii="Arial" w:hAnsi="Arial" w:cs="Arial"/>
          <w:b/>
        </w:rPr>
        <w:lastRenderedPageBreak/>
        <w:t>Рис. 7</w:t>
      </w:r>
      <w:r w:rsidRPr="0011032C">
        <w:rPr>
          <w:rFonts w:ascii="Arial" w:hAnsi="Arial" w:cs="Arial"/>
          <w:b/>
        </w:rPr>
        <w:t xml:space="preserve">. Сведения о преступлениях в сфере незаконного </w:t>
      </w:r>
    </w:p>
    <w:p w14:paraId="699EB227" w14:textId="77777777" w:rsidR="00D110FC" w:rsidRPr="0011032C" w:rsidRDefault="00D110FC" w:rsidP="00D110FC">
      <w:pPr>
        <w:suppressAutoHyphens/>
        <w:spacing w:line="228" w:lineRule="auto"/>
        <w:jc w:val="center"/>
        <w:rPr>
          <w:rFonts w:ascii="Arial" w:hAnsi="Arial" w:cs="Arial"/>
          <w:b/>
        </w:rPr>
      </w:pPr>
      <w:r w:rsidRPr="0011032C">
        <w:rPr>
          <w:rFonts w:ascii="Arial" w:hAnsi="Arial" w:cs="Arial"/>
          <w:b/>
        </w:rPr>
        <w:t>оборота наркотиков</w:t>
      </w:r>
      <w:r>
        <w:rPr>
          <w:rFonts w:ascii="Arial" w:hAnsi="Arial" w:cs="Arial"/>
          <w:b/>
        </w:rPr>
        <w:t xml:space="preserve"> за 12 месяцев 2016-2020</w:t>
      </w:r>
      <w:r w:rsidRPr="00E05FB3">
        <w:rPr>
          <w:rFonts w:ascii="Arial" w:hAnsi="Arial" w:cs="Arial"/>
          <w:b/>
        </w:rPr>
        <w:t xml:space="preserve"> гг.</w:t>
      </w:r>
    </w:p>
    <w:p w14:paraId="082573FD" w14:textId="77777777" w:rsidR="00D110FC" w:rsidRDefault="00D110FC" w:rsidP="00D110FC">
      <w:pPr>
        <w:ind w:firstLine="720"/>
        <w:jc w:val="both"/>
        <w:rPr>
          <w:sz w:val="28"/>
          <w:szCs w:val="28"/>
        </w:rPr>
      </w:pPr>
    </w:p>
    <w:p w14:paraId="1FDF6104" w14:textId="77777777" w:rsidR="00D110FC" w:rsidRDefault="00D110FC" w:rsidP="00D110FC">
      <w:pPr>
        <w:ind w:firstLine="720"/>
        <w:jc w:val="both"/>
        <w:rPr>
          <w:sz w:val="28"/>
          <w:szCs w:val="28"/>
        </w:rPr>
      </w:pPr>
    </w:p>
    <w:p w14:paraId="5799A175" w14:textId="77777777" w:rsidR="00D110FC" w:rsidRPr="00490FAF" w:rsidRDefault="00D110FC" w:rsidP="00D110FC">
      <w:pPr>
        <w:ind w:firstLine="720"/>
        <w:jc w:val="both"/>
        <w:rPr>
          <w:rStyle w:val="FontStyle22"/>
          <w:spacing w:val="0"/>
          <w:sz w:val="28"/>
          <w:szCs w:val="28"/>
        </w:rPr>
      </w:pPr>
      <w:r w:rsidRPr="001B1171">
        <w:rPr>
          <w:noProof/>
          <w:sz w:val="28"/>
          <w:szCs w:val="28"/>
        </w:rPr>
        <w:drawing>
          <wp:inline distT="0" distB="0" distL="0" distR="0" wp14:anchorId="7F2E3D4D" wp14:editId="2BF2B43A">
            <wp:extent cx="5658929" cy="2406770"/>
            <wp:effectExtent l="0" t="0" r="0" b="0"/>
            <wp:docPr id="21"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BD3D886" w14:textId="77777777" w:rsidR="00D110FC" w:rsidRDefault="00D110FC" w:rsidP="00D110FC">
      <w:pPr>
        <w:pStyle w:val="a5"/>
        <w:ind w:firstLine="0"/>
        <w:rPr>
          <w:rFonts w:ascii="Arial" w:hAnsi="Arial" w:cs="Arial"/>
          <w:b/>
          <w:i/>
          <w:szCs w:val="24"/>
        </w:rPr>
      </w:pPr>
    </w:p>
    <w:p w14:paraId="49267069" w14:textId="77777777" w:rsidR="00D110FC" w:rsidRPr="0049535B" w:rsidRDefault="00D110FC" w:rsidP="00D110FC">
      <w:pPr>
        <w:ind w:right="-1"/>
        <w:jc w:val="center"/>
        <w:rPr>
          <w:b/>
          <w:sz w:val="32"/>
          <w:szCs w:val="32"/>
        </w:rPr>
      </w:pPr>
      <w:r w:rsidRPr="0049535B">
        <w:rPr>
          <w:b/>
          <w:sz w:val="32"/>
          <w:szCs w:val="32"/>
        </w:rPr>
        <w:t>Незаконный оборот оружия</w:t>
      </w:r>
    </w:p>
    <w:p w14:paraId="62B33CEA" w14:textId="77777777" w:rsidR="00D110FC" w:rsidRDefault="00D110FC" w:rsidP="00D110FC">
      <w:pPr>
        <w:pStyle w:val="27"/>
        <w:shd w:val="clear" w:color="auto" w:fill="auto"/>
        <w:spacing w:after="0"/>
        <w:ind w:firstLine="567"/>
        <w:jc w:val="both"/>
        <w:rPr>
          <w:rFonts w:ascii="Times New Roman" w:hAnsi="Times New Roman" w:cs="Times New Roman"/>
          <w:sz w:val="28"/>
          <w:szCs w:val="28"/>
        </w:rPr>
      </w:pPr>
      <w:r w:rsidRPr="001033C2">
        <w:rPr>
          <w:rFonts w:ascii="Times New Roman" w:eastAsia="Calibri" w:hAnsi="Times New Roman" w:cs="Times New Roman"/>
          <w:sz w:val="28"/>
          <w:szCs w:val="28"/>
        </w:rPr>
        <w:t>Работа по выявлению, раскрытию и расследованию преступлений, связанных с незаконным оборотом оружия, боеприпасов, взрывчатых веществ и взрывных устройств является одним из приоритетных направлений оперативно-служебной деятельности отдела внутренних дел. С учетом неблагоприятных тенденций, имеющихся недостатков, с целью повышения эффективности противодействия незаконному обороту оружия, боеприпасов, взрывчатых веществ и взрывных устройств разработаны и утверждены планы совместных организационных мероприятий по пресечению незаконного оборота оружия на территории Чебоксарского района.</w:t>
      </w:r>
      <w:r w:rsidRPr="001033C2">
        <w:rPr>
          <w:rFonts w:ascii="Times New Roman" w:hAnsi="Times New Roman" w:cs="Times New Roman"/>
          <w:sz w:val="28"/>
          <w:szCs w:val="28"/>
        </w:rPr>
        <w:t xml:space="preserve"> П</w:t>
      </w:r>
      <w:r w:rsidRPr="001033C2">
        <w:rPr>
          <w:rFonts w:ascii="Times New Roman" w:eastAsia="Calibri" w:hAnsi="Times New Roman" w:cs="Times New Roman"/>
          <w:sz w:val="28"/>
          <w:szCs w:val="28"/>
        </w:rPr>
        <w:t>редпринимались меры по постановке на учет преступлений данной категории. Обеспечен обмен информацией между подразделениями с целью получения информации о лицах, занимающихся незаконным изготовлением, хранением и сбытом оружия, боеприпасов и взрывчатых веществ. Проводились совместны</w:t>
      </w:r>
      <w:r>
        <w:rPr>
          <w:rFonts w:ascii="Times New Roman" w:eastAsia="Calibri" w:hAnsi="Times New Roman" w:cs="Times New Roman"/>
          <w:sz w:val="28"/>
          <w:szCs w:val="28"/>
        </w:rPr>
        <w:t>е мероприятия с сотрудниками ОУР</w:t>
      </w:r>
      <w:r w:rsidRPr="001033C2">
        <w:rPr>
          <w:rFonts w:ascii="Times New Roman" w:eastAsia="Calibri" w:hAnsi="Times New Roman" w:cs="Times New Roman"/>
          <w:sz w:val="28"/>
          <w:szCs w:val="28"/>
        </w:rPr>
        <w:t xml:space="preserve">, УУП по проверке владельцев оружия на наличие хранения ими незарегистрированного оружия и боеприпасов. </w:t>
      </w:r>
    </w:p>
    <w:p w14:paraId="1134D5DF" w14:textId="77777777" w:rsidR="00D110FC" w:rsidRDefault="00D110FC" w:rsidP="00D110FC">
      <w:pPr>
        <w:pStyle w:val="27"/>
        <w:shd w:val="clear" w:color="auto" w:fill="auto"/>
        <w:spacing w:after="0"/>
        <w:ind w:firstLine="567"/>
        <w:jc w:val="both"/>
        <w:rPr>
          <w:rFonts w:ascii="Times New Roman" w:hAnsi="Times New Roman" w:cs="Times New Roman"/>
          <w:sz w:val="28"/>
          <w:szCs w:val="28"/>
        </w:rPr>
      </w:pPr>
      <w:r w:rsidRPr="001033C2">
        <w:rPr>
          <w:rFonts w:ascii="Times New Roman" w:hAnsi="Times New Roman" w:cs="Times New Roman"/>
          <w:sz w:val="28"/>
          <w:szCs w:val="28"/>
        </w:rPr>
        <w:t>За</w:t>
      </w:r>
      <w:r>
        <w:rPr>
          <w:rFonts w:ascii="Times New Roman" w:hAnsi="Times New Roman" w:cs="Times New Roman"/>
          <w:sz w:val="28"/>
          <w:szCs w:val="28"/>
        </w:rPr>
        <w:t xml:space="preserve"> 12 месяцев 2020 года выявлено 4(АППГ-0)</w:t>
      </w:r>
      <w:r w:rsidRPr="001033C2">
        <w:rPr>
          <w:rFonts w:ascii="Times New Roman" w:hAnsi="Times New Roman" w:cs="Times New Roman"/>
          <w:sz w:val="28"/>
          <w:szCs w:val="28"/>
        </w:rPr>
        <w:t xml:space="preserve"> прест</w:t>
      </w:r>
      <w:r>
        <w:rPr>
          <w:rFonts w:ascii="Times New Roman" w:hAnsi="Times New Roman" w:cs="Times New Roman"/>
          <w:sz w:val="28"/>
          <w:szCs w:val="28"/>
        </w:rPr>
        <w:t>упления, связанные</w:t>
      </w:r>
      <w:r w:rsidRPr="001033C2">
        <w:rPr>
          <w:rFonts w:ascii="Times New Roman" w:hAnsi="Times New Roman" w:cs="Times New Roman"/>
          <w:sz w:val="28"/>
          <w:szCs w:val="28"/>
        </w:rPr>
        <w:t xml:space="preserve"> с незаконным оборотом оружия</w:t>
      </w:r>
      <w:r>
        <w:rPr>
          <w:rFonts w:ascii="Times New Roman" w:hAnsi="Times New Roman" w:cs="Times New Roman"/>
          <w:sz w:val="28"/>
          <w:szCs w:val="28"/>
        </w:rPr>
        <w:t>, окончено 2</w:t>
      </w:r>
      <w:r w:rsidRPr="001033C2">
        <w:rPr>
          <w:rFonts w:ascii="Times New Roman" w:hAnsi="Times New Roman" w:cs="Times New Roman"/>
          <w:sz w:val="28"/>
          <w:szCs w:val="28"/>
        </w:rPr>
        <w:t xml:space="preserve"> </w:t>
      </w:r>
      <w:r>
        <w:rPr>
          <w:rFonts w:ascii="Times New Roman" w:hAnsi="Times New Roman" w:cs="Times New Roman"/>
          <w:sz w:val="28"/>
          <w:szCs w:val="28"/>
        </w:rPr>
        <w:t>(АППГ-0), приостановлено 2</w:t>
      </w:r>
      <w:r w:rsidRPr="001033C2">
        <w:rPr>
          <w:rFonts w:ascii="Times New Roman" w:hAnsi="Times New Roman" w:cs="Times New Roman"/>
          <w:sz w:val="28"/>
          <w:szCs w:val="28"/>
        </w:rPr>
        <w:t>(АППГ-0</w:t>
      </w:r>
      <w:proofErr w:type="gramStart"/>
      <w:r w:rsidRPr="001033C2">
        <w:rPr>
          <w:rFonts w:ascii="Times New Roman" w:hAnsi="Times New Roman" w:cs="Times New Roman"/>
          <w:sz w:val="28"/>
          <w:szCs w:val="28"/>
        </w:rPr>
        <w:t>).</w:t>
      </w:r>
      <w:r>
        <w:rPr>
          <w:rFonts w:ascii="Times New Roman" w:hAnsi="Times New Roman" w:cs="Times New Roman"/>
          <w:sz w:val="28"/>
          <w:szCs w:val="28"/>
        </w:rPr>
        <w:t>Эффективность</w:t>
      </w:r>
      <w:proofErr w:type="gramEnd"/>
      <w:r>
        <w:rPr>
          <w:rFonts w:ascii="Times New Roman" w:hAnsi="Times New Roman" w:cs="Times New Roman"/>
          <w:sz w:val="28"/>
          <w:szCs w:val="28"/>
        </w:rPr>
        <w:t xml:space="preserve"> раскрытия составила 50,0%.</w:t>
      </w:r>
    </w:p>
    <w:p w14:paraId="32FD7EF7" w14:textId="77777777" w:rsidR="00D110FC" w:rsidRPr="000B0158" w:rsidRDefault="00D110FC" w:rsidP="00D110FC">
      <w:pPr>
        <w:pStyle w:val="27"/>
        <w:shd w:val="clear" w:color="auto" w:fill="auto"/>
        <w:spacing w:after="0"/>
        <w:ind w:firstLine="567"/>
        <w:jc w:val="both"/>
        <w:rPr>
          <w:rFonts w:ascii="Times New Roman" w:hAnsi="Times New Roman" w:cs="Times New Roman"/>
          <w:sz w:val="28"/>
          <w:szCs w:val="28"/>
        </w:rPr>
      </w:pPr>
    </w:p>
    <w:p w14:paraId="41FC90FD" w14:textId="77777777" w:rsidR="00D110FC" w:rsidRDefault="00D110FC" w:rsidP="00D110FC">
      <w:pPr>
        <w:pStyle w:val="a5"/>
        <w:ind w:firstLine="0"/>
        <w:jc w:val="center"/>
        <w:rPr>
          <w:rFonts w:ascii="Arial" w:hAnsi="Arial" w:cs="Arial"/>
          <w:b/>
          <w:i/>
          <w:szCs w:val="24"/>
        </w:rPr>
      </w:pPr>
      <w:r w:rsidRPr="00A33182">
        <w:rPr>
          <w:rFonts w:ascii="Arial" w:hAnsi="Arial" w:cs="Arial"/>
          <w:b/>
          <w:i/>
          <w:szCs w:val="24"/>
        </w:rPr>
        <w:t>ПРЕС</w:t>
      </w:r>
      <w:r w:rsidRPr="0098787C">
        <w:rPr>
          <w:rFonts w:ascii="Arial" w:hAnsi="Arial" w:cs="Arial"/>
          <w:b/>
          <w:i/>
          <w:szCs w:val="24"/>
        </w:rPr>
        <w:t>ТУПЛЕНИЯ ПРОТИВ СОБСТВЕННОСТИ</w:t>
      </w:r>
    </w:p>
    <w:p w14:paraId="115309C9" w14:textId="77777777" w:rsidR="00D110FC" w:rsidRDefault="00D110FC" w:rsidP="00D110FC">
      <w:pPr>
        <w:pStyle w:val="a5"/>
        <w:suppressAutoHyphens/>
        <w:rPr>
          <w:sz w:val="28"/>
          <w:szCs w:val="28"/>
        </w:rPr>
      </w:pPr>
      <w:r>
        <w:rPr>
          <w:sz w:val="28"/>
          <w:szCs w:val="28"/>
        </w:rPr>
        <w:t>Органом</w:t>
      </w:r>
      <w:r w:rsidRPr="00BF7D8A">
        <w:rPr>
          <w:sz w:val="28"/>
          <w:szCs w:val="28"/>
        </w:rPr>
        <w:t xml:space="preserve"> внутренних дел уделяется особое внимание вопросам предупреждения, пресечения и раскрытия преступлений против </w:t>
      </w:r>
      <w:r>
        <w:rPr>
          <w:sz w:val="28"/>
          <w:szCs w:val="28"/>
        </w:rPr>
        <w:t>собственности.</w:t>
      </w:r>
    </w:p>
    <w:p w14:paraId="39AB2F9F" w14:textId="77777777" w:rsidR="00D110FC" w:rsidRPr="00601E54" w:rsidRDefault="00D110FC" w:rsidP="00D110FC">
      <w:pPr>
        <w:pStyle w:val="a5"/>
        <w:suppressAutoHyphens/>
        <w:rPr>
          <w:sz w:val="28"/>
          <w:szCs w:val="28"/>
        </w:rPr>
      </w:pPr>
      <w:r w:rsidRPr="00EE24C3">
        <w:rPr>
          <w:sz w:val="28"/>
          <w:szCs w:val="28"/>
        </w:rPr>
        <w:t xml:space="preserve">В общем массиве преступлений указанной категории продолжают </w:t>
      </w:r>
      <w:r w:rsidRPr="00601E54">
        <w:rPr>
          <w:sz w:val="28"/>
          <w:szCs w:val="28"/>
        </w:rPr>
        <w:t>преобладать преступления небольшой и средней тяжести.</w:t>
      </w:r>
    </w:p>
    <w:p w14:paraId="774ECB2A" w14:textId="77777777" w:rsidR="00D110FC" w:rsidRPr="00EE24C3" w:rsidRDefault="00D110FC" w:rsidP="00D110FC">
      <w:pPr>
        <w:ind w:firstLine="709"/>
        <w:jc w:val="both"/>
        <w:rPr>
          <w:sz w:val="28"/>
          <w:szCs w:val="28"/>
        </w:rPr>
      </w:pPr>
      <w:bookmarkStart w:id="4" w:name="_Toc330282869"/>
      <w:r w:rsidRPr="00601E54">
        <w:rPr>
          <w:sz w:val="28"/>
          <w:szCs w:val="28"/>
        </w:rPr>
        <w:t>В январе-декабре 2020 года на 18,2% увеличено количество хищений чужого имущества</w:t>
      </w:r>
      <w:r>
        <w:rPr>
          <w:sz w:val="28"/>
          <w:szCs w:val="28"/>
        </w:rPr>
        <w:t xml:space="preserve"> (273</w:t>
      </w:r>
      <w:r w:rsidRPr="00EE24C3">
        <w:rPr>
          <w:sz w:val="28"/>
          <w:szCs w:val="28"/>
        </w:rPr>
        <w:t>), раскрывае</w:t>
      </w:r>
      <w:r>
        <w:rPr>
          <w:sz w:val="28"/>
          <w:szCs w:val="28"/>
        </w:rPr>
        <w:t>мость составила 49,1</w:t>
      </w:r>
      <w:r w:rsidRPr="00EE24C3">
        <w:rPr>
          <w:sz w:val="28"/>
          <w:szCs w:val="28"/>
        </w:rPr>
        <w:t>% (+</w:t>
      </w:r>
      <w:r>
        <w:rPr>
          <w:sz w:val="28"/>
          <w:szCs w:val="28"/>
        </w:rPr>
        <w:t>1,6</w:t>
      </w:r>
      <w:r w:rsidRPr="00EE24C3">
        <w:rPr>
          <w:sz w:val="28"/>
          <w:szCs w:val="28"/>
        </w:rPr>
        <w:t xml:space="preserve">%). </w:t>
      </w:r>
    </w:p>
    <w:p w14:paraId="24D4F362" w14:textId="77777777" w:rsidR="00D110FC" w:rsidRDefault="00D110FC" w:rsidP="00D110FC">
      <w:pPr>
        <w:ind w:firstLine="709"/>
        <w:jc w:val="both"/>
        <w:rPr>
          <w:sz w:val="28"/>
          <w:szCs w:val="28"/>
        </w:rPr>
      </w:pPr>
      <w:r w:rsidRPr="00E818E3">
        <w:rPr>
          <w:sz w:val="28"/>
          <w:szCs w:val="28"/>
        </w:rPr>
        <w:lastRenderedPageBreak/>
        <w:t>Зарегистрировано 198 краж (172; +15,1%).</w:t>
      </w:r>
      <w:r w:rsidRPr="00E818E3">
        <w:rPr>
          <w:snapToGrid w:val="0"/>
          <w:sz w:val="24"/>
          <w:szCs w:val="24"/>
        </w:rPr>
        <w:t xml:space="preserve"> </w:t>
      </w:r>
      <w:r w:rsidRPr="00E818E3">
        <w:rPr>
          <w:snapToGrid w:val="0"/>
          <w:sz w:val="28"/>
          <w:szCs w:val="28"/>
        </w:rPr>
        <w:t xml:space="preserve">Наибольшее количество совершено </w:t>
      </w:r>
      <w:r w:rsidRPr="00E818E3">
        <w:rPr>
          <w:sz w:val="28"/>
          <w:szCs w:val="28"/>
        </w:rPr>
        <w:t>на территориях: Кугесьского (57), Лапсарского (25) сельских поселений</w:t>
      </w:r>
      <w:r w:rsidRPr="00B87925">
        <w:rPr>
          <w:sz w:val="28"/>
          <w:szCs w:val="28"/>
        </w:rPr>
        <w:t xml:space="preserve">. Остались </w:t>
      </w:r>
      <w:proofErr w:type="gramStart"/>
      <w:r w:rsidRPr="00B87925">
        <w:rPr>
          <w:sz w:val="28"/>
          <w:szCs w:val="28"/>
        </w:rPr>
        <w:t>нераскрытыми  98</w:t>
      </w:r>
      <w:proofErr w:type="gramEnd"/>
      <w:r w:rsidRPr="00B87925">
        <w:rPr>
          <w:sz w:val="28"/>
          <w:szCs w:val="28"/>
        </w:rPr>
        <w:t xml:space="preserve"> (84; +16,7%) преступлений данной категории. Раскрываемость - 51,2% (АППГ-51,7%).</w:t>
      </w:r>
    </w:p>
    <w:p w14:paraId="1889CA73" w14:textId="77777777" w:rsidR="00D110FC" w:rsidRDefault="00D110FC" w:rsidP="00D110FC">
      <w:pPr>
        <w:ind w:firstLine="709"/>
        <w:jc w:val="both"/>
        <w:rPr>
          <w:sz w:val="28"/>
          <w:szCs w:val="28"/>
        </w:rPr>
      </w:pPr>
    </w:p>
    <w:p w14:paraId="79285B11" w14:textId="77777777" w:rsidR="00D110FC" w:rsidRPr="009D2A42" w:rsidRDefault="00D110FC" w:rsidP="00D110FC">
      <w:pPr>
        <w:tabs>
          <w:tab w:val="left" w:pos="3592"/>
        </w:tabs>
        <w:jc w:val="center"/>
        <w:rPr>
          <w:sz w:val="28"/>
          <w:szCs w:val="28"/>
        </w:rPr>
      </w:pPr>
      <w:r w:rsidRPr="00B02962">
        <w:rPr>
          <w:rFonts w:ascii="Arial" w:hAnsi="Arial" w:cs="Arial"/>
          <w:b/>
        </w:rPr>
        <w:t xml:space="preserve">Рис. </w:t>
      </w:r>
      <w:r>
        <w:rPr>
          <w:rFonts w:ascii="Arial" w:hAnsi="Arial" w:cs="Arial"/>
          <w:b/>
        </w:rPr>
        <w:t>8. Сведения о</w:t>
      </w:r>
      <w:r w:rsidRPr="00B02962">
        <w:rPr>
          <w:rFonts w:ascii="Arial" w:hAnsi="Arial" w:cs="Arial"/>
          <w:b/>
        </w:rPr>
        <w:t xml:space="preserve"> хищениях чужого имущества</w:t>
      </w:r>
      <w:r>
        <w:rPr>
          <w:rFonts w:ascii="Arial" w:hAnsi="Arial" w:cs="Arial"/>
          <w:b/>
        </w:rPr>
        <w:t>, в том числе краж</w:t>
      </w:r>
    </w:p>
    <w:p w14:paraId="1C3A8B59" w14:textId="77777777" w:rsidR="00D110FC" w:rsidRPr="00A458C5" w:rsidRDefault="00D110FC" w:rsidP="00D110FC">
      <w:pPr>
        <w:ind w:firstLine="709"/>
        <w:jc w:val="both"/>
        <w:rPr>
          <w:sz w:val="28"/>
          <w:szCs w:val="28"/>
        </w:rPr>
      </w:pPr>
      <w:r w:rsidRPr="009D2A42">
        <w:rPr>
          <w:noProof/>
          <w:sz w:val="28"/>
          <w:szCs w:val="28"/>
        </w:rPr>
        <w:drawing>
          <wp:inline distT="0" distB="0" distL="0" distR="0" wp14:anchorId="18F8D549" wp14:editId="1D1B1E8C">
            <wp:extent cx="5486400" cy="2667000"/>
            <wp:effectExtent l="19050" t="0" r="0" b="0"/>
            <wp:docPr id="18"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D0085AA" w14:textId="77777777" w:rsidR="00D110FC" w:rsidRPr="00214A59" w:rsidRDefault="00D110FC" w:rsidP="00D110FC">
      <w:pPr>
        <w:pStyle w:val="a5"/>
        <w:ind w:firstLine="709"/>
        <w:rPr>
          <w:sz w:val="28"/>
          <w:szCs w:val="28"/>
        </w:rPr>
      </w:pPr>
      <w:r w:rsidRPr="00214A59">
        <w:rPr>
          <w:sz w:val="28"/>
          <w:szCs w:val="28"/>
        </w:rPr>
        <w:t>На территории Чебоксарского района зареги</w:t>
      </w:r>
      <w:r>
        <w:rPr>
          <w:sz w:val="28"/>
          <w:szCs w:val="28"/>
        </w:rPr>
        <w:t>стрировано 11</w:t>
      </w:r>
      <w:r w:rsidRPr="00214A59">
        <w:rPr>
          <w:sz w:val="28"/>
          <w:szCs w:val="28"/>
        </w:rPr>
        <w:t xml:space="preserve"> краж из квартир</w:t>
      </w:r>
      <w:r>
        <w:rPr>
          <w:sz w:val="28"/>
          <w:szCs w:val="28"/>
        </w:rPr>
        <w:t xml:space="preserve"> (АППГ-8</w:t>
      </w:r>
      <w:r w:rsidRPr="00214A59">
        <w:rPr>
          <w:sz w:val="28"/>
          <w:szCs w:val="28"/>
        </w:rPr>
        <w:t>)</w:t>
      </w:r>
      <w:r>
        <w:rPr>
          <w:sz w:val="28"/>
          <w:szCs w:val="28"/>
        </w:rPr>
        <w:t>, краж из дач 43 (АППГ-55</w:t>
      </w:r>
      <w:r w:rsidRPr="00214A59">
        <w:rPr>
          <w:sz w:val="28"/>
          <w:szCs w:val="28"/>
        </w:rPr>
        <w:t>). Эффективность работы по раскрытию квар</w:t>
      </w:r>
      <w:r>
        <w:rPr>
          <w:sz w:val="28"/>
          <w:szCs w:val="28"/>
        </w:rPr>
        <w:t xml:space="preserve">тирных краж увеличена </w:t>
      </w:r>
      <w:proofErr w:type="gramStart"/>
      <w:r>
        <w:rPr>
          <w:sz w:val="28"/>
          <w:szCs w:val="28"/>
        </w:rPr>
        <w:t>на  55</w:t>
      </w:r>
      <w:proofErr w:type="gramEnd"/>
      <w:r>
        <w:rPr>
          <w:sz w:val="28"/>
          <w:szCs w:val="28"/>
        </w:rPr>
        <w:t>,6 % (с 44,4% до 100,0%), краж из дач на 15,4</w:t>
      </w:r>
      <w:r w:rsidRPr="00214A59">
        <w:rPr>
          <w:sz w:val="28"/>
          <w:szCs w:val="28"/>
        </w:rPr>
        <w:t>% (</w:t>
      </w:r>
      <w:r>
        <w:rPr>
          <w:sz w:val="28"/>
          <w:szCs w:val="28"/>
        </w:rPr>
        <w:t>с 59,6% до 75,0</w:t>
      </w:r>
      <w:r w:rsidRPr="00214A59">
        <w:rPr>
          <w:sz w:val="28"/>
          <w:szCs w:val="28"/>
        </w:rPr>
        <w:t>%).</w:t>
      </w:r>
    </w:p>
    <w:p w14:paraId="6814844D" w14:textId="77777777" w:rsidR="00D110FC" w:rsidRPr="00214A59" w:rsidRDefault="00D110FC" w:rsidP="00D110FC">
      <w:pPr>
        <w:ind w:firstLine="567"/>
        <w:jc w:val="both"/>
        <w:rPr>
          <w:sz w:val="28"/>
          <w:szCs w:val="28"/>
        </w:rPr>
      </w:pPr>
      <w:r w:rsidRPr="00214A59">
        <w:rPr>
          <w:sz w:val="28"/>
          <w:szCs w:val="28"/>
        </w:rPr>
        <w:t>В отчетном периоде зарегистрировано</w:t>
      </w:r>
      <w:r>
        <w:rPr>
          <w:sz w:val="28"/>
          <w:szCs w:val="28"/>
        </w:rPr>
        <w:t xml:space="preserve"> 2 факта</w:t>
      </w:r>
      <w:r w:rsidRPr="00214A59">
        <w:rPr>
          <w:sz w:val="28"/>
          <w:szCs w:val="28"/>
        </w:rPr>
        <w:t xml:space="preserve"> грабеж</w:t>
      </w:r>
      <w:r>
        <w:rPr>
          <w:sz w:val="28"/>
          <w:szCs w:val="28"/>
        </w:rPr>
        <w:t>а (АППГ-5</w:t>
      </w:r>
      <w:proofErr w:type="gramStart"/>
      <w:r w:rsidRPr="00214A59">
        <w:rPr>
          <w:sz w:val="28"/>
          <w:szCs w:val="28"/>
        </w:rPr>
        <w:t>) ,</w:t>
      </w:r>
      <w:proofErr w:type="gramEnd"/>
      <w:r w:rsidRPr="00214A59">
        <w:rPr>
          <w:sz w:val="28"/>
          <w:szCs w:val="28"/>
        </w:rPr>
        <w:t xml:space="preserve"> оконче</w:t>
      </w:r>
      <w:r>
        <w:rPr>
          <w:sz w:val="28"/>
          <w:szCs w:val="28"/>
        </w:rPr>
        <w:t>но 3 (АППГ-5</w:t>
      </w:r>
      <w:r w:rsidRPr="00214A59">
        <w:rPr>
          <w:sz w:val="28"/>
          <w:szCs w:val="28"/>
        </w:rPr>
        <w:t>), приостановленных уголовных дел нет.</w:t>
      </w:r>
      <w:r w:rsidRPr="00F20664">
        <w:rPr>
          <w:sz w:val="28"/>
          <w:szCs w:val="28"/>
        </w:rPr>
        <w:t xml:space="preserve"> </w:t>
      </w:r>
      <w:r w:rsidRPr="00214A59">
        <w:rPr>
          <w:sz w:val="28"/>
          <w:szCs w:val="28"/>
        </w:rPr>
        <w:t>Эффективность работы</w:t>
      </w:r>
      <w:r>
        <w:rPr>
          <w:sz w:val="28"/>
          <w:szCs w:val="28"/>
        </w:rPr>
        <w:t xml:space="preserve"> составила 100%.</w:t>
      </w:r>
    </w:p>
    <w:p w14:paraId="76246AFE" w14:textId="77777777" w:rsidR="00D110FC" w:rsidRPr="00D67F5D" w:rsidRDefault="00D110FC" w:rsidP="00D110FC">
      <w:pPr>
        <w:suppressAutoHyphens/>
        <w:ind w:firstLine="709"/>
        <w:jc w:val="both"/>
        <w:rPr>
          <w:sz w:val="28"/>
          <w:szCs w:val="28"/>
        </w:rPr>
      </w:pPr>
    </w:p>
    <w:p w14:paraId="6E297720" w14:textId="77777777" w:rsidR="00D110FC" w:rsidRPr="003A4F66" w:rsidRDefault="00D110FC" w:rsidP="00D110FC">
      <w:pPr>
        <w:rPr>
          <w:b/>
          <w:i/>
        </w:rPr>
      </w:pPr>
      <w:r>
        <w:rPr>
          <w:b/>
          <w:i/>
        </w:rPr>
        <w:t>Таблица №2</w:t>
      </w:r>
    </w:p>
    <w:p w14:paraId="47CBF359" w14:textId="77777777" w:rsidR="00D110FC" w:rsidRDefault="00D110FC" w:rsidP="00D110FC">
      <w:pPr>
        <w:ind w:firstLine="709"/>
        <w:jc w:val="center"/>
        <w:rPr>
          <w:b/>
        </w:rPr>
      </w:pPr>
      <w:r w:rsidRPr="00AC0F65">
        <w:rPr>
          <w:b/>
        </w:rPr>
        <w:t>Эффективность работы по раскрытию имущественных преступлений</w:t>
      </w:r>
    </w:p>
    <w:p w14:paraId="76436662" w14:textId="77777777" w:rsidR="00D110FC" w:rsidRDefault="00D110FC" w:rsidP="00D110FC">
      <w:pPr>
        <w:ind w:firstLine="709"/>
        <w:jc w:val="center"/>
        <w:rPr>
          <w:b/>
        </w:rPr>
      </w:pPr>
      <w:r>
        <w:rPr>
          <w:b/>
        </w:rPr>
        <w:t xml:space="preserve"> в период с 2016 г. по 2020</w:t>
      </w:r>
      <w:r w:rsidRPr="009F343E">
        <w:rPr>
          <w:b/>
        </w:rPr>
        <w:t xml:space="preserve"> г.</w:t>
      </w:r>
      <w:r w:rsidRPr="00AC0F65">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983"/>
        <w:gridCol w:w="1883"/>
        <w:gridCol w:w="1968"/>
        <w:gridCol w:w="2496"/>
      </w:tblGrid>
      <w:tr w:rsidR="00D110FC" w:rsidRPr="00877EBF" w14:paraId="47FFF310" w14:textId="77777777" w:rsidTr="00D51EF6">
        <w:tc>
          <w:tcPr>
            <w:tcW w:w="9713" w:type="dxa"/>
            <w:gridSpan w:val="5"/>
          </w:tcPr>
          <w:p w14:paraId="12BBC1A1" w14:textId="77777777" w:rsidR="00D110FC" w:rsidRPr="004419DA" w:rsidRDefault="00D110FC" w:rsidP="00D51EF6">
            <w:pPr>
              <w:jc w:val="center"/>
              <w:rPr>
                <w:b/>
              </w:rPr>
            </w:pPr>
            <w:r w:rsidRPr="004419DA">
              <w:rPr>
                <w:b/>
              </w:rPr>
              <w:t>Хищения чужого имущества</w:t>
            </w:r>
          </w:p>
        </w:tc>
      </w:tr>
      <w:tr w:rsidR="00D110FC" w:rsidRPr="00877EBF" w14:paraId="223244B2" w14:textId="77777777" w:rsidTr="00D51EF6">
        <w:tc>
          <w:tcPr>
            <w:tcW w:w="1383" w:type="dxa"/>
          </w:tcPr>
          <w:p w14:paraId="411C81C8" w14:textId="77777777" w:rsidR="00D110FC" w:rsidRPr="00877EBF" w:rsidRDefault="00D110FC" w:rsidP="00D51EF6">
            <w:pPr>
              <w:jc w:val="center"/>
            </w:pPr>
            <w:r w:rsidRPr="00877EBF">
              <w:t>год</w:t>
            </w:r>
          </w:p>
        </w:tc>
        <w:tc>
          <w:tcPr>
            <w:tcW w:w="1983" w:type="dxa"/>
          </w:tcPr>
          <w:p w14:paraId="7DABAEBE" w14:textId="77777777" w:rsidR="00D110FC" w:rsidRPr="00877EBF" w:rsidRDefault="00D110FC" w:rsidP="00D51EF6">
            <w:pPr>
              <w:jc w:val="center"/>
            </w:pPr>
            <w:r w:rsidRPr="00877EBF">
              <w:t>зарегистрировано</w:t>
            </w:r>
          </w:p>
        </w:tc>
        <w:tc>
          <w:tcPr>
            <w:tcW w:w="1883" w:type="dxa"/>
          </w:tcPr>
          <w:p w14:paraId="3E5BAE1A" w14:textId="77777777" w:rsidR="00D110FC" w:rsidRPr="00877EBF" w:rsidRDefault="00D110FC" w:rsidP="00D51EF6">
            <w:pPr>
              <w:jc w:val="center"/>
            </w:pPr>
            <w:r w:rsidRPr="00877EBF">
              <w:t xml:space="preserve">окончено </w:t>
            </w:r>
          </w:p>
        </w:tc>
        <w:tc>
          <w:tcPr>
            <w:tcW w:w="1968" w:type="dxa"/>
          </w:tcPr>
          <w:p w14:paraId="5E32F7AE" w14:textId="77777777" w:rsidR="00D110FC" w:rsidRPr="00877EBF" w:rsidRDefault="00D110FC" w:rsidP="00D51EF6">
            <w:pPr>
              <w:jc w:val="center"/>
            </w:pPr>
            <w:r w:rsidRPr="00877EBF">
              <w:t>приостановлено</w:t>
            </w:r>
          </w:p>
        </w:tc>
        <w:tc>
          <w:tcPr>
            <w:tcW w:w="2496" w:type="dxa"/>
          </w:tcPr>
          <w:p w14:paraId="6454BF0D" w14:textId="77777777" w:rsidR="00D110FC" w:rsidRPr="00877EBF" w:rsidRDefault="00D110FC" w:rsidP="00D51EF6">
            <w:pPr>
              <w:jc w:val="center"/>
            </w:pPr>
            <w:r w:rsidRPr="00877EBF">
              <w:t>Эффективность раскрытия</w:t>
            </w:r>
            <w:r>
              <w:t xml:space="preserve"> (%)</w:t>
            </w:r>
          </w:p>
        </w:tc>
      </w:tr>
      <w:tr w:rsidR="00D110FC" w:rsidRPr="00877EBF" w14:paraId="5AC9215D" w14:textId="77777777" w:rsidTr="00D51EF6">
        <w:tc>
          <w:tcPr>
            <w:tcW w:w="1383" w:type="dxa"/>
          </w:tcPr>
          <w:p w14:paraId="7D821483" w14:textId="77777777" w:rsidR="00D110FC" w:rsidRPr="004419DA" w:rsidRDefault="00D110FC" w:rsidP="00D51EF6">
            <w:pPr>
              <w:jc w:val="center"/>
              <w:rPr>
                <w:b/>
              </w:rPr>
            </w:pPr>
            <w:r>
              <w:rPr>
                <w:b/>
              </w:rPr>
              <w:t>2016</w:t>
            </w:r>
          </w:p>
        </w:tc>
        <w:tc>
          <w:tcPr>
            <w:tcW w:w="1983" w:type="dxa"/>
          </w:tcPr>
          <w:p w14:paraId="0259DA1C" w14:textId="77777777" w:rsidR="00D110FC" w:rsidRDefault="00D110FC" w:rsidP="00D51EF6">
            <w:pPr>
              <w:jc w:val="center"/>
            </w:pPr>
            <w:r>
              <w:t>378</w:t>
            </w:r>
          </w:p>
        </w:tc>
        <w:tc>
          <w:tcPr>
            <w:tcW w:w="1883" w:type="dxa"/>
          </w:tcPr>
          <w:p w14:paraId="4C1102AB" w14:textId="77777777" w:rsidR="00D110FC" w:rsidRDefault="00D110FC" w:rsidP="00D51EF6">
            <w:pPr>
              <w:jc w:val="center"/>
            </w:pPr>
            <w:r>
              <w:t>145</w:t>
            </w:r>
          </w:p>
        </w:tc>
        <w:tc>
          <w:tcPr>
            <w:tcW w:w="1968" w:type="dxa"/>
          </w:tcPr>
          <w:p w14:paraId="43A03131" w14:textId="77777777" w:rsidR="00D110FC" w:rsidRDefault="00D110FC" w:rsidP="00D51EF6">
            <w:pPr>
              <w:jc w:val="center"/>
            </w:pPr>
            <w:r>
              <w:t>255</w:t>
            </w:r>
          </w:p>
        </w:tc>
        <w:tc>
          <w:tcPr>
            <w:tcW w:w="2496" w:type="dxa"/>
          </w:tcPr>
          <w:p w14:paraId="738BF1D3" w14:textId="77777777" w:rsidR="00D110FC" w:rsidRDefault="00D110FC" w:rsidP="00D51EF6">
            <w:pPr>
              <w:jc w:val="center"/>
            </w:pPr>
            <w:r>
              <w:t>36,3</w:t>
            </w:r>
          </w:p>
        </w:tc>
      </w:tr>
      <w:tr w:rsidR="00D110FC" w:rsidRPr="00877EBF" w14:paraId="49870E52" w14:textId="77777777" w:rsidTr="00D51EF6">
        <w:tc>
          <w:tcPr>
            <w:tcW w:w="1383" w:type="dxa"/>
          </w:tcPr>
          <w:p w14:paraId="7111D469" w14:textId="77777777" w:rsidR="00D110FC" w:rsidRDefault="00D110FC" w:rsidP="00D51EF6">
            <w:pPr>
              <w:jc w:val="center"/>
              <w:rPr>
                <w:b/>
              </w:rPr>
            </w:pPr>
            <w:r>
              <w:rPr>
                <w:b/>
              </w:rPr>
              <w:t>2017</w:t>
            </w:r>
          </w:p>
        </w:tc>
        <w:tc>
          <w:tcPr>
            <w:tcW w:w="1983" w:type="dxa"/>
          </w:tcPr>
          <w:p w14:paraId="540EA200" w14:textId="77777777" w:rsidR="00D110FC" w:rsidRDefault="00D110FC" w:rsidP="00D51EF6">
            <w:pPr>
              <w:jc w:val="center"/>
            </w:pPr>
            <w:r>
              <w:t>287</w:t>
            </w:r>
          </w:p>
        </w:tc>
        <w:tc>
          <w:tcPr>
            <w:tcW w:w="1883" w:type="dxa"/>
          </w:tcPr>
          <w:p w14:paraId="5069BC88" w14:textId="77777777" w:rsidR="00D110FC" w:rsidRDefault="00D110FC" w:rsidP="00D51EF6">
            <w:pPr>
              <w:jc w:val="center"/>
            </w:pPr>
            <w:r>
              <w:t>144</w:t>
            </w:r>
          </w:p>
        </w:tc>
        <w:tc>
          <w:tcPr>
            <w:tcW w:w="1968" w:type="dxa"/>
          </w:tcPr>
          <w:p w14:paraId="037281C8" w14:textId="77777777" w:rsidR="00D110FC" w:rsidRDefault="00D110FC" w:rsidP="00D51EF6">
            <w:pPr>
              <w:jc w:val="center"/>
            </w:pPr>
            <w:r>
              <w:t>159</w:t>
            </w:r>
          </w:p>
        </w:tc>
        <w:tc>
          <w:tcPr>
            <w:tcW w:w="2496" w:type="dxa"/>
          </w:tcPr>
          <w:p w14:paraId="5AE976FF" w14:textId="77777777" w:rsidR="00D110FC" w:rsidRDefault="00D110FC" w:rsidP="00D51EF6">
            <w:pPr>
              <w:jc w:val="center"/>
            </w:pPr>
            <w:r>
              <w:t>47,5</w:t>
            </w:r>
          </w:p>
        </w:tc>
      </w:tr>
      <w:tr w:rsidR="00D110FC" w:rsidRPr="00877EBF" w14:paraId="6E9873E0" w14:textId="77777777" w:rsidTr="00D51EF6">
        <w:tc>
          <w:tcPr>
            <w:tcW w:w="1383" w:type="dxa"/>
          </w:tcPr>
          <w:p w14:paraId="5D3D3907" w14:textId="77777777" w:rsidR="00D110FC" w:rsidRDefault="00D110FC" w:rsidP="00D51EF6">
            <w:pPr>
              <w:jc w:val="center"/>
              <w:rPr>
                <w:b/>
              </w:rPr>
            </w:pPr>
            <w:r>
              <w:rPr>
                <w:b/>
              </w:rPr>
              <w:t>2018</w:t>
            </w:r>
          </w:p>
        </w:tc>
        <w:tc>
          <w:tcPr>
            <w:tcW w:w="1983" w:type="dxa"/>
          </w:tcPr>
          <w:p w14:paraId="10C1A833" w14:textId="77777777" w:rsidR="00D110FC" w:rsidRDefault="00D110FC" w:rsidP="00D51EF6">
            <w:pPr>
              <w:jc w:val="center"/>
            </w:pPr>
            <w:r>
              <w:t>219</w:t>
            </w:r>
          </w:p>
        </w:tc>
        <w:tc>
          <w:tcPr>
            <w:tcW w:w="1883" w:type="dxa"/>
          </w:tcPr>
          <w:p w14:paraId="705E5A28" w14:textId="77777777" w:rsidR="00D110FC" w:rsidRDefault="00D110FC" w:rsidP="00D51EF6">
            <w:pPr>
              <w:jc w:val="center"/>
            </w:pPr>
            <w:r>
              <w:t>93</w:t>
            </w:r>
          </w:p>
        </w:tc>
        <w:tc>
          <w:tcPr>
            <w:tcW w:w="1968" w:type="dxa"/>
          </w:tcPr>
          <w:p w14:paraId="6EB5A21F" w14:textId="77777777" w:rsidR="00D110FC" w:rsidRDefault="00D110FC" w:rsidP="00D51EF6">
            <w:pPr>
              <w:jc w:val="center"/>
            </w:pPr>
            <w:r>
              <w:t>111</w:t>
            </w:r>
          </w:p>
        </w:tc>
        <w:tc>
          <w:tcPr>
            <w:tcW w:w="2496" w:type="dxa"/>
          </w:tcPr>
          <w:p w14:paraId="49196730" w14:textId="77777777" w:rsidR="00D110FC" w:rsidRDefault="00D110FC" w:rsidP="00D51EF6">
            <w:pPr>
              <w:jc w:val="center"/>
            </w:pPr>
            <w:r>
              <w:t>45,6</w:t>
            </w:r>
          </w:p>
        </w:tc>
      </w:tr>
      <w:tr w:rsidR="00D110FC" w:rsidRPr="00877EBF" w14:paraId="0A5D05FB" w14:textId="77777777" w:rsidTr="00D51EF6">
        <w:tc>
          <w:tcPr>
            <w:tcW w:w="1383" w:type="dxa"/>
          </w:tcPr>
          <w:p w14:paraId="69A2579A" w14:textId="77777777" w:rsidR="00D110FC" w:rsidRDefault="00D110FC" w:rsidP="00D51EF6">
            <w:pPr>
              <w:jc w:val="center"/>
              <w:rPr>
                <w:b/>
              </w:rPr>
            </w:pPr>
            <w:r>
              <w:rPr>
                <w:b/>
              </w:rPr>
              <w:t>2019</w:t>
            </w:r>
          </w:p>
        </w:tc>
        <w:tc>
          <w:tcPr>
            <w:tcW w:w="1983" w:type="dxa"/>
          </w:tcPr>
          <w:p w14:paraId="14079946" w14:textId="77777777" w:rsidR="00D110FC" w:rsidRDefault="00D110FC" w:rsidP="00D51EF6">
            <w:pPr>
              <w:jc w:val="center"/>
            </w:pPr>
            <w:r>
              <w:t>231</w:t>
            </w:r>
          </w:p>
        </w:tc>
        <w:tc>
          <w:tcPr>
            <w:tcW w:w="1883" w:type="dxa"/>
          </w:tcPr>
          <w:p w14:paraId="028FBC3E" w14:textId="77777777" w:rsidR="00D110FC" w:rsidRDefault="00D110FC" w:rsidP="00D51EF6">
            <w:pPr>
              <w:jc w:val="center"/>
            </w:pPr>
            <w:r>
              <w:t>105</w:t>
            </w:r>
          </w:p>
        </w:tc>
        <w:tc>
          <w:tcPr>
            <w:tcW w:w="1968" w:type="dxa"/>
          </w:tcPr>
          <w:p w14:paraId="5F3557A2" w14:textId="77777777" w:rsidR="00D110FC" w:rsidRDefault="00D110FC" w:rsidP="00D51EF6">
            <w:pPr>
              <w:jc w:val="center"/>
            </w:pPr>
            <w:r>
              <w:t>116</w:t>
            </w:r>
          </w:p>
        </w:tc>
        <w:tc>
          <w:tcPr>
            <w:tcW w:w="2496" w:type="dxa"/>
          </w:tcPr>
          <w:p w14:paraId="1C6FDC24" w14:textId="77777777" w:rsidR="00D110FC" w:rsidRDefault="00D110FC" w:rsidP="00D51EF6">
            <w:pPr>
              <w:jc w:val="center"/>
            </w:pPr>
            <w:r>
              <w:t>47,5</w:t>
            </w:r>
          </w:p>
        </w:tc>
      </w:tr>
      <w:tr w:rsidR="00D110FC" w:rsidRPr="00877EBF" w14:paraId="6D140437" w14:textId="77777777" w:rsidTr="00D51EF6">
        <w:tc>
          <w:tcPr>
            <w:tcW w:w="1383" w:type="dxa"/>
          </w:tcPr>
          <w:p w14:paraId="2DBB2ACD" w14:textId="77777777" w:rsidR="00D110FC" w:rsidRDefault="00D110FC" w:rsidP="00D51EF6">
            <w:pPr>
              <w:jc w:val="center"/>
              <w:rPr>
                <w:b/>
              </w:rPr>
            </w:pPr>
            <w:r>
              <w:rPr>
                <w:b/>
              </w:rPr>
              <w:t>2020</w:t>
            </w:r>
          </w:p>
        </w:tc>
        <w:tc>
          <w:tcPr>
            <w:tcW w:w="1983" w:type="dxa"/>
          </w:tcPr>
          <w:p w14:paraId="0065D24B" w14:textId="77777777" w:rsidR="00D110FC" w:rsidRDefault="00D110FC" w:rsidP="00D51EF6">
            <w:pPr>
              <w:jc w:val="center"/>
            </w:pPr>
            <w:r>
              <w:t>273</w:t>
            </w:r>
          </w:p>
        </w:tc>
        <w:tc>
          <w:tcPr>
            <w:tcW w:w="1883" w:type="dxa"/>
          </w:tcPr>
          <w:p w14:paraId="5D41363A" w14:textId="77777777" w:rsidR="00D110FC" w:rsidRDefault="00D110FC" w:rsidP="00D51EF6">
            <w:pPr>
              <w:jc w:val="center"/>
            </w:pPr>
            <w:r>
              <w:t>139</w:t>
            </w:r>
          </w:p>
        </w:tc>
        <w:tc>
          <w:tcPr>
            <w:tcW w:w="1968" w:type="dxa"/>
          </w:tcPr>
          <w:p w14:paraId="29CA24A4" w14:textId="77777777" w:rsidR="00D110FC" w:rsidRDefault="00D110FC" w:rsidP="00D51EF6">
            <w:pPr>
              <w:jc w:val="center"/>
            </w:pPr>
            <w:r>
              <w:t>144</w:t>
            </w:r>
          </w:p>
        </w:tc>
        <w:tc>
          <w:tcPr>
            <w:tcW w:w="2496" w:type="dxa"/>
          </w:tcPr>
          <w:p w14:paraId="4AEC7A13" w14:textId="77777777" w:rsidR="00D110FC" w:rsidRDefault="00D110FC" w:rsidP="00D51EF6">
            <w:pPr>
              <w:jc w:val="center"/>
            </w:pPr>
            <w:r>
              <w:t>49,1</w:t>
            </w:r>
          </w:p>
        </w:tc>
      </w:tr>
      <w:tr w:rsidR="00D110FC" w:rsidRPr="00877EBF" w14:paraId="7DE1A6E4" w14:textId="77777777" w:rsidTr="00D51EF6">
        <w:tc>
          <w:tcPr>
            <w:tcW w:w="9713" w:type="dxa"/>
            <w:gridSpan w:val="5"/>
          </w:tcPr>
          <w:p w14:paraId="33F29F9A" w14:textId="77777777" w:rsidR="00D110FC" w:rsidRPr="004419DA" w:rsidRDefault="00D110FC" w:rsidP="00D51EF6">
            <w:pPr>
              <w:jc w:val="center"/>
              <w:rPr>
                <w:b/>
              </w:rPr>
            </w:pPr>
            <w:r w:rsidRPr="004419DA">
              <w:rPr>
                <w:b/>
              </w:rPr>
              <w:t>Кражи</w:t>
            </w:r>
          </w:p>
        </w:tc>
      </w:tr>
      <w:tr w:rsidR="00D110FC" w:rsidRPr="00877EBF" w14:paraId="717C3639" w14:textId="77777777" w:rsidTr="00D51EF6">
        <w:tc>
          <w:tcPr>
            <w:tcW w:w="1383" w:type="dxa"/>
          </w:tcPr>
          <w:p w14:paraId="54CC71C3" w14:textId="77777777" w:rsidR="00D110FC" w:rsidRPr="004419DA" w:rsidRDefault="00D110FC" w:rsidP="00D51EF6">
            <w:pPr>
              <w:jc w:val="center"/>
              <w:rPr>
                <w:b/>
              </w:rPr>
            </w:pPr>
            <w:r>
              <w:rPr>
                <w:b/>
              </w:rPr>
              <w:t>2016</w:t>
            </w:r>
          </w:p>
        </w:tc>
        <w:tc>
          <w:tcPr>
            <w:tcW w:w="1983" w:type="dxa"/>
          </w:tcPr>
          <w:p w14:paraId="42352646" w14:textId="77777777" w:rsidR="00D110FC" w:rsidRDefault="00D110FC" w:rsidP="00D51EF6">
            <w:pPr>
              <w:jc w:val="center"/>
            </w:pPr>
            <w:r>
              <w:t>316</w:t>
            </w:r>
          </w:p>
        </w:tc>
        <w:tc>
          <w:tcPr>
            <w:tcW w:w="1883" w:type="dxa"/>
          </w:tcPr>
          <w:p w14:paraId="0C0A1C81" w14:textId="77777777" w:rsidR="00D110FC" w:rsidRDefault="00D110FC" w:rsidP="00D51EF6">
            <w:pPr>
              <w:jc w:val="center"/>
            </w:pPr>
            <w:r>
              <w:t>109</w:t>
            </w:r>
          </w:p>
        </w:tc>
        <w:tc>
          <w:tcPr>
            <w:tcW w:w="1968" w:type="dxa"/>
          </w:tcPr>
          <w:p w14:paraId="7AF448DE" w14:textId="77777777" w:rsidR="00D110FC" w:rsidRDefault="00D110FC" w:rsidP="00D51EF6">
            <w:pPr>
              <w:jc w:val="center"/>
            </w:pPr>
            <w:r>
              <w:t>219</w:t>
            </w:r>
          </w:p>
        </w:tc>
        <w:tc>
          <w:tcPr>
            <w:tcW w:w="2496" w:type="dxa"/>
          </w:tcPr>
          <w:p w14:paraId="089C5BD9" w14:textId="77777777" w:rsidR="00D110FC" w:rsidRDefault="00D110FC" w:rsidP="00D51EF6">
            <w:pPr>
              <w:jc w:val="center"/>
            </w:pPr>
            <w:r>
              <w:t>33,2</w:t>
            </w:r>
          </w:p>
        </w:tc>
      </w:tr>
      <w:tr w:rsidR="00D110FC" w:rsidRPr="00877EBF" w14:paraId="29B7BA7C" w14:textId="77777777" w:rsidTr="00D51EF6">
        <w:tc>
          <w:tcPr>
            <w:tcW w:w="1383" w:type="dxa"/>
          </w:tcPr>
          <w:p w14:paraId="453910DB" w14:textId="77777777" w:rsidR="00D110FC" w:rsidRDefault="00D110FC" w:rsidP="00D51EF6">
            <w:pPr>
              <w:jc w:val="center"/>
              <w:rPr>
                <w:b/>
              </w:rPr>
            </w:pPr>
            <w:r>
              <w:rPr>
                <w:b/>
              </w:rPr>
              <w:t>2017</w:t>
            </w:r>
          </w:p>
        </w:tc>
        <w:tc>
          <w:tcPr>
            <w:tcW w:w="1983" w:type="dxa"/>
          </w:tcPr>
          <w:p w14:paraId="39488DFB" w14:textId="77777777" w:rsidR="00D110FC" w:rsidRDefault="00D110FC" w:rsidP="00D51EF6">
            <w:pPr>
              <w:jc w:val="center"/>
            </w:pPr>
            <w:r>
              <w:t>248</w:t>
            </w:r>
          </w:p>
        </w:tc>
        <w:tc>
          <w:tcPr>
            <w:tcW w:w="1883" w:type="dxa"/>
          </w:tcPr>
          <w:p w14:paraId="2F7BA9A8" w14:textId="77777777" w:rsidR="00D110FC" w:rsidRDefault="00D110FC" w:rsidP="00D51EF6">
            <w:pPr>
              <w:jc w:val="center"/>
            </w:pPr>
            <w:r>
              <w:t>131</w:t>
            </w:r>
          </w:p>
        </w:tc>
        <w:tc>
          <w:tcPr>
            <w:tcW w:w="1968" w:type="dxa"/>
          </w:tcPr>
          <w:p w14:paraId="362852D8" w14:textId="77777777" w:rsidR="00D110FC" w:rsidRDefault="00D110FC" w:rsidP="00D51EF6">
            <w:pPr>
              <w:jc w:val="center"/>
            </w:pPr>
            <w:r>
              <w:t>136</w:t>
            </w:r>
          </w:p>
        </w:tc>
        <w:tc>
          <w:tcPr>
            <w:tcW w:w="2496" w:type="dxa"/>
          </w:tcPr>
          <w:p w14:paraId="43FF06E1" w14:textId="77777777" w:rsidR="00D110FC" w:rsidRDefault="00D110FC" w:rsidP="00D51EF6">
            <w:pPr>
              <w:jc w:val="center"/>
            </w:pPr>
            <w:r>
              <w:t>49,1</w:t>
            </w:r>
          </w:p>
        </w:tc>
      </w:tr>
      <w:tr w:rsidR="00D110FC" w:rsidRPr="00877EBF" w14:paraId="50CDF358" w14:textId="77777777" w:rsidTr="00D51EF6">
        <w:tc>
          <w:tcPr>
            <w:tcW w:w="1383" w:type="dxa"/>
          </w:tcPr>
          <w:p w14:paraId="0879EB3C" w14:textId="77777777" w:rsidR="00D110FC" w:rsidRDefault="00D110FC" w:rsidP="00D51EF6">
            <w:pPr>
              <w:jc w:val="center"/>
              <w:rPr>
                <w:b/>
              </w:rPr>
            </w:pPr>
            <w:r>
              <w:rPr>
                <w:b/>
              </w:rPr>
              <w:t>2018</w:t>
            </w:r>
          </w:p>
        </w:tc>
        <w:tc>
          <w:tcPr>
            <w:tcW w:w="1983" w:type="dxa"/>
          </w:tcPr>
          <w:p w14:paraId="48421B83" w14:textId="77777777" w:rsidR="00D110FC" w:rsidRDefault="00D110FC" w:rsidP="00D51EF6">
            <w:pPr>
              <w:jc w:val="center"/>
            </w:pPr>
            <w:r>
              <w:t>182</w:t>
            </w:r>
          </w:p>
        </w:tc>
        <w:tc>
          <w:tcPr>
            <w:tcW w:w="1883" w:type="dxa"/>
          </w:tcPr>
          <w:p w14:paraId="2B264BB4" w14:textId="77777777" w:rsidR="00D110FC" w:rsidRDefault="00D110FC" w:rsidP="00D51EF6">
            <w:pPr>
              <w:jc w:val="center"/>
            </w:pPr>
            <w:r>
              <w:t>82</w:t>
            </w:r>
          </w:p>
        </w:tc>
        <w:tc>
          <w:tcPr>
            <w:tcW w:w="1968" w:type="dxa"/>
          </w:tcPr>
          <w:p w14:paraId="77330D6E" w14:textId="77777777" w:rsidR="00D110FC" w:rsidRDefault="00D110FC" w:rsidP="00D51EF6">
            <w:pPr>
              <w:jc w:val="center"/>
            </w:pPr>
            <w:r>
              <w:t>82</w:t>
            </w:r>
          </w:p>
        </w:tc>
        <w:tc>
          <w:tcPr>
            <w:tcW w:w="2496" w:type="dxa"/>
          </w:tcPr>
          <w:p w14:paraId="7C973B61" w14:textId="77777777" w:rsidR="00D110FC" w:rsidRDefault="00D110FC" w:rsidP="00D51EF6">
            <w:pPr>
              <w:jc w:val="center"/>
            </w:pPr>
            <w:r>
              <w:t>50,0</w:t>
            </w:r>
          </w:p>
        </w:tc>
      </w:tr>
      <w:tr w:rsidR="00D110FC" w:rsidRPr="00877EBF" w14:paraId="1F6453B0" w14:textId="77777777" w:rsidTr="00D51EF6">
        <w:tc>
          <w:tcPr>
            <w:tcW w:w="1383" w:type="dxa"/>
          </w:tcPr>
          <w:p w14:paraId="07FD6198" w14:textId="77777777" w:rsidR="00D110FC" w:rsidRDefault="00D110FC" w:rsidP="00D51EF6">
            <w:pPr>
              <w:jc w:val="center"/>
              <w:rPr>
                <w:b/>
              </w:rPr>
            </w:pPr>
            <w:r>
              <w:rPr>
                <w:b/>
              </w:rPr>
              <w:t>2019</w:t>
            </w:r>
          </w:p>
        </w:tc>
        <w:tc>
          <w:tcPr>
            <w:tcW w:w="1983" w:type="dxa"/>
          </w:tcPr>
          <w:p w14:paraId="1E95C9E8" w14:textId="77777777" w:rsidR="00D110FC" w:rsidRDefault="00D110FC" w:rsidP="00D51EF6">
            <w:pPr>
              <w:jc w:val="center"/>
            </w:pPr>
            <w:r>
              <w:t>172</w:t>
            </w:r>
          </w:p>
        </w:tc>
        <w:tc>
          <w:tcPr>
            <w:tcW w:w="1883" w:type="dxa"/>
          </w:tcPr>
          <w:p w14:paraId="736F79E8" w14:textId="77777777" w:rsidR="00D110FC" w:rsidRDefault="00D110FC" w:rsidP="00D51EF6">
            <w:pPr>
              <w:jc w:val="center"/>
            </w:pPr>
            <w:r>
              <w:t>90</w:t>
            </w:r>
          </w:p>
        </w:tc>
        <w:tc>
          <w:tcPr>
            <w:tcW w:w="1968" w:type="dxa"/>
          </w:tcPr>
          <w:p w14:paraId="16A4B511" w14:textId="77777777" w:rsidR="00D110FC" w:rsidRDefault="00D110FC" w:rsidP="00D51EF6">
            <w:pPr>
              <w:jc w:val="center"/>
            </w:pPr>
            <w:r>
              <w:t>84</w:t>
            </w:r>
          </w:p>
        </w:tc>
        <w:tc>
          <w:tcPr>
            <w:tcW w:w="2496" w:type="dxa"/>
          </w:tcPr>
          <w:p w14:paraId="47C30359" w14:textId="77777777" w:rsidR="00D110FC" w:rsidRDefault="00D110FC" w:rsidP="00D51EF6">
            <w:pPr>
              <w:jc w:val="center"/>
            </w:pPr>
            <w:r>
              <w:t>51,7</w:t>
            </w:r>
          </w:p>
        </w:tc>
      </w:tr>
      <w:tr w:rsidR="00D110FC" w:rsidRPr="00877EBF" w14:paraId="0AD71557" w14:textId="77777777" w:rsidTr="00D51EF6">
        <w:tc>
          <w:tcPr>
            <w:tcW w:w="1383" w:type="dxa"/>
          </w:tcPr>
          <w:p w14:paraId="66EB3F0F" w14:textId="77777777" w:rsidR="00D110FC" w:rsidRDefault="00D110FC" w:rsidP="00D51EF6">
            <w:pPr>
              <w:jc w:val="center"/>
              <w:rPr>
                <w:b/>
              </w:rPr>
            </w:pPr>
            <w:r>
              <w:rPr>
                <w:b/>
              </w:rPr>
              <w:t>2020</w:t>
            </w:r>
          </w:p>
        </w:tc>
        <w:tc>
          <w:tcPr>
            <w:tcW w:w="1983" w:type="dxa"/>
          </w:tcPr>
          <w:p w14:paraId="69DEFE29" w14:textId="77777777" w:rsidR="00D110FC" w:rsidRDefault="00D110FC" w:rsidP="00D51EF6">
            <w:pPr>
              <w:jc w:val="center"/>
            </w:pPr>
            <w:r>
              <w:t>198</w:t>
            </w:r>
          </w:p>
        </w:tc>
        <w:tc>
          <w:tcPr>
            <w:tcW w:w="1883" w:type="dxa"/>
          </w:tcPr>
          <w:p w14:paraId="2AC95153" w14:textId="77777777" w:rsidR="00D110FC" w:rsidRDefault="00D110FC" w:rsidP="00D51EF6">
            <w:pPr>
              <w:jc w:val="center"/>
            </w:pPr>
            <w:r>
              <w:t>103</w:t>
            </w:r>
          </w:p>
        </w:tc>
        <w:tc>
          <w:tcPr>
            <w:tcW w:w="1968" w:type="dxa"/>
          </w:tcPr>
          <w:p w14:paraId="08419C3F" w14:textId="77777777" w:rsidR="00D110FC" w:rsidRDefault="00D110FC" w:rsidP="00D51EF6">
            <w:pPr>
              <w:jc w:val="center"/>
            </w:pPr>
            <w:r>
              <w:t>98</w:t>
            </w:r>
          </w:p>
        </w:tc>
        <w:tc>
          <w:tcPr>
            <w:tcW w:w="2496" w:type="dxa"/>
          </w:tcPr>
          <w:p w14:paraId="5813CE1D" w14:textId="77777777" w:rsidR="00D110FC" w:rsidRDefault="00D110FC" w:rsidP="00D51EF6">
            <w:pPr>
              <w:jc w:val="center"/>
            </w:pPr>
            <w:r>
              <w:t>51,2</w:t>
            </w:r>
          </w:p>
        </w:tc>
      </w:tr>
      <w:tr w:rsidR="00D110FC" w:rsidRPr="00877EBF" w14:paraId="3F0E8F55" w14:textId="77777777" w:rsidTr="00D51EF6">
        <w:tc>
          <w:tcPr>
            <w:tcW w:w="9713" w:type="dxa"/>
            <w:gridSpan w:val="5"/>
          </w:tcPr>
          <w:p w14:paraId="785A662C" w14:textId="77777777" w:rsidR="00D110FC" w:rsidRPr="004419DA" w:rsidRDefault="00D110FC" w:rsidP="00D51EF6">
            <w:pPr>
              <w:jc w:val="center"/>
              <w:rPr>
                <w:b/>
              </w:rPr>
            </w:pPr>
            <w:r w:rsidRPr="004419DA">
              <w:rPr>
                <w:b/>
              </w:rPr>
              <w:t>Кражи из дач</w:t>
            </w:r>
          </w:p>
        </w:tc>
      </w:tr>
      <w:tr w:rsidR="00D110FC" w:rsidRPr="00877EBF" w14:paraId="3F4BD9B6" w14:textId="77777777" w:rsidTr="00D51EF6">
        <w:tc>
          <w:tcPr>
            <w:tcW w:w="1383" w:type="dxa"/>
          </w:tcPr>
          <w:p w14:paraId="2C9D98B5" w14:textId="77777777" w:rsidR="00D110FC" w:rsidRPr="004419DA" w:rsidRDefault="00D110FC" w:rsidP="00D51EF6">
            <w:pPr>
              <w:jc w:val="center"/>
              <w:rPr>
                <w:b/>
              </w:rPr>
            </w:pPr>
            <w:r>
              <w:rPr>
                <w:b/>
              </w:rPr>
              <w:t>2016</w:t>
            </w:r>
          </w:p>
        </w:tc>
        <w:tc>
          <w:tcPr>
            <w:tcW w:w="1983" w:type="dxa"/>
          </w:tcPr>
          <w:p w14:paraId="34F80FA7" w14:textId="77777777" w:rsidR="00D110FC" w:rsidRDefault="00D110FC" w:rsidP="00D51EF6">
            <w:pPr>
              <w:jc w:val="center"/>
            </w:pPr>
            <w:r>
              <w:t>75</w:t>
            </w:r>
          </w:p>
        </w:tc>
        <w:tc>
          <w:tcPr>
            <w:tcW w:w="1883" w:type="dxa"/>
          </w:tcPr>
          <w:p w14:paraId="2B7D407A" w14:textId="77777777" w:rsidR="00D110FC" w:rsidRDefault="00D110FC" w:rsidP="00D51EF6">
            <w:pPr>
              <w:jc w:val="center"/>
            </w:pPr>
            <w:r>
              <w:t>22</w:t>
            </w:r>
          </w:p>
        </w:tc>
        <w:tc>
          <w:tcPr>
            <w:tcW w:w="1968" w:type="dxa"/>
          </w:tcPr>
          <w:p w14:paraId="7F1F54BE" w14:textId="77777777" w:rsidR="00D110FC" w:rsidRDefault="00D110FC" w:rsidP="00D51EF6">
            <w:pPr>
              <w:jc w:val="center"/>
            </w:pPr>
            <w:r>
              <w:t>49</w:t>
            </w:r>
          </w:p>
        </w:tc>
        <w:tc>
          <w:tcPr>
            <w:tcW w:w="2496" w:type="dxa"/>
          </w:tcPr>
          <w:p w14:paraId="700307B7" w14:textId="77777777" w:rsidR="00D110FC" w:rsidRDefault="00D110FC" w:rsidP="00D51EF6">
            <w:pPr>
              <w:jc w:val="center"/>
            </w:pPr>
            <w:r>
              <w:t>31,0</w:t>
            </w:r>
          </w:p>
        </w:tc>
      </w:tr>
      <w:tr w:rsidR="00D110FC" w:rsidRPr="00877EBF" w14:paraId="2D616D76" w14:textId="77777777" w:rsidTr="00D51EF6">
        <w:tc>
          <w:tcPr>
            <w:tcW w:w="1383" w:type="dxa"/>
          </w:tcPr>
          <w:p w14:paraId="5BEBFA0D" w14:textId="77777777" w:rsidR="00D110FC" w:rsidRDefault="00D110FC" w:rsidP="00D51EF6">
            <w:pPr>
              <w:jc w:val="center"/>
              <w:rPr>
                <w:b/>
              </w:rPr>
            </w:pPr>
            <w:r>
              <w:rPr>
                <w:b/>
              </w:rPr>
              <w:t>2017</w:t>
            </w:r>
          </w:p>
        </w:tc>
        <w:tc>
          <w:tcPr>
            <w:tcW w:w="1983" w:type="dxa"/>
          </w:tcPr>
          <w:p w14:paraId="06E4A3E3" w14:textId="77777777" w:rsidR="00D110FC" w:rsidRDefault="00D110FC" w:rsidP="00D51EF6">
            <w:pPr>
              <w:jc w:val="center"/>
            </w:pPr>
            <w:r>
              <w:t>83</w:t>
            </w:r>
          </w:p>
        </w:tc>
        <w:tc>
          <w:tcPr>
            <w:tcW w:w="1883" w:type="dxa"/>
          </w:tcPr>
          <w:p w14:paraId="0C6FE2CE" w14:textId="77777777" w:rsidR="00D110FC" w:rsidRDefault="00D110FC" w:rsidP="00D51EF6">
            <w:pPr>
              <w:jc w:val="center"/>
            </w:pPr>
            <w:r>
              <w:t>64</w:t>
            </w:r>
          </w:p>
        </w:tc>
        <w:tc>
          <w:tcPr>
            <w:tcW w:w="1968" w:type="dxa"/>
          </w:tcPr>
          <w:p w14:paraId="3B5CBA2D" w14:textId="77777777" w:rsidR="00D110FC" w:rsidRDefault="00D110FC" w:rsidP="00D51EF6">
            <w:pPr>
              <w:jc w:val="center"/>
            </w:pPr>
            <w:r>
              <w:t>26</w:t>
            </w:r>
          </w:p>
        </w:tc>
        <w:tc>
          <w:tcPr>
            <w:tcW w:w="2496" w:type="dxa"/>
          </w:tcPr>
          <w:p w14:paraId="6F5F12CE" w14:textId="77777777" w:rsidR="00D110FC" w:rsidRDefault="00D110FC" w:rsidP="00D51EF6">
            <w:pPr>
              <w:jc w:val="center"/>
            </w:pPr>
            <w:r>
              <w:t>70,3</w:t>
            </w:r>
          </w:p>
        </w:tc>
      </w:tr>
      <w:tr w:rsidR="00D110FC" w:rsidRPr="00877EBF" w14:paraId="38753927" w14:textId="77777777" w:rsidTr="00D51EF6">
        <w:tc>
          <w:tcPr>
            <w:tcW w:w="1383" w:type="dxa"/>
          </w:tcPr>
          <w:p w14:paraId="0DB10ED4" w14:textId="77777777" w:rsidR="00D110FC" w:rsidRDefault="00D110FC" w:rsidP="00D51EF6">
            <w:pPr>
              <w:jc w:val="center"/>
              <w:rPr>
                <w:b/>
              </w:rPr>
            </w:pPr>
            <w:r>
              <w:rPr>
                <w:b/>
              </w:rPr>
              <w:t>2018</w:t>
            </w:r>
          </w:p>
        </w:tc>
        <w:tc>
          <w:tcPr>
            <w:tcW w:w="1983" w:type="dxa"/>
          </w:tcPr>
          <w:p w14:paraId="5C928F04" w14:textId="77777777" w:rsidR="00D110FC" w:rsidRDefault="00D110FC" w:rsidP="00D51EF6">
            <w:pPr>
              <w:jc w:val="center"/>
            </w:pPr>
            <w:r>
              <w:t>56</w:t>
            </w:r>
          </w:p>
        </w:tc>
        <w:tc>
          <w:tcPr>
            <w:tcW w:w="1883" w:type="dxa"/>
          </w:tcPr>
          <w:p w14:paraId="7D856889" w14:textId="77777777" w:rsidR="00D110FC" w:rsidRDefault="00D110FC" w:rsidP="00D51EF6">
            <w:pPr>
              <w:jc w:val="center"/>
            </w:pPr>
            <w:r>
              <w:t>29</w:t>
            </w:r>
          </w:p>
        </w:tc>
        <w:tc>
          <w:tcPr>
            <w:tcW w:w="1968" w:type="dxa"/>
          </w:tcPr>
          <w:p w14:paraId="0208590B" w14:textId="77777777" w:rsidR="00D110FC" w:rsidRDefault="00D110FC" w:rsidP="00D51EF6">
            <w:pPr>
              <w:jc w:val="center"/>
            </w:pPr>
            <w:r>
              <w:t>10</w:t>
            </w:r>
          </w:p>
        </w:tc>
        <w:tc>
          <w:tcPr>
            <w:tcW w:w="2496" w:type="dxa"/>
          </w:tcPr>
          <w:p w14:paraId="154CA57C" w14:textId="77777777" w:rsidR="00D110FC" w:rsidRDefault="00D110FC" w:rsidP="00D51EF6">
            <w:pPr>
              <w:jc w:val="center"/>
            </w:pPr>
            <w:r>
              <w:t>74,4</w:t>
            </w:r>
          </w:p>
        </w:tc>
      </w:tr>
      <w:tr w:rsidR="00D110FC" w:rsidRPr="00877EBF" w14:paraId="03DB01D7" w14:textId="77777777" w:rsidTr="00D51EF6">
        <w:tc>
          <w:tcPr>
            <w:tcW w:w="1383" w:type="dxa"/>
          </w:tcPr>
          <w:p w14:paraId="041E5301" w14:textId="77777777" w:rsidR="00D110FC" w:rsidRDefault="00D110FC" w:rsidP="00D51EF6">
            <w:pPr>
              <w:jc w:val="center"/>
              <w:rPr>
                <w:b/>
              </w:rPr>
            </w:pPr>
            <w:r>
              <w:rPr>
                <w:b/>
              </w:rPr>
              <w:t>2019</w:t>
            </w:r>
          </w:p>
        </w:tc>
        <w:tc>
          <w:tcPr>
            <w:tcW w:w="1983" w:type="dxa"/>
          </w:tcPr>
          <w:p w14:paraId="1A630BEE" w14:textId="77777777" w:rsidR="00D110FC" w:rsidRDefault="00D110FC" w:rsidP="00D51EF6">
            <w:pPr>
              <w:jc w:val="center"/>
            </w:pPr>
            <w:r>
              <w:t>55</w:t>
            </w:r>
          </w:p>
        </w:tc>
        <w:tc>
          <w:tcPr>
            <w:tcW w:w="1883" w:type="dxa"/>
          </w:tcPr>
          <w:p w14:paraId="64CD76A3" w14:textId="77777777" w:rsidR="00D110FC" w:rsidRDefault="00D110FC" w:rsidP="00D51EF6">
            <w:pPr>
              <w:jc w:val="center"/>
            </w:pPr>
            <w:r>
              <w:t>34</w:t>
            </w:r>
          </w:p>
        </w:tc>
        <w:tc>
          <w:tcPr>
            <w:tcW w:w="1968" w:type="dxa"/>
          </w:tcPr>
          <w:p w14:paraId="394D2880" w14:textId="77777777" w:rsidR="00D110FC" w:rsidRDefault="00D110FC" w:rsidP="00D51EF6">
            <w:pPr>
              <w:jc w:val="center"/>
            </w:pPr>
            <w:r>
              <w:t>23</w:t>
            </w:r>
          </w:p>
        </w:tc>
        <w:tc>
          <w:tcPr>
            <w:tcW w:w="2496" w:type="dxa"/>
          </w:tcPr>
          <w:p w14:paraId="601795CF" w14:textId="77777777" w:rsidR="00D110FC" w:rsidRDefault="00D110FC" w:rsidP="00D51EF6">
            <w:pPr>
              <w:jc w:val="center"/>
            </w:pPr>
            <w:r>
              <w:t>59,6</w:t>
            </w:r>
          </w:p>
        </w:tc>
      </w:tr>
      <w:tr w:rsidR="00D110FC" w:rsidRPr="00877EBF" w14:paraId="03622D15" w14:textId="77777777" w:rsidTr="00D51EF6">
        <w:tc>
          <w:tcPr>
            <w:tcW w:w="1383" w:type="dxa"/>
          </w:tcPr>
          <w:p w14:paraId="03E24E34" w14:textId="77777777" w:rsidR="00D110FC" w:rsidRDefault="00D110FC" w:rsidP="00D51EF6">
            <w:pPr>
              <w:jc w:val="center"/>
              <w:rPr>
                <w:b/>
              </w:rPr>
            </w:pPr>
            <w:r>
              <w:rPr>
                <w:b/>
              </w:rPr>
              <w:t>2020</w:t>
            </w:r>
          </w:p>
        </w:tc>
        <w:tc>
          <w:tcPr>
            <w:tcW w:w="1983" w:type="dxa"/>
          </w:tcPr>
          <w:p w14:paraId="1BDEE41B" w14:textId="77777777" w:rsidR="00D110FC" w:rsidRDefault="00D110FC" w:rsidP="00D51EF6">
            <w:pPr>
              <w:jc w:val="center"/>
            </w:pPr>
            <w:r>
              <w:t>43</w:t>
            </w:r>
          </w:p>
        </w:tc>
        <w:tc>
          <w:tcPr>
            <w:tcW w:w="1883" w:type="dxa"/>
          </w:tcPr>
          <w:p w14:paraId="50E190A9" w14:textId="77777777" w:rsidR="00D110FC" w:rsidRDefault="00D110FC" w:rsidP="00D51EF6">
            <w:pPr>
              <w:jc w:val="center"/>
            </w:pPr>
            <w:r>
              <w:t>39</w:t>
            </w:r>
          </w:p>
        </w:tc>
        <w:tc>
          <w:tcPr>
            <w:tcW w:w="1968" w:type="dxa"/>
          </w:tcPr>
          <w:p w14:paraId="78778DB7" w14:textId="77777777" w:rsidR="00D110FC" w:rsidRDefault="00D110FC" w:rsidP="00D51EF6">
            <w:pPr>
              <w:jc w:val="center"/>
            </w:pPr>
            <w:r>
              <w:t>13</w:t>
            </w:r>
          </w:p>
        </w:tc>
        <w:tc>
          <w:tcPr>
            <w:tcW w:w="2496" w:type="dxa"/>
          </w:tcPr>
          <w:p w14:paraId="1D849C05" w14:textId="77777777" w:rsidR="00D110FC" w:rsidRDefault="00D110FC" w:rsidP="00D51EF6">
            <w:pPr>
              <w:jc w:val="center"/>
            </w:pPr>
            <w:r>
              <w:t>75,0</w:t>
            </w:r>
          </w:p>
        </w:tc>
      </w:tr>
    </w:tbl>
    <w:p w14:paraId="68683A1F" w14:textId="77777777" w:rsidR="00D110FC" w:rsidRDefault="00D110FC" w:rsidP="00D110FC">
      <w:pPr>
        <w:pStyle w:val="a5"/>
        <w:ind w:firstLine="0"/>
        <w:rPr>
          <w:sz w:val="28"/>
          <w:szCs w:val="28"/>
        </w:rPr>
      </w:pPr>
    </w:p>
    <w:p w14:paraId="018A99A6" w14:textId="77777777" w:rsidR="00D110FC" w:rsidRDefault="00D110FC" w:rsidP="00D110FC">
      <w:pPr>
        <w:pStyle w:val="a5"/>
        <w:ind w:firstLine="709"/>
        <w:rPr>
          <w:sz w:val="28"/>
          <w:szCs w:val="28"/>
        </w:rPr>
      </w:pPr>
      <w:r>
        <w:rPr>
          <w:sz w:val="28"/>
          <w:szCs w:val="28"/>
        </w:rPr>
        <w:lastRenderedPageBreak/>
        <w:t>Таким образом, отмечается увеличение</w:t>
      </w:r>
      <w:r w:rsidRPr="00E56E7C">
        <w:rPr>
          <w:sz w:val="28"/>
          <w:szCs w:val="28"/>
        </w:rPr>
        <w:t xml:space="preserve"> эффективности работы по раскрытию</w:t>
      </w:r>
      <w:r>
        <w:rPr>
          <w:sz w:val="28"/>
          <w:szCs w:val="28"/>
        </w:rPr>
        <w:t xml:space="preserve"> краж из дач.</w:t>
      </w:r>
    </w:p>
    <w:p w14:paraId="3D351560" w14:textId="77777777" w:rsidR="00D110FC" w:rsidRDefault="00D110FC" w:rsidP="00D110FC">
      <w:pPr>
        <w:rPr>
          <w:b/>
        </w:rPr>
      </w:pPr>
    </w:p>
    <w:p w14:paraId="3881D3D3" w14:textId="77777777" w:rsidR="00D110FC" w:rsidRDefault="00D110FC" w:rsidP="00D110FC">
      <w:pPr>
        <w:ind w:firstLine="708"/>
        <w:jc w:val="center"/>
        <w:rPr>
          <w:b/>
        </w:rPr>
      </w:pPr>
      <w:proofErr w:type="gramStart"/>
      <w:r w:rsidRPr="003F4D08">
        <w:rPr>
          <w:b/>
        </w:rPr>
        <w:t>Сведения  по</w:t>
      </w:r>
      <w:proofErr w:type="gramEnd"/>
      <w:r w:rsidRPr="003F4D08">
        <w:rPr>
          <w:b/>
        </w:rPr>
        <w:t xml:space="preserve"> времени </w:t>
      </w:r>
      <w:r>
        <w:rPr>
          <w:b/>
        </w:rPr>
        <w:t>совершения краж из дач</w:t>
      </w:r>
    </w:p>
    <w:p w14:paraId="67A823AF" w14:textId="77777777" w:rsidR="00D110FC" w:rsidRPr="003F4D08" w:rsidRDefault="00D110FC" w:rsidP="00D110FC">
      <w:pPr>
        <w:ind w:firstLine="708"/>
        <w:jc w:val="center"/>
        <w:rPr>
          <w:b/>
        </w:rPr>
      </w:pPr>
      <w:r>
        <w:rPr>
          <w:b/>
        </w:rPr>
        <w:t>(за 12 месяцев 2016-2020</w:t>
      </w:r>
      <w:r w:rsidRPr="003F4D08">
        <w:rPr>
          <w:b/>
        </w:rPr>
        <w:t>г.г.</w:t>
      </w:r>
      <w:r>
        <w:rPr>
          <w:b/>
        </w:rPr>
        <w:t>)</w:t>
      </w:r>
    </w:p>
    <w:p w14:paraId="386DEF34" w14:textId="77777777" w:rsidR="00D110FC" w:rsidRPr="003A4F66" w:rsidRDefault="00D110FC" w:rsidP="00D110FC">
      <w:pPr>
        <w:ind w:firstLine="748"/>
        <w:jc w:val="right"/>
        <w:rPr>
          <w:b/>
          <w:i/>
        </w:rPr>
      </w:pPr>
      <w:r>
        <w:rPr>
          <w:b/>
          <w:i/>
        </w:rPr>
        <w:t>Таблица №3</w:t>
      </w:r>
    </w:p>
    <w:p w14:paraId="6C7E76AE" w14:textId="77777777" w:rsidR="00D110FC" w:rsidRPr="00E82659" w:rsidRDefault="00D110FC" w:rsidP="00D110FC">
      <w:pPr>
        <w:ind w:firstLine="748"/>
        <w:jc w:val="both"/>
        <w:rPr>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1418"/>
        <w:gridCol w:w="1275"/>
        <w:gridCol w:w="1137"/>
        <w:gridCol w:w="1324"/>
        <w:gridCol w:w="1758"/>
      </w:tblGrid>
      <w:tr w:rsidR="00D110FC" w:rsidRPr="00E254C5" w14:paraId="4E8847DD" w14:textId="77777777" w:rsidTr="00D51EF6">
        <w:trPr>
          <w:jc w:val="center"/>
        </w:trPr>
        <w:tc>
          <w:tcPr>
            <w:tcW w:w="2747" w:type="dxa"/>
          </w:tcPr>
          <w:p w14:paraId="4A9BD46A" w14:textId="77777777" w:rsidR="00D110FC" w:rsidRPr="00E254C5" w:rsidRDefault="00D110FC" w:rsidP="00D51EF6">
            <w:pPr>
              <w:jc w:val="center"/>
              <w:rPr>
                <w:b/>
                <w:sz w:val="24"/>
                <w:szCs w:val="24"/>
              </w:rPr>
            </w:pPr>
            <w:r w:rsidRPr="00E254C5">
              <w:rPr>
                <w:b/>
                <w:sz w:val="24"/>
                <w:szCs w:val="24"/>
              </w:rPr>
              <w:t>Период времени</w:t>
            </w:r>
          </w:p>
          <w:p w14:paraId="5730D33A" w14:textId="77777777" w:rsidR="00D110FC" w:rsidRPr="00E254C5" w:rsidRDefault="00D110FC" w:rsidP="00D51EF6">
            <w:pPr>
              <w:jc w:val="center"/>
              <w:rPr>
                <w:b/>
                <w:sz w:val="24"/>
                <w:szCs w:val="24"/>
              </w:rPr>
            </w:pPr>
            <w:r w:rsidRPr="00E254C5">
              <w:rPr>
                <w:b/>
                <w:sz w:val="24"/>
                <w:szCs w:val="24"/>
              </w:rPr>
              <w:t>(в часах)</w:t>
            </w:r>
          </w:p>
        </w:tc>
        <w:tc>
          <w:tcPr>
            <w:tcW w:w="1418" w:type="dxa"/>
          </w:tcPr>
          <w:p w14:paraId="0724476B" w14:textId="77777777" w:rsidR="00D110FC" w:rsidRPr="00E254C5" w:rsidRDefault="00D110FC" w:rsidP="00D51EF6">
            <w:pPr>
              <w:jc w:val="center"/>
              <w:rPr>
                <w:b/>
                <w:sz w:val="24"/>
                <w:szCs w:val="24"/>
              </w:rPr>
            </w:pPr>
            <w:r w:rsidRPr="00E254C5">
              <w:rPr>
                <w:b/>
                <w:sz w:val="24"/>
                <w:szCs w:val="24"/>
              </w:rPr>
              <w:t>2016</w:t>
            </w:r>
            <w:r>
              <w:rPr>
                <w:b/>
                <w:sz w:val="24"/>
                <w:szCs w:val="24"/>
              </w:rPr>
              <w:t xml:space="preserve"> г.</w:t>
            </w:r>
          </w:p>
        </w:tc>
        <w:tc>
          <w:tcPr>
            <w:tcW w:w="1275" w:type="dxa"/>
          </w:tcPr>
          <w:p w14:paraId="15D48434" w14:textId="77777777" w:rsidR="00D110FC" w:rsidRPr="00E254C5" w:rsidRDefault="00D110FC" w:rsidP="00D51EF6">
            <w:pPr>
              <w:jc w:val="center"/>
              <w:rPr>
                <w:b/>
                <w:sz w:val="24"/>
                <w:szCs w:val="24"/>
              </w:rPr>
            </w:pPr>
            <w:r>
              <w:rPr>
                <w:b/>
                <w:sz w:val="24"/>
                <w:szCs w:val="24"/>
              </w:rPr>
              <w:t>2017 г.</w:t>
            </w:r>
          </w:p>
        </w:tc>
        <w:tc>
          <w:tcPr>
            <w:tcW w:w="1137" w:type="dxa"/>
          </w:tcPr>
          <w:p w14:paraId="14E07870" w14:textId="77777777" w:rsidR="00D110FC" w:rsidRPr="00E254C5" w:rsidRDefault="00D110FC" w:rsidP="00D51EF6">
            <w:pPr>
              <w:jc w:val="center"/>
              <w:rPr>
                <w:b/>
                <w:sz w:val="24"/>
                <w:szCs w:val="24"/>
              </w:rPr>
            </w:pPr>
            <w:r>
              <w:rPr>
                <w:b/>
                <w:sz w:val="24"/>
                <w:szCs w:val="24"/>
              </w:rPr>
              <w:t>2018 г.</w:t>
            </w:r>
          </w:p>
        </w:tc>
        <w:tc>
          <w:tcPr>
            <w:tcW w:w="1324" w:type="dxa"/>
          </w:tcPr>
          <w:p w14:paraId="02792759" w14:textId="77777777" w:rsidR="00D110FC" w:rsidRPr="00E254C5" w:rsidRDefault="00D110FC" w:rsidP="00D51EF6">
            <w:pPr>
              <w:jc w:val="center"/>
              <w:rPr>
                <w:b/>
                <w:sz w:val="24"/>
                <w:szCs w:val="24"/>
              </w:rPr>
            </w:pPr>
            <w:r>
              <w:rPr>
                <w:b/>
                <w:sz w:val="24"/>
                <w:szCs w:val="24"/>
              </w:rPr>
              <w:t>2019 г.</w:t>
            </w:r>
          </w:p>
        </w:tc>
        <w:tc>
          <w:tcPr>
            <w:tcW w:w="1758" w:type="dxa"/>
          </w:tcPr>
          <w:p w14:paraId="7CE73FD2" w14:textId="77777777" w:rsidR="00D110FC" w:rsidRPr="00E254C5" w:rsidRDefault="00D110FC" w:rsidP="00D51EF6">
            <w:pPr>
              <w:jc w:val="center"/>
              <w:rPr>
                <w:b/>
                <w:sz w:val="24"/>
                <w:szCs w:val="24"/>
              </w:rPr>
            </w:pPr>
            <w:r>
              <w:rPr>
                <w:b/>
                <w:sz w:val="24"/>
                <w:szCs w:val="24"/>
              </w:rPr>
              <w:t>2020 г.</w:t>
            </w:r>
          </w:p>
        </w:tc>
      </w:tr>
      <w:tr w:rsidR="00D110FC" w:rsidRPr="00E254C5" w14:paraId="1433064F" w14:textId="77777777" w:rsidTr="00D51EF6">
        <w:trPr>
          <w:jc w:val="center"/>
        </w:trPr>
        <w:tc>
          <w:tcPr>
            <w:tcW w:w="2747" w:type="dxa"/>
          </w:tcPr>
          <w:p w14:paraId="5D39BB55" w14:textId="77777777" w:rsidR="00D110FC" w:rsidRPr="00E254C5" w:rsidRDefault="00D110FC" w:rsidP="00D51EF6">
            <w:pPr>
              <w:jc w:val="center"/>
              <w:rPr>
                <w:sz w:val="24"/>
                <w:szCs w:val="24"/>
              </w:rPr>
            </w:pPr>
            <w:r>
              <w:rPr>
                <w:sz w:val="24"/>
                <w:szCs w:val="24"/>
              </w:rPr>
              <w:t xml:space="preserve">       </w:t>
            </w:r>
            <w:r w:rsidRPr="00E254C5">
              <w:rPr>
                <w:sz w:val="24"/>
                <w:szCs w:val="24"/>
              </w:rPr>
              <w:t>1-8</w:t>
            </w:r>
          </w:p>
        </w:tc>
        <w:tc>
          <w:tcPr>
            <w:tcW w:w="1418" w:type="dxa"/>
          </w:tcPr>
          <w:p w14:paraId="0AD481C0" w14:textId="77777777" w:rsidR="00D110FC" w:rsidRPr="00E254C5" w:rsidRDefault="00D110FC" w:rsidP="00D51EF6">
            <w:pPr>
              <w:jc w:val="center"/>
              <w:rPr>
                <w:sz w:val="24"/>
                <w:szCs w:val="24"/>
              </w:rPr>
            </w:pPr>
            <w:r w:rsidRPr="00E254C5">
              <w:rPr>
                <w:sz w:val="24"/>
                <w:szCs w:val="24"/>
              </w:rPr>
              <w:t>5</w:t>
            </w:r>
          </w:p>
        </w:tc>
        <w:tc>
          <w:tcPr>
            <w:tcW w:w="1275" w:type="dxa"/>
          </w:tcPr>
          <w:p w14:paraId="15825C5F" w14:textId="77777777" w:rsidR="00D110FC" w:rsidRPr="00E254C5" w:rsidRDefault="00D110FC" w:rsidP="00D51EF6">
            <w:pPr>
              <w:jc w:val="center"/>
              <w:rPr>
                <w:sz w:val="24"/>
                <w:szCs w:val="24"/>
              </w:rPr>
            </w:pPr>
            <w:r>
              <w:rPr>
                <w:sz w:val="24"/>
                <w:szCs w:val="24"/>
              </w:rPr>
              <w:t>8</w:t>
            </w:r>
          </w:p>
        </w:tc>
        <w:tc>
          <w:tcPr>
            <w:tcW w:w="1137" w:type="dxa"/>
          </w:tcPr>
          <w:p w14:paraId="451E7623" w14:textId="77777777" w:rsidR="00D110FC" w:rsidRPr="00E254C5" w:rsidRDefault="00D110FC" w:rsidP="00D51EF6">
            <w:pPr>
              <w:jc w:val="center"/>
              <w:rPr>
                <w:sz w:val="24"/>
                <w:szCs w:val="24"/>
              </w:rPr>
            </w:pPr>
            <w:r>
              <w:rPr>
                <w:sz w:val="24"/>
                <w:szCs w:val="24"/>
              </w:rPr>
              <w:t>2</w:t>
            </w:r>
          </w:p>
        </w:tc>
        <w:tc>
          <w:tcPr>
            <w:tcW w:w="1324" w:type="dxa"/>
          </w:tcPr>
          <w:p w14:paraId="3CA6FD73" w14:textId="77777777" w:rsidR="00D110FC" w:rsidRPr="00E254C5" w:rsidRDefault="00D110FC" w:rsidP="00D51EF6">
            <w:pPr>
              <w:jc w:val="center"/>
              <w:rPr>
                <w:sz w:val="24"/>
                <w:szCs w:val="24"/>
              </w:rPr>
            </w:pPr>
            <w:r>
              <w:rPr>
                <w:sz w:val="24"/>
                <w:szCs w:val="24"/>
              </w:rPr>
              <w:t>2</w:t>
            </w:r>
          </w:p>
        </w:tc>
        <w:tc>
          <w:tcPr>
            <w:tcW w:w="1758" w:type="dxa"/>
          </w:tcPr>
          <w:p w14:paraId="6D55EB5B" w14:textId="77777777" w:rsidR="00D110FC" w:rsidRPr="00E254C5" w:rsidRDefault="00D110FC" w:rsidP="00D51EF6">
            <w:pPr>
              <w:jc w:val="center"/>
              <w:rPr>
                <w:sz w:val="24"/>
                <w:szCs w:val="24"/>
              </w:rPr>
            </w:pPr>
            <w:r>
              <w:rPr>
                <w:sz w:val="24"/>
                <w:szCs w:val="24"/>
              </w:rPr>
              <w:t>2</w:t>
            </w:r>
          </w:p>
        </w:tc>
      </w:tr>
      <w:tr w:rsidR="00D110FC" w:rsidRPr="00E254C5" w14:paraId="6CB543E7" w14:textId="77777777" w:rsidTr="00D51EF6">
        <w:trPr>
          <w:jc w:val="center"/>
        </w:trPr>
        <w:tc>
          <w:tcPr>
            <w:tcW w:w="2747" w:type="dxa"/>
          </w:tcPr>
          <w:p w14:paraId="0485CF1B" w14:textId="77777777" w:rsidR="00D110FC" w:rsidRPr="00E254C5" w:rsidRDefault="00D110FC" w:rsidP="00D51EF6">
            <w:pPr>
              <w:jc w:val="both"/>
              <w:rPr>
                <w:sz w:val="24"/>
                <w:szCs w:val="24"/>
              </w:rPr>
            </w:pPr>
            <w:r w:rsidRPr="00E254C5">
              <w:rPr>
                <w:sz w:val="24"/>
                <w:szCs w:val="24"/>
              </w:rPr>
              <w:t xml:space="preserve">                      9-16</w:t>
            </w:r>
          </w:p>
        </w:tc>
        <w:tc>
          <w:tcPr>
            <w:tcW w:w="1418" w:type="dxa"/>
          </w:tcPr>
          <w:p w14:paraId="1C670073" w14:textId="77777777" w:rsidR="00D110FC" w:rsidRPr="00E254C5" w:rsidRDefault="00D110FC" w:rsidP="00D51EF6">
            <w:pPr>
              <w:jc w:val="center"/>
              <w:rPr>
                <w:sz w:val="24"/>
                <w:szCs w:val="24"/>
              </w:rPr>
            </w:pPr>
            <w:r w:rsidRPr="00E254C5">
              <w:rPr>
                <w:sz w:val="24"/>
                <w:szCs w:val="24"/>
              </w:rPr>
              <w:t>40</w:t>
            </w:r>
          </w:p>
        </w:tc>
        <w:tc>
          <w:tcPr>
            <w:tcW w:w="1275" w:type="dxa"/>
          </w:tcPr>
          <w:p w14:paraId="3688F3C0" w14:textId="77777777" w:rsidR="00D110FC" w:rsidRPr="00E254C5" w:rsidRDefault="00D110FC" w:rsidP="00D51EF6">
            <w:pPr>
              <w:jc w:val="center"/>
              <w:rPr>
                <w:sz w:val="24"/>
                <w:szCs w:val="24"/>
              </w:rPr>
            </w:pPr>
            <w:r>
              <w:rPr>
                <w:sz w:val="24"/>
                <w:szCs w:val="24"/>
              </w:rPr>
              <w:t>26</w:t>
            </w:r>
          </w:p>
        </w:tc>
        <w:tc>
          <w:tcPr>
            <w:tcW w:w="1137" w:type="dxa"/>
          </w:tcPr>
          <w:p w14:paraId="3EFBDA87" w14:textId="77777777" w:rsidR="00D110FC" w:rsidRPr="00E254C5" w:rsidRDefault="00D110FC" w:rsidP="00D51EF6">
            <w:pPr>
              <w:jc w:val="center"/>
              <w:rPr>
                <w:sz w:val="24"/>
                <w:szCs w:val="24"/>
              </w:rPr>
            </w:pPr>
            <w:r>
              <w:rPr>
                <w:sz w:val="24"/>
                <w:szCs w:val="24"/>
              </w:rPr>
              <w:t>40</w:t>
            </w:r>
          </w:p>
        </w:tc>
        <w:tc>
          <w:tcPr>
            <w:tcW w:w="1324" w:type="dxa"/>
          </w:tcPr>
          <w:p w14:paraId="5EFB3559" w14:textId="77777777" w:rsidR="00D110FC" w:rsidRPr="00E254C5" w:rsidRDefault="00D110FC" w:rsidP="00D51EF6">
            <w:pPr>
              <w:jc w:val="center"/>
              <w:rPr>
                <w:sz w:val="24"/>
                <w:szCs w:val="24"/>
              </w:rPr>
            </w:pPr>
            <w:r>
              <w:rPr>
                <w:sz w:val="24"/>
                <w:szCs w:val="24"/>
              </w:rPr>
              <w:t>47</w:t>
            </w:r>
          </w:p>
        </w:tc>
        <w:tc>
          <w:tcPr>
            <w:tcW w:w="1758" w:type="dxa"/>
          </w:tcPr>
          <w:p w14:paraId="663A7C09" w14:textId="77777777" w:rsidR="00D110FC" w:rsidRPr="00E254C5" w:rsidRDefault="00D110FC" w:rsidP="00D51EF6">
            <w:pPr>
              <w:jc w:val="center"/>
              <w:rPr>
                <w:sz w:val="24"/>
                <w:szCs w:val="24"/>
              </w:rPr>
            </w:pPr>
            <w:r>
              <w:rPr>
                <w:sz w:val="24"/>
                <w:szCs w:val="24"/>
              </w:rPr>
              <w:t>30</w:t>
            </w:r>
          </w:p>
        </w:tc>
      </w:tr>
      <w:tr w:rsidR="00D110FC" w:rsidRPr="00E254C5" w14:paraId="03650BAB" w14:textId="77777777" w:rsidTr="00D51EF6">
        <w:trPr>
          <w:jc w:val="center"/>
        </w:trPr>
        <w:tc>
          <w:tcPr>
            <w:tcW w:w="2747" w:type="dxa"/>
          </w:tcPr>
          <w:p w14:paraId="00FADE92" w14:textId="77777777" w:rsidR="00D110FC" w:rsidRPr="00E254C5" w:rsidRDefault="00D110FC" w:rsidP="00D51EF6">
            <w:pPr>
              <w:jc w:val="both"/>
              <w:rPr>
                <w:sz w:val="24"/>
                <w:szCs w:val="24"/>
              </w:rPr>
            </w:pPr>
            <w:r w:rsidRPr="00E254C5">
              <w:rPr>
                <w:sz w:val="24"/>
                <w:szCs w:val="24"/>
              </w:rPr>
              <w:t xml:space="preserve">                     17-21</w:t>
            </w:r>
          </w:p>
        </w:tc>
        <w:tc>
          <w:tcPr>
            <w:tcW w:w="1418" w:type="dxa"/>
          </w:tcPr>
          <w:p w14:paraId="33393F03" w14:textId="77777777" w:rsidR="00D110FC" w:rsidRPr="00E254C5" w:rsidRDefault="00D110FC" w:rsidP="00D51EF6">
            <w:pPr>
              <w:jc w:val="center"/>
              <w:rPr>
                <w:sz w:val="24"/>
                <w:szCs w:val="24"/>
              </w:rPr>
            </w:pPr>
            <w:r w:rsidRPr="00E254C5">
              <w:rPr>
                <w:sz w:val="24"/>
                <w:szCs w:val="24"/>
              </w:rPr>
              <w:t>9</w:t>
            </w:r>
          </w:p>
        </w:tc>
        <w:tc>
          <w:tcPr>
            <w:tcW w:w="1275" w:type="dxa"/>
          </w:tcPr>
          <w:p w14:paraId="363323DE" w14:textId="77777777" w:rsidR="00D110FC" w:rsidRPr="00E254C5" w:rsidRDefault="00D110FC" w:rsidP="00D51EF6">
            <w:pPr>
              <w:jc w:val="center"/>
              <w:rPr>
                <w:sz w:val="24"/>
                <w:szCs w:val="24"/>
              </w:rPr>
            </w:pPr>
            <w:r>
              <w:rPr>
                <w:sz w:val="24"/>
                <w:szCs w:val="24"/>
              </w:rPr>
              <w:t>8</w:t>
            </w:r>
          </w:p>
        </w:tc>
        <w:tc>
          <w:tcPr>
            <w:tcW w:w="1137" w:type="dxa"/>
          </w:tcPr>
          <w:p w14:paraId="62F3CF74" w14:textId="77777777" w:rsidR="00D110FC" w:rsidRPr="00E254C5" w:rsidRDefault="00D110FC" w:rsidP="00D51EF6">
            <w:pPr>
              <w:jc w:val="center"/>
              <w:rPr>
                <w:sz w:val="24"/>
                <w:szCs w:val="24"/>
              </w:rPr>
            </w:pPr>
            <w:r>
              <w:rPr>
                <w:sz w:val="24"/>
                <w:szCs w:val="24"/>
              </w:rPr>
              <w:t>4</w:t>
            </w:r>
          </w:p>
        </w:tc>
        <w:tc>
          <w:tcPr>
            <w:tcW w:w="1324" w:type="dxa"/>
          </w:tcPr>
          <w:p w14:paraId="3E6A8888" w14:textId="77777777" w:rsidR="00D110FC" w:rsidRPr="00E254C5" w:rsidRDefault="00D110FC" w:rsidP="00D51EF6">
            <w:pPr>
              <w:jc w:val="center"/>
              <w:rPr>
                <w:sz w:val="24"/>
                <w:szCs w:val="24"/>
              </w:rPr>
            </w:pPr>
            <w:r>
              <w:rPr>
                <w:sz w:val="24"/>
                <w:szCs w:val="24"/>
              </w:rPr>
              <w:t>2</w:t>
            </w:r>
          </w:p>
        </w:tc>
        <w:tc>
          <w:tcPr>
            <w:tcW w:w="1758" w:type="dxa"/>
          </w:tcPr>
          <w:p w14:paraId="180498C2" w14:textId="77777777" w:rsidR="00D110FC" w:rsidRPr="00E254C5" w:rsidRDefault="00D110FC" w:rsidP="00D51EF6">
            <w:pPr>
              <w:jc w:val="center"/>
              <w:rPr>
                <w:sz w:val="24"/>
                <w:szCs w:val="24"/>
              </w:rPr>
            </w:pPr>
            <w:r>
              <w:rPr>
                <w:sz w:val="24"/>
                <w:szCs w:val="24"/>
              </w:rPr>
              <w:t>3</w:t>
            </w:r>
          </w:p>
        </w:tc>
      </w:tr>
      <w:tr w:rsidR="00D110FC" w:rsidRPr="00E254C5" w14:paraId="01CBEB5A" w14:textId="77777777" w:rsidTr="00D51EF6">
        <w:trPr>
          <w:jc w:val="center"/>
        </w:trPr>
        <w:tc>
          <w:tcPr>
            <w:tcW w:w="2747" w:type="dxa"/>
          </w:tcPr>
          <w:p w14:paraId="567D53A5" w14:textId="77777777" w:rsidR="00D110FC" w:rsidRPr="00E254C5" w:rsidRDefault="00D110FC" w:rsidP="00D51EF6">
            <w:pPr>
              <w:jc w:val="both"/>
              <w:rPr>
                <w:sz w:val="24"/>
                <w:szCs w:val="24"/>
              </w:rPr>
            </w:pPr>
            <w:r w:rsidRPr="00E254C5">
              <w:rPr>
                <w:sz w:val="24"/>
                <w:szCs w:val="24"/>
              </w:rPr>
              <w:t xml:space="preserve">                     22-24</w:t>
            </w:r>
          </w:p>
        </w:tc>
        <w:tc>
          <w:tcPr>
            <w:tcW w:w="1418" w:type="dxa"/>
          </w:tcPr>
          <w:p w14:paraId="20FEC772" w14:textId="77777777" w:rsidR="00D110FC" w:rsidRPr="00E254C5" w:rsidRDefault="00D110FC" w:rsidP="00D51EF6">
            <w:pPr>
              <w:jc w:val="center"/>
              <w:rPr>
                <w:sz w:val="24"/>
                <w:szCs w:val="24"/>
              </w:rPr>
            </w:pPr>
            <w:r w:rsidRPr="00E254C5">
              <w:rPr>
                <w:sz w:val="24"/>
                <w:szCs w:val="24"/>
              </w:rPr>
              <w:t>0</w:t>
            </w:r>
          </w:p>
        </w:tc>
        <w:tc>
          <w:tcPr>
            <w:tcW w:w="1275" w:type="dxa"/>
          </w:tcPr>
          <w:p w14:paraId="69362678" w14:textId="77777777" w:rsidR="00D110FC" w:rsidRPr="00E254C5" w:rsidRDefault="00D110FC" w:rsidP="00D51EF6">
            <w:pPr>
              <w:jc w:val="center"/>
              <w:rPr>
                <w:sz w:val="24"/>
                <w:szCs w:val="24"/>
              </w:rPr>
            </w:pPr>
            <w:r>
              <w:rPr>
                <w:sz w:val="24"/>
                <w:szCs w:val="24"/>
              </w:rPr>
              <w:t>0</w:t>
            </w:r>
          </w:p>
        </w:tc>
        <w:tc>
          <w:tcPr>
            <w:tcW w:w="1137" w:type="dxa"/>
          </w:tcPr>
          <w:p w14:paraId="5D6EC36D" w14:textId="77777777" w:rsidR="00D110FC" w:rsidRPr="00E254C5" w:rsidRDefault="00D110FC" w:rsidP="00D51EF6">
            <w:pPr>
              <w:jc w:val="center"/>
              <w:rPr>
                <w:sz w:val="24"/>
                <w:szCs w:val="24"/>
              </w:rPr>
            </w:pPr>
            <w:r>
              <w:rPr>
                <w:sz w:val="24"/>
                <w:szCs w:val="24"/>
              </w:rPr>
              <w:t>0</w:t>
            </w:r>
          </w:p>
        </w:tc>
        <w:tc>
          <w:tcPr>
            <w:tcW w:w="1324" w:type="dxa"/>
          </w:tcPr>
          <w:p w14:paraId="7D4C13C5" w14:textId="77777777" w:rsidR="00D110FC" w:rsidRPr="00E254C5" w:rsidRDefault="00D110FC" w:rsidP="00D51EF6">
            <w:pPr>
              <w:jc w:val="center"/>
              <w:rPr>
                <w:sz w:val="24"/>
                <w:szCs w:val="24"/>
              </w:rPr>
            </w:pPr>
            <w:r>
              <w:rPr>
                <w:sz w:val="24"/>
                <w:szCs w:val="24"/>
              </w:rPr>
              <w:t>0</w:t>
            </w:r>
          </w:p>
        </w:tc>
        <w:tc>
          <w:tcPr>
            <w:tcW w:w="1758" w:type="dxa"/>
          </w:tcPr>
          <w:p w14:paraId="6A9F7156" w14:textId="77777777" w:rsidR="00D110FC" w:rsidRPr="00E254C5" w:rsidRDefault="00D110FC" w:rsidP="00D51EF6">
            <w:pPr>
              <w:jc w:val="center"/>
              <w:rPr>
                <w:sz w:val="24"/>
                <w:szCs w:val="24"/>
              </w:rPr>
            </w:pPr>
            <w:r>
              <w:rPr>
                <w:sz w:val="24"/>
                <w:szCs w:val="24"/>
              </w:rPr>
              <w:t>0</w:t>
            </w:r>
          </w:p>
        </w:tc>
      </w:tr>
    </w:tbl>
    <w:p w14:paraId="07109FE2" w14:textId="77777777" w:rsidR="00D110FC" w:rsidRPr="00EB02A9" w:rsidRDefault="00D110FC" w:rsidP="00D110FC">
      <w:pPr>
        <w:shd w:val="clear" w:color="auto" w:fill="FFFFFF"/>
        <w:jc w:val="both"/>
        <w:rPr>
          <w:color w:val="000000"/>
          <w:sz w:val="28"/>
          <w:szCs w:val="28"/>
        </w:rPr>
      </w:pPr>
    </w:p>
    <w:p w14:paraId="23D25FD2" w14:textId="77777777" w:rsidR="00D110FC" w:rsidRPr="00101343" w:rsidRDefault="00D110FC" w:rsidP="00D110FC">
      <w:pPr>
        <w:pStyle w:val="2"/>
        <w:suppressAutoHyphens/>
        <w:spacing w:after="240"/>
        <w:rPr>
          <w:szCs w:val="24"/>
        </w:rPr>
      </w:pPr>
      <w:bookmarkStart w:id="5" w:name="_Toc53656025"/>
      <w:r w:rsidRPr="00101343">
        <w:rPr>
          <w:szCs w:val="24"/>
        </w:rPr>
        <w:t>Защита экономики от преступных посягательств</w:t>
      </w:r>
      <w:r w:rsidRPr="00101343">
        <w:rPr>
          <w:szCs w:val="24"/>
        </w:rPr>
        <w:br/>
        <w:t>и противодействие коррупции</w:t>
      </w:r>
      <w:bookmarkEnd w:id="5"/>
    </w:p>
    <w:p w14:paraId="58B2C708" w14:textId="77777777" w:rsidR="00D110FC" w:rsidRPr="00BF7D8A" w:rsidRDefault="00D110FC" w:rsidP="00D110FC">
      <w:pPr>
        <w:suppressAutoHyphens/>
        <w:ind w:firstLine="748"/>
        <w:jc w:val="both"/>
        <w:rPr>
          <w:sz w:val="28"/>
          <w:szCs w:val="28"/>
        </w:rPr>
      </w:pPr>
      <w:r w:rsidRPr="00BF7D8A">
        <w:rPr>
          <w:sz w:val="28"/>
          <w:szCs w:val="28"/>
        </w:rPr>
        <w:t xml:space="preserve">В результате </w:t>
      </w:r>
      <w:r>
        <w:rPr>
          <w:sz w:val="28"/>
          <w:szCs w:val="28"/>
        </w:rPr>
        <w:t>принятых мер правоохранительным органом</w:t>
      </w:r>
      <w:r w:rsidRPr="00BF7D8A">
        <w:rPr>
          <w:sz w:val="28"/>
          <w:szCs w:val="28"/>
        </w:rPr>
        <w:t xml:space="preserve"> выявлено </w:t>
      </w:r>
      <w:r>
        <w:rPr>
          <w:sz w:val="28"/>
          <w:szCs w:val="28"/>
        </w:rPr>
        <w:t>27</w:t>
      </w:r>
      <w:r w:rsidRPr="00BF7D8A">
        <w:rPr>
          <w:sz w:val="28"/>
          <w:szCs w:val="28"/>
        </w:rPr>
        <w:t xml:space="preserve"> (</w:t>
      </w:r>
      <w:r>
        <w:rPr>
          <w:sz w:val="28"/>
          <w:szCs w:val="28"/>
        </w:rPr>
        <w:t>-25,0</w:t>
      </w:r>
      <w:r w:rsidRPr="00BF7D8A">
        <w:rPr>
          <w:sz w:val="28"/>
          <w:szCs w:val="28"/>
        </w:rPr>
        <w:t xml:space="preserve">%) преступлений экономической направленности, в том числе </w:t>
      </w:r>
      <w:r>
        <w:rPr>
          <w:sz w:val="28"/>
          <w:szCs w:val="28"/>
        </w:rPr>
        <w:t>25</w:t>
      </w:r>
      <w:r w:rsidRPr="00BF7D8A">
        <w:rPr>
          <w:sz w:val="28"/>
          <w:szCs w:val="28"/>
        </w:rPr>
        <w:t xml:space="preserve"> </w:t>
      </w:r>
      <w:r w:rsidRPr="00BF7D8A">
        <w:rPr>
          <w:sz w:val="28"/>
          <w:szCs w:val="28"/>
        </w:rPr>
        <w:br/>
        <w:t>(-</w:t>
      </w:r>
      <w:r>
        <w:rPr>
          <w:sz w:val="28"/>
          <w:szCs w:val="28"/>
        </w:rPr>
        <w:t>30</w:t>
      </w:r>
      <w:r w:rsidRPr="00BF7D8A">
        <w:rPr>
          <w:sz w:val="28"/>
          <w:szCs w:val="28"/>
        </w:rPr>
        <w:t>,</w:t>
      </w:r>
      <w:r>
        <w:rPr>
          <w:sz w:val="28"/>
          <w:szCs w:val="28"/>
        </w:rPr>
        <w:t>6</w:t>
      </w:r>
      <w:r w:rsidRPr="00BF7D8A">
        <w:rPr>
          <w:sz w:val="28"/>
          <w:szCs w:val="28"/>
        </w:rPr>
        <w:t xml:space="preserve">%) – </w:t>
      </w:r>
      <w:proofErr w:type="gramStart"/>
      <w:r w:rsidRPr="00BF7D8A">
        <w:rPr>
          <w:sz w:val="28"/>
          <w:szCs w:val="28"/>
        </w:rPr>
        <w:t>следствие</w:t>
      </w:r>
      <w:proofErr w:type="gramEnd"/>
      <w:r w:rsidRPr="00BF7D8A">
        <w:rPr>
          <w:sz w:val="28"/>
          <w:szCs w:val="28"/>
        </w:rPr>
        <w:t xml:space="preserve"> по которым обязательно. </w:t>
      </w:r>
      <w:r>
        <w:rPr>
          <w:sz w:val="28"/>
          <w:szCs w:val="28"/>
        </w:rPr>
        <w:t>Эффективность работы 78,3</w:t>
      </w:r>
      <w:r w:rsidRPr="002D579C">
        <w:rPr>
          <w:sz w:val="28"/>
          <w:szCs w:val="28"/>
        </w:rPr>
        <w:t>%.</w:t>
      </w:r>
    </w:p>
    <w:p w14:paraId="5D8A60FF" w14:textId="77777777" w:rsidR="00D110FC" w:rsidRDefault="00D110FC" w:rsidP="00D110FC">
      <w:pPr>
        <w:suppressAutoHyphens/>
        <w:ind w:firstLine="748"/>
        <w:jc w:val="both"/>
        <w:rPr>
          <w:sz w:val="28"/>
          <w:szCs w:val="28"/>
        </w:rPr>
      </w:pPr>
      <w:r w:rsidRPr="00BF7D8A">
        <w:rPr>
          <w:sz w:val="28"/>
          <w:szCs w:val="28"/>
        </w:rPr>
        <w:t xml:space="preserve">Окончены производством уголовные дела по </w:t>
      </w:r>
      <w:r>
        <w:rPr>
          <w:sz w:val="28"/>
          <w:szCs w:val="28"/>
        </w:rPr>
        <w:t>18 (-48</w:t>
      </w:r>
      <w:r w:rsidRPr="00BF7D8A">
        <w:rPr>
          <w:sz w:val="28"/>
          <w:szCs w:val="28"/>
        </w:rPr>
        <w:t>,</w:t>
      </w:r>
      <w:r>
        <w:rPr>
          <w:sz w:val="28"/>
          <w:szCs w:val="28"/>
        </w:rPr>
        <w:t>6</w:t>
      </w:r>
      <w:r w:rsidRPr="00BF7D8A">
        <w:rPr>
          <w:sz w:val="28"/>
          <w:szCs w:val="28"/>
        </w:rPr>
        <w:t xml:space="preserve">%) преступлениям экономической направленности, в том числе </w:t>
      </w:r>
      <w:r>
        <w:rPr>
          <w:sz w:val="28"/>
          <w:szCs w:val="28"/>
        </w:rPr>
        <w:t>16 (-54</w:t>
      </w:r>
      <w:r w:rsidRPr="00BF7D8A">
        <w:rPr>
          <w:sz w:val="28"/>
          <w:szCs w:val="28"/>
        </w:rPr>
        <w:t>,</w:t>
      </w:r>
      <w:r>
        <w:rPr>
          <w:sz w:val="28"/>
          <w:szCs w:val="28"/>
        </w:rPr>
        <w:t>3</w:t>
      </w:r>
      <w:r w:rsidRPr="00BF7D8A">
        <w:rPr>
          <w:sz w:val="28"/>
          <w:szCs w:val="28"/>
        </w:rPr>
        <w:t xml:space="preserve">%) </w:t>
      </w:r>
      <w:proofErr w:type="gramStart"/>
      <w:r w:rsidRPr="00BF7D8A">
        <w:rPr>
          <w:sz w:val="28"/>
          <w:szCs w:val="28"/>
        </w:rPr>
        <w:t>–  предварительное</w:t>
      </w:r>
      <w:proofErr w:type="gramEnd"/>
      <w:r w:rsidRPr="00BF7D8A">
        <w:rPr>
          <w:sz w:val="28"/>
          <w:szCs w:val="28"/>
        </w:rPr>
        <w:t xml:space="preserve"> сл</w:t>
      </w:r>
      <w:r>
        <w:rPr>
          <w:sz w:val="28"/>
          <w:szCs w:val="28"/>
        </w:rPr>
        <w:t>едствие по которым обязательно.</w:t>
      </w:r>
    </w:p>
    <w:p w14:paraId="20B80C20" w14:textId="77777777" w:rsidR="00D110FC" w:rsidRPr="00BF7D8A" w:rsidRDefault="00D110FC" w:rsidP="00D110FC">
      <w:pPr>
        <w:suppressAutoHyphens/>
        <w:ind w:firstLine="748"/>
        <w:jc w:val="both"/>
        <w:rPr>
          <w:sz w:val="28"/>
          <w:szCs w:val="28"/>
        </w:rPr>
      </w:pPr>
      <w:r w:rsidRPr="00415201">
        <w:rPr>
          <w:sz w:val="28"/>
          <w:szCs w:val="28"/>
        </w:rPr>
        <w:t>Значение</w:t>
      </w:r>
      <w:r w:rsidRPr="00BF7D8A">
        <w:rPr>
          <w:sz w:val="28"/>
          <w:szCs w:val="28"/>
        </w:rPr>
        <w:t xml:space="preserve"> показателя статистической оценки «Число лиц, уголовные дела в отношении которых направлены в суд по тяжким и особо тяжким преступлениям экономической направленности (без учета преступлений коррупционной направленности), в расчете на 100 единиц штатной численности подразделений</w:t>
      </w:r>
      <w:r>
        <w:rPr>
          <w:sz w:val="28"/>
          <w:szCs w:val="28"/>
        </w:rPr>
        <w:t xml:space="preserve"> полиции» выше среднереспубликанского показателя </w:t>
      </w:r>
      <w:r w:rsidRPr="00BF7D8A">
        <w:rPr>
          <w:sz w:val="28"/>
          <w:szCs w:val="28"/>
        </w:rPr>
        <w:t>(</w:t>
      </w:r>
      <w:r>
        <w:rPr>
          <w:sz w:val="28"/>
          <w:szCs w:val="28"/>
        </w:rPr>
        <w:t>8</w:t>
      </w:r>
      <w:r w:rsidRPr="00BF7D8A">
        <w:rPr>
          <w:sz w:val="28"/>
          <w:szCs w:val="28"/>
        </w:rPr>
        <w:t xml:space="preserve"> рейтинговое место).</w:t>
      </w:r>
    </w:p>
    <w:p w14:paraId="4FB5FA45" w14:textId="77777777" w:rsidR="00D110FC" w:rsidRPr="00BF7D8A" w:rsidRDefault="00D110FC" w:rsidP="00D110FC">
      <w:pPr>
        <w:suppressAutoHyphens/>
        <w:ind w:firstLine="748"/>
        <w:jc w:val="both"/>
        <w:rPr>
          <w:sz w:val="28"/>
          <w:szCs w:val="28"/>
        </w:rPr>
      </w:pPr>
      <w:r w:rsidRPr="00BF7D8A">
        <w:rPr>
          <w:sz w:val="28"/>
          <w:szCs w:val="28"/>
        </w:rPr>
        <w:t xml:space="preserve">Выявлено </w:t>
      </w:r>
      <w:r>
        <w:rPr>
          <w:sz w:val="28"/>
          <w:szCs w:val="28"/>
        </w:rPr>
        <w:t>17</w:t>
      </w:r>
      <w:r w:rsidRPr="00BF7D8A">
        <w:rPr>
          <w:sz w:val="28"/>
          <w:szCs w:val="28"/>
        </w:rPr>
        <w:t xml:space="preserve"> (-</w:t>
      </w:r>
      <w:r>
        <w:rPr>
          <w:sz w:val="28"/>
          <w:szCs w:val="28"/>
        </w:rPr>
        <w:t>41</w:t>
      </w:r>
      <w:r w:rsidRPr="00BF7D8A">
        <w:rPr>
          <w:sz w:val="28"/>
          <w:szCs w:val="28"/>
        </w:rPr>
        <w:t>,</w:t>
      </w:r>
      <w:r>
        <w:rPr>
          <w:sz w:val="28"/>
          <w:szCs w:val="28"/>
        </w:rPr>
        <w:t>4</w:t>
      </w:r>
      <w:r w:rsidRPr="00BF7D8A">
        <w:rPr>
          <w:sz w:val="28"/>
          <w:szCs w:val="28"/>
        </w:rPr>
        <w:t xml:space="preserve">%) преступлений коррупционной направленности, </w:t>
      </w:r>
      <w:r>
        <w:rPr>
          <w:sz w:val="28"/>
          <w:szCs w:val="28"/>
        </w:rPr>
        <w:t>о</w:t>
      </w:r>
      <w:r w:rsidRPr="00BF7D8A">
        <w:rPr>
          <w:sz w:val="28"/>
          <w:szCs w:val="28"/>
        </w:rPr>
        <w:t xml:space="preserve">кончены расследованием уголовные дела по </w:t>
      </w:r>
      <w:r>
        <w:rPr>
          <w:sz w:val="28"/>
          <w:szCs w:val="28"/>
        </w:rPr>
        <w:t>16</w:t>
      </w:r>
      <w:r w:rsidRPr="00BF7D8A">
        <w:rPr>
          <w:sz w:val="28"/>
          <w:szCs w:val="28"/>
        </w:rPr>
        <w:t xml:space="preserve"> преступным фактам (-</w:t>
      </w:r>
      <w:r>
        <w:rPr>
          <w:sz w:val="28"/>
          <w:szCs w:val="28"/>
        </w:rPr>
        <w:t>46</w:t>
      </w:r>
      <w:r w:rsidRPr="00BF7D8A">
        <w:rPr>
          <w:sz w:val="28"/>
          <w:szCs w:val="28"/>
        </w:rPr>
        <w:t>,</w:t>
      </w:r>
      <w:r>
        <w:rPr>
          <w:sz w:val="28"/>
          <w:szCs w:val="28"/>
        </w:rPr>
        <w:t>7</w:t>
      </w:r>
      <w:r w:rsidRPr="00BF7D8A">
        <w:rPr>
          <w:sz w:val="28"/>
          <w:szCs w:val="28"/>
        </w:rPr>
        <w:t>%)</w:t>
      </w:r>
      <w:r>
        <w:rPr>
          <w:sz w:val="28"/>
          <w:szCs w:val="28"/>
        </w:rPr>
        <w:t>.</w:t>
      </w:r>
      <w:r w:rsidRPr="00BF7D8A">
        <w:rPr>
          <w:sz w:val="28"/>
          <w:szCs w:val="28"/>
        </w:rPr>
        <w:t xml:space="preserve"> </w:t>
      </w:r>
    </w:p>
    <w:p w14:paraId="134F1052" w14:textId="77777777" w:rsidR="00D110FC" w:rsidRDefault="00D110FC" w:rsidP="00D110FC">
      <w:pPr>
        <w:rPr>
          <w:b/>
        </w:rPr>
      </w:pPr>
    </w:p>
    <w:p w14:paraId="5B31D8CD" w14:textId="77777777" w:rsidR="00D110FC" w:rsidRDefault="00D110FC" w:rsidP="00D110FC">
      <w:pPr>
        <w:rPr>
          <w:b/>
        </w:rPr>
      </w:pPr>
    </w:p>
    <w:p w14:paraId="22572776" w14:textId="77777777" w:rsidR="00D110FC" w:rsidRDefault="00D110FC" w:rsidP="00D110FC">
      <w:pPr>
        <w:rPr>
          <w:b/>
        </w:rPr>
      </w:pPr>
    </w:p>
    <w:p w14:paraId="04919E6E" w14:textId="77777777" w:rsidR="00D110FC" w:rsidRDefault="00D110FC" w:rsidP="00D110FC">
      <w:pPr>
        <w:rPr>
          <w:b/>
        </w:rPr>
      </w:pPr>
    </w:p>
    <w:p w14:paraId="61779D27" w14:textId="77777777" w:rsidR="00D110FC" w:rsidRDefault="00D110FC" w:rsidP="00D110FC">
      <w:pPr>
        <w:rPr>
          <w:b/>
        </w:rPr>
      </w:pPr>
    </w:p>
    <w:p w14:paraId="44D4CE0A" w14:textId="77777777" w:rsidR="00D110FC" w:rsidRDefault="00D110FC" w:rsidP="00D110FC">
      <w:pPr>
        <w:rPr>
          <w:b/>
        </w:rPr>
      </w:pPr>
    </w:p>
    <w:p w14:paraId="32F12C8D" w14:textId="77777777" w:rsidR="00D110FC" w:rsidRDefault="00D110FC" w:rsidP="00D110FC">
      <w:pPr>
        <w:rPr>
          <w:b/>
        </w:rPr>
      </w:pPr>
    </w:p>
    <w:p w14:paraId="6946EBAC" w14:textId="77777777" w:rsidR="00D110FC" w:rsidRDefault="00D110FC" w:rsidP="00D110FC">
      <w:pPr>
        <w:rPr>
          <w:b/>
        </w:rPr>
      </w:pPr>
    </w:p>
    <w:p w14:paraId="60CC0624" w14:textId="77777777" w:rsidR="00D110FC" w:rsidRDefault="00D110FC" w:rsidP="00D110FC">
      <w:pPr>
        <w:rPr>
          <w:b/>
        </w:rPr>
      </w:pPr>
    </w:p>
    <w:p w14:paraId="0E14790F" w14:textId="77777777" w:rsidR="00D110FC" w:rsidRDefault="00D110FC" w:rsidP="00D110FC">
      <w:pPr>
        <w:rPr>
          <w:b/>
        </w:rPr>
      </w:pPr>
    </w:p>
    <w:p w14:paraId="4274F018" w14:textId="77777777" w:rsidR="00D110FC" w:rsidRDefault="00D110FC" w:rsidP="00D110FC">
      <w:pPr>
        <w:rPr>
          <w:b/>
        </w:rPr>
      </w:pPr>
    </w:p>
    <w:p w14:paraId="1B2B92AD" w14:textId="77777777" w:rsidR="00D110FC" w:rsidRDefault="00D110FC" w:rsidP="00D110FC">
      <w:pPr>
        <w:rPr>
          <w:b/>
        </w:rPr>
      </w:pPr>
    </w:p>
    <w:p w14:paraId="71A6B509" w14:textId="77777777" w:rsidR="00D110FC" w:rsidRDefault="00D110FC" w:rsidP="00D110FC">
      <w:pPr>
        <w:rPr>
          <w:b/>
        </w:rPr>
      </w:pPr>
    </w:p>
    <w:p w14:paraId="237C1155" w14:textId="77777777" w:rsidR="00D110FC" w:rsidRDefault="00D110FC" w:rsidP="00D110FC">
      <w:pPr>
        <w:rPr>
          <w:b/>
        </w:rPr>
      </w:pPr>
    </w:p>
    <w:p w14:paraId="69B1B57B" w14:textId="77777777" w:rsidR="00D110FC" w:rsidRDefault="00D110FC" w:rsidP="00D110FC">
      <w:pPr>
        <w:rPr>
          <w:b/>
        </w:rPr>
      </w:pPr>
    </w:p>
    <w:p w14:paraId="618C1416" w14:textId="77777777" w:rsidR="00D110FC" w:rsidRDefault="00D110FC" w:rsidP="00D110FC">
      <w:pPr>
        <w:rPr>
          <w:b/>
        </w:rPr>
      </w:pPr>
    </w:p>
    <w:p w14:paraId="55EB791E" w14:textId="77777777" w:rsidR="00D110FC" w:rsidRDefault="00D110FC" w:rsidP="00D110FC">
      <w:pPr>
        <w:rPr>
          <w:b/>
        </w:rPr>
      </w:pPr>
    </w:p>
    <w:p w14:paraId="459247AB" w14:textId="77777777" w:rsidR="00D110FC" w:rsidRDefault="00D110FC" w:rsidP="00D110FC">
      <w:pPr>
        <w:rPr>
          <w:b/>
        </w:rPr>
      </w:pPr>
    </w:p>
    <w:p w14:paraId="17D447CF" w14:textId="77777777" w:rsidR="00D110FC" w:rsidRDefault="00D110FC" w:rsidP="00D110FC">
      <w:pPr>
        <w:rPr>
          <w:b/>
        </w:rPr>
      </w:pPr>
    </w:p>
    <w:p w14:paraId="45D39E20" w14:textId="77777777" w:rsidR="00D110FC" w:rsidRDefault="00D110FC" w:rsidP="00D110FC">
      <w:pPr>
        <w:rPr>
          <w:b/>
        </w:rPr>
      </w:pPr>
    </w:p>
    <w:p w14:paraId="626607DE" w14:textId="77777777" w:rsidR="00D110FC" w:rsidRDefault="00D110FC" w:rsidP="00D110FC">
      <w:pPr>
        <w:rPr>
          <w:b/>
        </w:rPr>
      </w:pPr>
    </w:p>
    <w:p w14:paraId="7F48AC1B" w14:textId="77777777" w:rsidR="00D110FC" w:rsidRDefault="00D110FC" w:rsidP="00D110FC">
      <w:pPr>
        <w:rPr>
          <w:b/>
        </w:rPr>
      </w:pPr>
    </w:p>
    <w:p w14:paraId="21FF8D8F" w14:textId="77777777" w:rsidR="00D110FC" w:rsidRPr="0058449C" w:rsidRDefault="00D110FC" w:rsidP="00D110FC">
      <w:pPr>
        <w:suppressAutoHyphens/>
        <w:jc w:val="center"/>
        <w:rPr>
          <w:rFonts w:ascii="Arial" w:hAnsi="Arial" w:cs="Arial"/>
          <w:b/>
        </w:rPr>
      </w:pPr>
      <w:r>
        <w:rPr>
          <w:rFonts w:ascii="Arial" w:hAnsi="Arial" w:cs="Arial"/>
          <w:b/>
        </w:rPr>
        <w:lastRenderedPageBreak/>
        <w:t>Рис. 9</w:t>
      </w:r>
      <w:r w:rsidRPr="0024734C">
        <w:rPr>
          <w:rFonts w:ascii="Arial" w:hAnsi="Arial" w:cs="Arial"/>
          <w:b/>
        </w:rPr>
        <w:t>. Динамика выявляемости преступлений коррупционной направленности</w:t>
      </w:r>
    </w:p>
    <w:p w14:paraId="63E66344" w14:textId="77777777" w:rsidR="00D110FC" w:rsidRDefault="00D110FC" w:rsidP="00D110FC">
      <w:pPr>
        <w:pStyle w:val="22"/>
        <w:ind w:firstLine="709"/>
        <w:jc w:val="center"/>
        <w:rPr>
          <w:rFonts w:ascii="Arial" w:hAnsi="Arial" w:cs="Arial"/>
          <w:b/>
          <w:i/>
          <w:sz w:val="24"/>
          <w:szCs w:val="24"/>
        </w:rPr>
      </w:pPr>
      <w:r w:rsidRPr="00AB090C">
        <w:rPr>
          <w:rFonts w:ascii="Arial" w:hAnsi="Arial" w:cs="Arial"/>
          <w:b/>
          <w:i/>
          <w:noProof/>
          <w:sz w:val="24"/>
          <w:szCs w:val="24"/>
        </w:rPr>
        <w:drawing>
          <wp:inline distT="0" distB="0" distL="0" distR="0" wp14:anchorId="346FB036" wp14:editId="3BC7C8CE">
            <wp:extent cx="5488615" cy="3253563"/>
            <wp:effectExtent l="19050" t="0" r="0" b="0"/>
            <wp:docPr id="20"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87B0A03" w14:textId="77777777" w:rsidR="00D110FC" w:rsidRDefault="00D110FC" w:rsidP="00D110FC">
      <w:pPr>
        <w:pStyle w:val="22"/>
        <w:ind w:firstLine="0"/>
        <w:rPr>
          <w:rFonts w:ascii="Arial" w:hAnsi="Arial" w:cs="Arial"/>
          <w:b/>
          <w:i/>
          <w:sz w:val="24"/>
          <w:szCs w:val="24"/>
        </w:rPr>
      </w:pPr>
    </w:p>
    <w:p w14:paraId="433BD48E" w14:textId="77777777" w:rsidR="00D110FC" w:rsidRDefault="00D110FC" w:rsidP="00D110FC">
      <w:pPr>
        <w:pStyle w:val="22"/>
        <w:ind w:firstLine="0"/>
        <w:rPr>
          <w:rFonts w:ascii="Arial" w:hAnsi="Arial" w:cs="Arial"/>
          <w:b/>
          <w:i/>
          <w:sz w:val="24"/>
          <w:szCs w:val="24"/>
        </w:rPr>
      </w:pPr>
    </w:p>
    <w:bookmarkEnd w:id="4"/>
    <w:p w14:paraId="69561FA7" w14:textId="77777777" w:rsidR="00D110FC" w:rsidRPr="00795763" w:rsidRDefault="00D110FC" w:rsidP="00D110FC">
      <w:pPr>
        <w:ind w:firstLine="720"/>
        <w:jc w:val="both"/>
        <w:rPr>
          <w:sz w:val="28"/>
          <w:szCs w:val="28"/>
        </w:rPr>
      </w:pPr>
      <w:r w:rsidRPr="00795763">
        <w:rPr>
          <w:sz w:val="28"/>
          <w:szCs w:val="28"/>
        </w:rPr>
        <w:t>Значительное внимание уделяется противодействию преступлениям, связанным с незаконным изготовлением или сбытом поддельных денег. Принят ряд управленческих решений, направленных на совершенствование данной работы. Это и информирование торговых предприятий по определению поддельных денежных купюр, обязательное применение приборов для их обнаружения, проработка алгоритма последующих действий при их выявлении.</w:t>
      </w:r>
    </w:p>
    <w:p w14:paraId="2809423B" w14:textId="77777777" w:rsidR="00D110FC" w:rsidRDefault="00D110FC" w:rsidP="00D110FC">
      <w:pPr>
        <w:spacing w:after="120"/>
        <w:ind w:firstLine="720"/>
        <w:jc w:val="both"/>
        <w:rPr>
          <w:sz w:val="28"/>
          <w:szCs w:val="28"/>
        </w:rPr>
      </w:pPr>
      <w:r w:rsidRPr="00795763">
        <w:rPr>
          <w:sz w:val="28"/>
          <w:szCs w:val="28"/>
        </w:rPr>
        <w:t>Однако на территории обслуживания ОМВД преступлений, связанных со сбытом подд</w:t>
      </w:r>
      <w:r>
        <w:rPr>
          <w:sz w:val="28"/>
          <w:szCs w:val="28"/>
        </w:rPr>
        <w:t>ельных денежных купюр допущено 7 (АППГ - 2</w:t>
      </w:r>
      <w:r w:rsidRPr="00795763">
        <w:rPr>
          <w:sz w:val="28"/>
          <w:szCs w:val="28"/>
        </w:rPr>
        <w:t>).</w:t>
      </w:r>
    </w:p>
    <w:p w14:paraId="063E8EE1" w14:textId="77777777" w:rsidR="00D110FC" w:rsidRPr="00795763" w:rsidRDefault="00D110FC" w:rsidP="00D110FC">
      <w:pPr>
        <w:spacing w:after="120"/>
        <w:ind w:firstLine="720"/>
        <w:jc w:val="both"/>
        <w:rPr>
          <w:sz w:val="28"/>
          <w:szCs w:val="28"/>
        </w:rPr>
      </w:pPr>
    </w:p>
    <w:p w14:paraId="28FBFF1E" w14:textId="77777777" w:rsidR="00D110FC" w:rsidRPr="009C73F6" w:rsidRDefault="00D110FC" w:rsidP="00D110FC">
      <w:pPr>
        <w:suppressAutoHyphens/>
        <w:jc w:val="center"/>
        <w:rPr>
          <w:rFonts w:ascii="Arial" w:hAnsi="Arial"/>
          <w:b/>
        </w:rPr>
      </w:pPr>
      <w:r>
        <w:rPr>
          <w:rFonts w:ascii="Arial" w:hAnsi="Arial"/>
          <w:b/>
        </w:rPr>
        <w:t>Рис. 10</w:t>
      </w:r>
      <w:r w:rsidRPr="00BD7666">
        <w:rPr>
          <w:rFonts w:ascii="Arial" w:hAnsi="Arial"/>
          <w:b/>
        </w:rPr>
        <w:t>. Сведения о преступлениях экономической направленности</w:t>
      </w:r>
    </w:p>
    <w:p w14:paraId="6676F045" w14:textId="77777777" w:rsidR="00D110FC" w:rsidRDefault="00D110FC" w:rsidP="00D110FC">
      <w:pPr>
        <w:jc w:val="center"/>
        <w:rPr>
          <w:sz w:val="28"/>
          <w:szCs w:val="28"/>
        </w:rPr>
      </w:pPr>
      <w:r>
        <w:rPr>
          <w:noProof/>
          <w:color w:val="000000"/>
          <w:sz w:val="18"/>
          <w:szCs w:val="18"/>
        </w:rPr>
        <w:drawing>
          <wp:inline distT="0" distB="0" distL="0" distR="0" wp14:anchorId="7A6F61B9" wp14:editId="1E04DCB6">
            <wp:extent cx="5821045" cy="2318385"/>
            <wp:effectExtent l="19050" t="0" r="27305" b="5715"/>
            <wp:docPr id="22" name="Объект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BEC871E" w14:textId="77777777" w:rsidR="00D110FC" w:rsidRDefault="00D110FC" w:rsidP="00D110FC">
      <w:pPr>
        <w:shd w:val="clear" w:color="auto" w:fill="FFFFFF"/>
        <w:tabs>
          <w:tab w:val="left" w:pos="1905"/>
        </w:tabs>
        <w:spacing w:before="12" w:line="320" w:lineRule="exact"/>
        <w:ind w:left="56" w:firstLine="140"/>
        <w:jc w:val="center"/>
        <w:rPr>
          <w:rFonts w:ascii="Arial" w:hAnsi="Arial" w:cs="Arial"/>
          <w:b/>
          <w:i/>
          <w:color w:val="000000"/>
          <w:spacing w:val="-11"/>
          <w:sz w:val="24"/>
          <w:szCs w:val="24"/>
        </w:rPr>
      </w:pPr>
    </w:p>
    <w:p w14:paraId="3C0873FF" w14:textId="77777777" w:rsidR="00D110FC" w:rsidRDefault="00D110FC" w:rsidP="00D110FC">
      <w:pPr>
        <w:shd w:val="clear" w:color="auto" w:fill="FFFFFF"/>
        <w:tabs>
          <w:tab w:val="left" w:pos="1905"/>
        </w:tabs>
        <w:spacing w:before="12" w:line="320" w:lineRule="exact"/>
        <w:ind w:left="56" w:firstLine="140"/>
        <w:jc w:val="center"/>
        <w:rPr>
          <w:rFonts w:ascii="Arial" w:hAnsi="Arial" w:cs="Arial"/>
          <w:b/>
          <w:i/>
          <w:color w:val="000000"/>
          <w:spacing w:val="-11"/>
          <w:sz w:val="24"/>
          <w:szCs w:val="24"/>
        </w:rPr>
      </w:pPr>
      <w:r w:rsidRPr="006C4A54">
        <w:rPr>
          <w:rFonts w:ascii="Arial" w:hAnsi="Arial" w:cs="Arial"/>
          <w:b/>
          <w:i/>
          <w:color w:val="000000"/>
          <w:spacing w:val="-11"/>
          <w:sz w:val="24"/>
          <w:szCs w:val="24"/>
        </w:rPr>
        <w:t>П</w:t>
      </w:r>
      <w:r w:rsidRPr="000D7833">
        <w:rPr>
          <w:rFonts w:ascii="Arial" w:hAnsi="Arial" w:cs="Arial"/>
          <w:b/>
          <w:i/>
          <w:color w:val="000000"/>
          <w:spacing w:val="-11"/>
          <w:sz w:val="24"/>
          <w:szCs w:val="24"/>
        </w:rPr>
        <w:t>РЕДУПРЕЖДЕНИЕ ЭКСТРЕМИСТСКИХ ПРОЯВЛЕНИЙ</w:t>
      </w:r>
    </w:p>
    <w:p w14:paraId="2B56DF45" w14:textId="77777777" w:rsidR="00D110FC" w:rsidRPr="004870D8" w:rsidRDefault="00D110FC" w:rsidP="00D110FC">
      <w:pPr>
        <w:suppressAutoHyphens/>
        <w:ind w:left="-11" w:firstLine="720"/>
        <w:jc w:val="both"/>
        <w:rPr>
          <w:sz w:val="28"/>
          <w:szCs w:val="28"/>
        </w:rPr>
      </w:pPr>
      <w:r w:rsidRPr="00A37324">
        <w:rPr>
          <w:sz w:val="28"/>
          <w:szCs w:val="28"/>
        </w:rPr>
        <w:t>О</w:t>
      </w:r>
      <w:r>
        <w:rPr>
          <w:sz w:val="28"/>
          <w:szCs w:val="28"/>
        </w:rPr>
        <w:t xml:space="preserve">тделом </w:t>
      </w:r>
      <w:r w:rsidRPr="00BF7D8A">
        <w:rPr>
          <w:sz w:val="28"/>
          <w:szCs w:val="28"/>
        </w:rPr>
        <w:t xml:space="preserve">осуществляется комплекс мер по противодействию распространению идеологии молодежного, религиозного и национального </w:t>
      </w:r>
      <w:r w:rsidRPr="00BF7D8A">
        <w:rPr>
          <w:sz w:val="28"/>
          <w:szCs w:val="28"/>
        </w:rPr>
        <w:lastRenderedPageBreak/>
        <w:t>экстремизма, выявлению и пресечению фактов преступной деятельности членов неформальных объединений асоциальной направленности.</w:t>
      </w:r>
    </w:p>
    <w:p w14:paraId="3EC0278B" w14:textId="77777777" w:rsidR="00D110FC" w:rsidRPr="00E96D31" w:rsidRDefault="00D110FC" w:rsidP="00D110FC">
      <w:pPr>
        <w:ind w:firstLine="709"/>
        <w:jc w:val="both"/>
        <w:rPr>
          <w:sz w:val="28"/>
          <w:szCs w:val="28"/>
        </w:rPr>
      </w:pPr>
      <w:r w:rsidRPr="004870D8">
        <w:rPr>
          <w:sz w:val="28"/>
          <w:szCs w:val="28"/>
        </w:rPr>
        <w:t xml:space="preserve">В </w:t>
      </w:r>
      <w:r>
        <w:rPr>
          <w:sz w:val="28"/>
          <w:szCs w:val="28"/>
        </w:rPr>
        <w:t>январе – декабре 2020</w:t>
      </w:r>
      <w:r w:rsidRPr="004870D8">
        <w:rPr>
          <w:sz w:val="28"/>
          <w:szCs w:val="28"/>
        </w:rPr>
        <w:t xml:space="preserve"> год</w:t>
      </w:r>
      <w:r>
        <w:rPr>
          <w:sz w:val="28"/>
          <w:szCs w:val="28"/>
        </w:rPr>
        <w:t>а</w:t>
      </w:r>
      <w:r w:rsidRPr="004870D8">
        <w:rPr>
          <w:sz w:val="28"/>
          <w:szCs w:val="28"/>
        </w:rPr>
        <w:t xml:space="preserve"> </w:t>
      </w:r>
      <w:r w:rsidRPr="00E96D31">
        <w:rPr>
          <w:sz w:val="28"/>
          <w:szCs w:val="28"/>
        </w:rPr>
        <w:t xml:space="preserve">преступлений экстремистской направленности не </w:t>
      </w:r>
      <w:proofErr w:type="gramStart"/>
      <w:r w:rsidRPr="00E96D31">
        <w:rPr>
          <w:sz w:val="28"/>
          <w:szCs w:val="28"/>
        </w:rPr>
        <w:t>зарегистрировано  (</w:t>
      </w:r>
      <w:proofErr w:type="gramEnd"/>
      <w:r w:rsidRPr="00E96D31">
        <w:rPr>
          <w:sz w:val="28"/>
          <w:szCs w:val="28"/>
        </w:rPr>
        <w:t>АППГ</w:t>
      </w:r>
      <w:r>
        <w:rPr>
          <w:sz w:val="28"/>
          <w:szCs w:val="28"/>
        </w:rPr>
        <w:t>-0</w:t>
      </w:r>
      <w:r w:rsidRPr="00560E91">
        <w:rPr>
          <w:sz w:val="28"/>
          <w:szCs w:val="28"/>
        </w:rPr>
        <w:t>).</w:t>
      </w:r>
    </w:p>
    <w:p w14:paraId="6CB9D24A" w14:textId="77777777" w:rsidR="00D110FC" w:rsidRDefault="00D110FC" w:rsidP="00D110FC">
      <w:pPr>
        <w:ind w:firstLine="709"/>
        <w:jc w:val="both"/>
        <w:rPr>
          <w:rFonts w:ascii="Arial" w:hAnsi="Arial" w:cs="Arial"/>
          <w:b/>
          <w:i/>
          <w:sz w:val="24"/>
          <w:szCs w:val="24"/>
        </w:rPr>
      </w:pPr>
    </w:p>
    <w:p w14:paraId="2FC55612" w14:textId="77777777" w:rsidR="00D110FC" w:rsidRPr="000D7833" w:rsidRDefault="00D110FC" w:rsidP="00D110FC">
      <w:pPr>
        <w:jc w:val="center"/>
        <w:rPr>
          <w:rFonts w:ascii="Arial" w:hAnsi="Arial" w:cs="Arial"/>
          <w:b/>
          <w:i/>
          <w:sz w:val="24"/>
          <w:szCs w:val="24"/>
        </w:rPr>
      </w:pPr>
      <w:r w:rsidRPr="00FF560E">
        <w:rPr>
          <w:rFonts w:ascii="Arial" w:hAnsi="Arial" w:cs="Arial"/>
          <w:b/>
          <w:i/>
          <w:sz w:val="24"/>
          <w:szCs w:val="24"/>
        </w:rPr>
        <w:t>ОХРАН</w:t>
      </w:r>
      <w:r w:rsidRPr="00536CCB">
        <w:rPr>
          <w:rFonts w:ascii="Arial" w:hAnsi="Arial" w:cs="Arial"/>
          <w:b/>
          <w:i/>
          <w:sz w:val="24"/>
          <w:szCs w:val="24"/>
        </w:rPr>
        <w:t>А ОБЩЕСТВЕННОГО ПОРЯДКА И ОБЕСПЕЧЕНИЕ</w:t>
      </w:r>
      <w:r w:rsidRPr="000D7833">
        <w:rPr>
          <w:rFonts w:ascii="Arial" w:hAnsi="Arial" w:cs="Arial"/>
          <w:b/>
          <w:i/>
          <w:sz w:val="24"/>
          <w:szCs w:val="24"/>
        </w:rPr>
        <w:t xml:space="preserve"> </w:t>
      </w:r>
    </w:p>
    <w:p w14:paraId="4083CDAD" w14:textId="77777777" w:rsidR="00D110FC" w:rsidRDefault="00D110FC" w:rsidP="00D110FC">
      <w:pPr>
        <w:jc w:val="center"/>
        <w:rPr>
          <w:rFonts w:ascii="Arial" w:hAnsi="Arial" w:cs="Arial"/>
          <w:b/>
          <w:i/>
        </w:rPr>
      </w:pPr>
      <w:r w:rsidRPr="000D7833">
        <w:rPr>
          <w:rFonts w:ascii="Arial" w:hAnsi="Arial" w:cs="Arial"/>
          <w:b/>
          <w:i/>
          <w:sz w:val="24"/>
          <w:szCs w:val="24"/>
        </w:rPr>
        <w:t>ОБЩЕСТВЕННОЙ БЕЗОПАСНОСТИ</w:t>
      </w:r>
    </w:p>
    <w:p w14:paraId="1B763739" w14:textId="77777777" w:rsidR="00D110FC" w:rsidRPr="00A5549F" w:rsidRDefault="00D110FC" w:rsidP="00D110FC">
      <w:pPr>
        <w:rPr>
          <w:rFonts w:ascii="Arial" w:hAnsi="Arial" w:cs="Arial"/>
          <w:b/>
          <w:i/>
        </w:rPr>
      </w:pPr>
    </w:p>
    <w:p w14:paraId="2131433A" w14:textId="77777777" w:rsidR="00D110FC" w:rsidRPr="00D57726" w:rsidRDefault="00D110FC" w:rsidP="00D110FC">
      <w:pPr>
        <w:pBdr>
          <w:top w:val="single" w:sz="4" w:space="0" w:color="FFFFFF"/>
          <w:left w:val="single" w:sz="4" w:space="0" w:color="FFFFFF"/>
          <w:bottom w:val="single" w:sz="4" w:space="0" w:color="FFFFFF"/>
          <w:right w:val="single" w:sz="4" w:space="3" w:color="FFFFFF"/>
        </w:pBdr>
        <w:ind w:firstLine="709"/>
        <w:jc w:val="both"/>
        <w:rPr>
          <w:sz w:val="28"/>
          <w:szCs w:val="28"/>
        </w:rPr>
      </w:pPr>
      <w:r w:rsidRPr="00D57726">
        <w:rPr>
          <w:sz w:val="28"/>
          <w:szCs w:val="28"/>
        </w:rPr>
        <w:t xml:space="preserve">В целях стабилизации криминогенной обстановки в общественных местах, в том числе на улицах Чебоксарского района, принимаются меры по внедрению современных и мобильных средств охраны правопорядка. </w:t>
      </w:r>
    </w:p>
    <w:p w14:paraId="79ECC06A" w14:textId="77777777" w:rsidR="00D110FC" w:rsidRPr="00A735C5" w:rsidRDefault="00D110FC" w:rsidP="00D110FC">
      <w:pPr>
        <w:pBdr>
          <w:top w:val="single" w:sz="4" w:space="0" w:color="FFFFFF"/>
          <w:left w:val="single" w:sz="4" w:space="0" w:color="FFFFFF"/>
          <w:bottom w:val="single" w:sz="4" w:space="0" w:color="FFFFFF"/>
          <w:right w:val="single" w:sz="4" w:space="3" w:color="FFFFFF"/>
        </w:pBdr>
        <w:ind w:firstLine="720"/>
        <w:jc w:val="both"/>
        <w:rPr>
          <w:sz w:val="28"/>
          <w:szCs w:val="28"/>
        </w:rPr>
      </w:pPr>
      <w:r>
        <w:rPr>
          <w:sz w:val="28"/>
          <w:szCs w:val="28"/>
        </w:rPr>
        <w:t>Р</w:t>
      </w:r>
      <w:r w:rsidRPr="00A735C5">
        <w:rPr>
          <w:sz w:val="28"/>
          <w:szCs w:val="28"/>
        </w:rPr>
        <w:t>еализуется Муниципальная</w:t>
      </w:r>
      <w:r w:rsidRPr="00A735C5">
        <w:rPr>
          <w:bCs/>
          <w:sz w:val="28"/>
          <w:szCs w:val="28"/>
        </w:rPr>
        <w:t xml:space="preserve"> программа Чебоксарского района «Обеспечение общественного порядка и противодействие преступности</w:t>
      </w:r>
      <w:r w:rsidRPr="00A735C5">
        <w:rPr>
          <w:sz w:val="28"/>
          <w:szCs w:val="28"/>
        </w:rPr>
        <w:t>» на 2019-2035 годы», утвержденная Постановлением администрации Чебоксарского района от 19.12.2018г.</w:t>
      </w:r>
      <w:r w:rsidRPr="00A735C5">
        <w:rPr>
          <w:sz w:val="28"/>
          <w:szCs w:val="28"/>
          <w:u w:val="single"/>
        </w:rPr>
        <w:t xml:space="preserve"> </w:t>
      </w:r>
      <w:r w:rsidRPr="00A735C5">
        <w:rPr>
          <w:sz w:val="28"/>
          <w:szCs w:val="28"/>
        </w:rPr>
        <w:t xml:space="preserve"> № 1356</w:t>
      </w:r>
    </w:p>
    <w:p w14:paraId="0A9E9321" w14:textId="77777777" w:rsidR="00D110FC" w:rsidRPr="00A735C5" w:rsidRDefault="00D110FC" w:rsidP="00D110FC">
      <w:pPr>
        <w:pStyle w:val="22"/>
        <w:tabs>
          <w:tab w:val="left" w:pos="9720"/>
        </w:tabs>
        <w:suppressAutoHyphens/>
        <w:spacing w:line="228" w:lineRule="auto"/>
        <w:rPr>
          <w:szCs w:val="28"/>
        </w:rPr>
      </w:pPr>
      <w:r w:rsidRPr="00A735C5">
        <w:rPr>
          <w:szCs w:val="28"/>
        </w:rPr>
        <w:t xml:space="preserve">Объем финансовых средств, предусмотренных бюджетом Чебоксарского района на реализацию мероприятий правоохранительной направленности в рамках муниципальных программ </w:t>
      </w:r>
      <w:proofErr w:type="gramStart"/>
      <w:r w:rsidRPr="00A735C5">
        <w:rPr>
          <w:szCs w:val="28"/>
        </w:rPr>
        <w:t>на 2020 год</w:t>
      </w:r>
      <w:proofErr w:type="gramEnd"/>
      <w:r w:rsidRPr="00A735C5">
        <w:rPr>
          <w:szCs w:val="28"/>
        </w:rPr>
        <w:t xml:space="preserve"> составил </w:t>
      </w:r>
      <w:r w:rsidRPr="00490AFF">
        <w:rPr>
          <w:szCs w:val="28"/>
        </w:rPr>
        <w:t>2280,3 тыс.</w:t>
      </w:r>
      <w:r w:rsidRPr="00A735C5">
        <w:rPr>
          <w:b/>
          <w:szCs w:val="28"/>
        </w:rPr>
        <w:t xml:space="preserve"> </w:t>
      </w:r>
      <w:r w:rsidRPr="00A735C5">
        <w:rPr>
          <w:szCs w:val="28"/>
        </w:rPr>
        <w:t>рублей.</w:t>
      </w:r>
    </w:p>
    <w:p w14:paraId="007F0CC5" w14:textId="77777777" w:rsidR="00D110FC" w:rsidRDefault="00D110FC" w:rsidP="00D110FC">
      <w:pPr>
        <w:pBdr>
          <w:top w:val="single" w:sz="4" w:space="0" w:color="FFFFFF"/>
          <w:left w:val="single" w:sz="4" w:space="0" w:color="FFFFFF"/>
          <w:bottom w:val="single" w:sz="4" w:space="0" w:color="FFFFFF"/>
          <w:right w:val="single" w:sz="4" w:space="3" w:color="FFFFFF"/>
        </w:pBdr>
        <w:ind w:firstLine="720"/>
        <w:jc w:val="both"/>
        <w:rPr>
          <w:sz w:val="28"/>
          <w:szCs w:val="28"/>
        </w:rPr>
      </w:pPr>
      <w:r w:rsidRPr="00F75E11">
        <w:rPr>
          <w:sz w:val="28"/>
          <w:szCs w:val="28"/>
        </w:rPr>
        <w:t xml:space="preserve">Продолжается работа по развертыванию ведомственного сегмента аппаратно-программного комплекса «Безопасное муниципальное образование». На улицах и в общественных местах </w:t>
      </w:r>
      <w:r>
        <w:rPr>
          <w:sz w:val="28"/>
          <w:szCs w:val="28"/>
        </w:rPr>
        <w:t>района установлены 27</w:t>
      </w:r>
      <w:r w:rsidRPr="00F75E11">
        <w:rPr>
          <w:sz w:val="28"/>
          <w:szCs w:val="28"/>
        </w:rPr>
        <w:t xml:space="preserve"> видеокамер с выводом информации в дежурную часть ОМВД. Системой позиционирования </w:t>
      </w:r>
      <w:proofErr w:type="spellStart"/>
      <w:r w:rsidRPr="00F75E11">
        <w:rPr>
          <w:sz w:val="28"/>
          <w:szCs w:val="28"/>
        </w:rPr>
        <w:t>Глонасс</w:t>
      </w:r>
      <w:proofErr w:type="spellEnd"/>
      <w:r w:rsidRPr="00F75E11">
        <w:rPr>
          <w:sz w:val="28"/>
          <w:szCs w:val="28"/>
        </w:rPr>
        <w:t xml:space="preserve"> с выводом в дежурную часть оборудованы 8 транспортных средств.</w:t>
      </w:r>
    </w:p>
    <w:p w14:paraId="25198263" w14:textId="77777777" w:rsidR="00D110FC" w:rsidRDefault="00D110FC" w:rsidP="00D110FC">
      <w:pPr>
        <w:pBdr>
          <w:top w:val="single" w:sz="4" w:space="1" w:color="FFFFFF"/>
          <w:left w:val="single" w:sz="4" w:space="0" w:color="FFFFFF"/>
          <w:bottom w:val="single" w:sz="4" w:space="8" w:color="FFFFFF"/>
          <w:right w:val="single" w:sz="4" w:space="6" w:color="FFFFFF"/>
        </w:pBdr>
        <w:suppressAutoHyphens/>
        <w:ind w:firstLine="709"/>
        <w:contextualSpacing/>
        <w:jc w:val="both"/>
        <w:rPr>
          <w:sz w:val="28"/>
          <w:szCs w:val="28"/>
        </w:rPr>
      </w:pPr>
      <w:r w:rsidRPr="00BF7D8A">
        <w:rPr>
          <w:sz w:val="28"/>
          <w:szCs w:val="28"/>
        </w:rPr>
        <w:t>В целях профилактики совершения преступлений в отношении лиц, находящихся в состоянии опьянения, продолжено проведение мероприятий по доставлению лиц, находящихся в общественных местах в состоянии алкогольного, наркотического или иного токсического опьянения и утративших способность самостоятельно передвигаться или ориентироваться в окружающей обстановке, в медицинские учреждени</w:t>
      </w:r>
      <w:r>
        <w:rPr>
          <w:sz w:val="28"/>
          <w:szCs w:val="28"/>
        </w:rPr>
        <w:t>я.</w:t>
      </w:r>
    </w:p>
    <w:p w14:paraId="5EABD8DF" w14:textId="77777777" w:rsidR="00D110FC" w:rsidRPr="00962D17" w:rsidRDefault="00D110FC" w:rsidP="00D110FC">
      <w:pPr>
        <w:pStyle w:val="a5"/>
        <w:widowControl w:val="0"/>
        <w:jc w:val="center"/>
        <w:rPr>
          <w:rFonts w:ascii="Arial" w:hAnsi="Arial" w:cs="Arial"/>
          <w:b/>
          <w:sz w:val="20"/>
        </w:rPr>
      </w:pPr>
      <w:r w:rsidRPr="00962D17">
        <w:rPr>
          <w:rFonts w:ascii="Arial" w:hAnsi="Arial" w:cs="Arial"/>
          <w:b/>
          <w:sz w:val="20"/>
        </w:rPr>
        <w:t>Рис. 11. Совершено преступлений в общественных местах,</w:t>
      </w:r>
    </w:p>
    <w:p w14:paraId="01ABBE3E" w14:textId="77777777" w:rsidR="00D110FC" w:rsidRPr="00962D17" w:rsidRDefault="00D110FC" w:rsidP="00D110FC">
      <w:pPr>
        <w:pBdr>
          <w:top w:val="single" w:sz="4" w:space="0" w:color="FFFFFF"/>
          <w:left w:val="single" w:sz="4" w:space="0" w:color="FFFFFF"/>
          <w:bottom w:val="single" w:sz="4" w:space="0" w:color="FFFFFF"/>
          <w:right w:val="single" w:sz="4" w:space="3" w:color="FFFFFF"/>
        </w:pBdr>
        <w:ind w:firstLine="851"/>
        <w:jc w:val="center"/>
        <w:rPr>
          <w:rFonts w:ascii="Arial" w:hAnsi="Arial" w:cs="Arial"/>
          <w:b/>
        </w:rPr>
      </w:pPr>
      <w:r w:rsidRPr="00962D17">
        <w:rPr>
          <w:rFonts w:ascii="Arial" w:hAnsi="Arial" w:cs="Arial"/>
          <w:b/>
        </w:rPr>
        <w:t>в т.ч. на улице</w:t>
      </w:r>
    </w:p>
    <w:p w14:paraId="34ADF670" w14:textId="77777777" w:rsidR="00D110FC" w:rsidRPr="00A05EC1" w:rsidRDefault="00D110FC" w:rsidP="00D110FC">
      <w:pPr>
        <w:tabs>
          <w:tab w:val="left" w:pos="2507"/>
        </w:tabs>
        <w:rPr>
          <w:sz w:val="28"/>
          <w:szCs w:val="28"/>
        </w:rPr>
      </w:pPr>
    </w:p>
    <w:p w14:paraId="10D3FD16" w14:textId="77777777" w:rsidR="00D110FC" w:rsidRPr="00FC282E" w:rsidRDefault="00D110FC" w:rsidP="00D110FC">
      <w:pPr>
        <w:jc w:val="both"/>
        <w:rPr>
          <w:sz w:val="28"/>
          <w:szCs w:val="28"/>
        </w:rPr>
      </w:pPr>
      <w:r w:rsidRPr="00757973">
        <w:rPr>
          <w:noProof/>
          <w:sz w:val="28"/>
          <w:szCs w:val="28"/>
        </w:rPr>
        <w:drawing>
          <wp:inline distT="0" distB="0" distL="0" distR="0" wp14:anchorId="3B93F82D" wp14:editId="36A4A9D2">
            <wp:extent cx="5527222" cy="2702379"/>
            <wp:effectExtent l="0" t="0" r="0" b="0"/>
            <wp:docPr id="2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FA0E9AB" w14:textId="77777777" w:rsidR="00D110FC" w:rsidRPr="000D7833" w:rsidRDefault="00D110FC" w:rsidP="00D110FC">
      <w:pPr>
        <w:pStyle w:val="2"/>
        <w:rPr>
          <w:rFonts w:cs="Arial"/>
          <w:bCs/>
          <w:i w:val="0"/>
          <w:iCs/>
          <w:snapToGrid w:val="0"/>
          <w:szCs w:val="28"/>
        </w:rPr>
      </w:pPr>
      <w:r w:rsidRPr="006C4A54">
        <w:rPr>
          <w:rFonts w:cs="Arial"/>
          <w:bCs/>
          <w:iCs/>
          <w:snapToGrid w:val="0"/>
          <w:szCs w:val="28"/>
        </w:rPr>
        <w:lastRenderedPageBreak/>
        <w:t>Пр</w:t>
      </w:r>
      <w:r w:rsidRPr="000D7833">
        <w:rPr>
          <w:rFonts w:cs="Arial"/>
          <w:bCs/>
          <w:iCs/>
          <w:snapToGrid w:val="0"/>
          <w:szCs w:val="28"/>
        </w:rPr>
        <w:t>офилактика правонарушений</w:t>
      </w:r>
    </w:p>
    <w:p w14:paraId="4B311332" w14:textId="77777777" w:rsidR="00D110FC" w:rsidRPr="005E4CCE" w:rsidRDefault="00D110FC" w:rsidP="00D110FC">
      <w:pPr>
        <w:rPr>
          <w:color w:val="FF0000"/>
        </w:rPr>
      </w:pPr>
    </w:p>
    <w:p w14:paraId="34BA4958" w14:textId="77777777" w:rsidR="00D110FC" w:rsidRPr="002D1BD8" w:rsidRDefault="00D110FC" w:rsidP="00D110FC">
      <w:pPr>
        <w:tabs>
          <w:tab w:val="left" w:pos="993"/>
        </w:tabs>
        <w:ind w:firstLine="720"/>
        <w:jc w:val="both"/>
        <w:rPr>
          <w:sz w:val="28"/>
          <w:szCs w:val="28"/>
        </w:rPr>
      </w:pPr>
      <w:r w:rsidRPr="002D1BD8">
        <w:rPr>
          <w:sz w:val="28"/>
          <w:szCs w:val="28"/>
        </w:rPr>
        <w:t xml:space="preserve">Одной из приоритетных задач, стоящих перед органами внутренних дел, является профилактика правонарушений. Основные усилия были направлены на недопущение совершения противоправных деяний и обеспечение неотвратимости наказания. </w:t>
      </w:r>
    </w:p>
    <w:p w14:paraId="699C8930" w14:textId="77777777" w:rsidR="00D110FC" w:rsidRDefault="00D110FC" w:rsidP="00D110FC">
      <w:pPr>
        <w:tabs>
          <w:tab w:val="left" w:pos="993"/>
        </w:tabs>
        <w:ind w:firstLine="720"/>
        <w:jc w:val="both"/>
        <w:rPr>
          <w:sz w:val="28"/>
          <w:szCs w:val="28"/>
        </w:rPr>
      </w:pPr>
      <w:r>
        <w:rPr>
          <w:sz w:val="28"/>
          <w:szCs w:val="28"/>
        </w:rPr>
        <w:t xml:space="preserve">ОМВД России по Чебоксарскому району </w:t>
      </w:r>
      <w:r w:rsidRPr="002D1BD8">
        <w:rPr>
          <w:sz w:val="28"/>
          <w:szCs w:val="28"/>
        </w:rPr>
        <w:t xml:space="preserve">принимает активное участие в работе районных комиссий по противодействию злоупотреблению наркотическими средствами и их незаконному обороту. </w:t>
      </w:r>
    </w:p>
    <w:p w14:paraId="3547D692" w14:textId="77777777" w:rsidR="00D110FC" w:rsidRPr="00BF7D8A" w:rsidRDefault="00D110FC" w:rsidP="00D110FC">
      <w:pPr>
        <w:suppressAutoHyphens/>
        <w:autoSpaceDE w:val="0"/>
        <w:autoSpaceDN w:val="0"/>
        <w:adjustRightInd w:val="0"/>
        <w:ind w:firstLine="706"/>
        <w:jc w:val="both"/>
        <w:rPr>
          <w:sz w:val="28"/>
          <w:szCs w:val="28"/>
        </w:rPr>
      </w:pPr>
      <w:r w:rsidRPr="00BF7D8A">
        <w:rPr>
          <w:sz w:val="28"/>
          <w:szCs w:val="28"/>
        </w:rPr>
        <w:t xml:space="preserve">В </w:t>
      </w:r>
      <w:r>
        <w:rPr>
          <w:sz w:val="28"/>
          <w:szCs w:val="28"/>
        </w:rPr>
        <w:t>районе</w:t>
      </w:r>
      <w:r w:rsidRPr="00BF7D8A">
        <w:rPr>
          <w:sz w:val="28"/>
          <w:szCs w:val="28"/>
        </w:rPr>
        <w:t xml:space="preserve"> сформирована и действует нормативно-правовая база для организации</w:t>
      </w:r>
      <w:r>
        <w:rPr>
          <w:sz w:val="28"/>
          <w:szCs w:val="28"/>
        </w:rPr>
        <w:t xml:space="preserve"> профилактической деятельности, </w:t>
      </w:r>
      <w:r w:rsidRPr="00BF7D8A">
        <w:rPr>
          <w:sz w:val="28"/>
          <w:szCs w:val="28"/>
        </w:rPr>
        <w:t xml:space="preserve">созданы и действуют комиссии по профилактике правонарушений, при сельских поселениях - Советы профилактики. </w:t>
      </w:r>
    </w:p>
    <w:p w14:paraId="1FFF7A9B" w14:textId="77777777" w:rsidR="00D110FC" w:rsidRPr="00BF7D8A" w:rsidRDefault="00D110FC" w:rsidP="00D110FC">
      <w:pPr>
        <w:suppressAutoHyphens/>
        <w:autoSpaceDE w:val="0"/>
        <w:autoSpaceDN w:val="0"/>
        <w:adjustRightInd w:val="0"/>
        <w:ind w:firstLine="706"/>
        <w:jc w:val="both"/>
        <w:rPr>
          <w:sz w:val="28"/>
          <w:szCs w:val="28"/>
        </w:rPr>
      </w:pPr>
      <w:r w:rsidRPr="00BF7D8A">
        <w:rPr>
          <w:sz w:val="28"/>
          <w:szCs w:val="28"/>
        </w:rPr>
        <w:t>Значительную роль в осуществлении превентивного воздействия на лиц, склонных к совершению противоправных деяний, играют специальные операции («Быт-Семья», «</w:t>
      </w:r>
      <w:proofErr w:type="spellStart"/>
      <w:r w:rsidRPr="00BF7D8A">
        <w:rPr>
          <w:sz w:val="28"/>
          <w:szCs w:val="28"/>
        </w:rPr>
        <w:t>Условник</w:t>
      </w:r>
      <w:proofErr w:type="spellEnd"/>
      <w:r w:rsidRPr="00BF7D8A">
        <w:rPr>
          <w:sz w:val="28"/>
          <w:szCs w:val="28"/>
        </w:rPr>
        <w:t xml:space="preserve">» и другие). </w:t>
      </w:r>
    </w:p>
    <w:p w14:paraId="270F3E70" w14:textId="77777777" w:rsidR="00D110FC" w:rsidRPr="00BF7D8A" w:rsidRDefault="00D110FC" w:rsidP="00D110FC">
      <w:pPr>
        <w:suppressAutoHyphens/>
        <w:autoSpaceDE w:val="0"/>
        <w:autoSpaceDN w:val="0"/>
        <w:adjustRightInd w:val="0"/>
        <w:ind w:firstLine="706"/>
        <w:jc w:val="both"/>
        <w:rPr>
          <w:sz w:val="28"/>
          <w:szCs w:val="28"/>
        </w:rPr>
      </w:pPr>
      <w:r w:rsidRPr="00BF7D8A">
        <w:rPr>
          <w:sz w:val="28"/>
          <w:szCs w:val="28"/>
        </w:rPr>
        <w:t xml:space="preserve">В ходе проведения этих операций особое внимание уделяется профилактике правонарушений, выявлению лиц, незаконно пребывающих в </w:t>
      </w:r>
      <w:r>
        <w:rPr>
          <w:sz w:val="28"/>
          <w:szCs w:val="28"/>
        </w:rPr>
        <w:t>районе</w:t>
      </w:r>
      <w:r w:rsidRPr="00BF7D8A">
        <w:rPr>
          <w:sz w:val="28"/>
          <w:szCs w:val="28"/>
        </w:rPr>
        <w:t xml:space="preserve">, а также граждан, причастных к совершению преступлений. </w:t>
      </w:r>
    </w:p>
    <w:p w14:paraId="0EDB1606" w14:textId="77777777" w:rsidR="00D110FC" w:rsidRPr="00F25910" w:rsidRDefault="00D110FC" w:rsidP="00D110FC">
      <w:pPr>
        <w:suppressAutoHyphens/>
        <w:ind w:firstLine="706"/>
        <w:jc w:val="both"/>
        <w:rPr>
          <w:sz w:val="28"/>
          <w:szCs w:val="28"/>
        </w:rPr>
      </w:pPr>
      <w:r w:rsidRPr="00F25910">
        <w:rPr>
          <w:sz w:val="28"/>
          <w:szCs w:val="28"/>
        </w:rPr>
        <w:t xml:space="preserve">Благодаря принятым мерам профилактического характера число преступлений, совершенных </w:t>
      </w:r>
      <w:proofErr w:type="gramStart"/>
      <w:r w:rsidRPr="00F25910">
        <w:rPr>
          <w:sz w:val="28"/>
          <w:szCs w:val="28"/>
        </w:rPr>
        <w:t>в жилом секторе</w:t>
      </w:r>
      <w:proofErr w:type="gramEnd"/>
      <w:r w:rsidRPr="00F25910">
        <w:rPr>
          <w:sz w:val="28"/>
          <w:szCs w:val="28"/>
        </w:rPr>
        <w:t xml:space="preserve"> уменьшилось на 11,5% (с 165 до 146). Вместе с тем, возросло число убийств (100%; с 0 до 5), побоев (+92,9%; с 14 до 27), изнасилований (+100%; с 1 до 2).</w:t>
      </w:r>
    </w:p>
    <w:p w14:paraId="05E894AA" w14:textId="77777777" w:rsidR="00D110FC" w:rsidRPr="00F25910" w:rsidRDefault="00D110FC" w:rsidP="00D110FC">
      <w:pPr>
        <w:suppressAutoHyphens/>
        <w:ind w:firstLine="706"/>
        <w:jc w:val="both"/>
        <w:rPr>
          <w:sz w:val="28"/>
          <w:szCs w:val="28"/>
        </w:rPr>
      </w:pPr>
      <w:r w:rsidRPr="00F25910">
        <w:rPr>
          <w:sz w:val="28"/>
          <w:szCs w:val="28"/>
        </w:rPr>
        <w:t>Доля преступлений, совершенных в жилом секторе, от общего числа зарегистрированных преступлений, составила 22,8% (за АППГ – 29,3%).</w:t>
      </w:r>
    </w:p>
    <w:p w14:paraId="469BDEE0" w14:textId="77777777" w:rsidR="00D110FC" w:rsidRDefault="00D110FC" w:rsidP="00D110FC">
      <w:pPr>
        <w:pStyle w:val="aff3"/>
        <w:widowControl w:val="0"/>
        <w:ind w:right="-1" w:firstLine="851"/>
        <w:rPr>
          <w:rFonts w:ascii="Arial" w:hAnsi="Arial" w:cs="Arial"/>
          <w:b/>
          <w:i/>
          <w:color w:val="000000"/>
          <w:sz w:val="24"/>
          <w:szCs w:val="24"/>
        </w:rPr>
      </w:pPr>
    </w:p>
    <w:p w14:paraId="64C21C27" w14:textId="77777777" w:rsidR="00D110FC" w:rsidRPr="002E6275" w:rsidRDefault="00D110FC" w:rsidP="00D110FC">
      <w:pPr>
        <w:pStyle w:val="aff3"/>
        <w:widowControl w:val="0"/>
        <w:ind w:right="-1"/>
        <w:jc w:val="center"/>
        <w:rPr>
          <w:rFonts w:ascii="Arial" w:hAnsi="Arial" w:cs="Arial"/>
          <w:b/>
          <w:i/>
          <w:color w:val="000000"/>
          <w:sz w:val="24"/>
          <w:szCs w:val="24"/>
        </w:rPr>
      </w:pPr>
      <w:r w:rsidRPr="00146987">
        <w:rPr>
          <w:rFonts w:ascii="Arial" w:hAnsi="Arial" w:cs="Arial"/>
          <w:b/>
          <w:i/>
          <w:color w:val="000000"/>
          <w:sz w:val="24"/>
          <w:szCs w:val="24"/>
        </w:rPr>
        <w:t>АДМИ</w:t>
      </w:r>
      <w:r>
        <w:rPr>
          <w:rFonts w:ascii="Arial" w:hAnsi="Arial" w:cs="Arial"/>
          <w:b/>
          <w:i/>
          <w:color w:val="000000"/>
          <w:sz w:val="24"/>
          <w:szCs w:val="24"/>
        </w:rPr>
        <w:t>НИСТРАТИВНАЯ ПРАКТИКА</w:t>
      </w:r>
    </w:p>
    <w:p w14:paraId="05BEE9C6" w14:textId="77777777" w:rsidR="00D110FC" w:rsidRPr="00460D77" w:rsidRDefault="00D110FC" w:rsidP="00D110FC">
      <w:pPr>
        <w:pStyle w:val="af1"/>
        <w:spacing w:after="0"/>
        <w:ind w:firstLine="720"/>
        <w:jc w:val="both"/>
        <w:rPr>
          <w:sz w:val="28"/>
          <w:szCs w:val="28"/>
        </w:rPr>
      </w:pPr>
      <w:r w:rsidRPr="00460D77">
        <w:rPr>
          <w:sz w:val="28"/>
          <w:szCs w:val="28"/>
        </w:rPr>
        <w:t>По итогам 2020 года к административной ответственности привлечено 4190 гражданина (без учета данных ГИБДД) против 4574 за аналогичный период прошлого года (-9,1%), в том числе за мелкое хулиганство 111 человек против 113,за распитие алкогольной и спиртосодержащей продукции в общественных местах – 411 против 362 (+11,9%), за появление в общественных местах в состоянии опьянения – 1775 против 2332 (-31,3%), невыполнение родителями обязанностей по содержанию и воспитанию несовершеннолетних -173 против 169, за нанесение побоев – 201 против 215 за АППГ(-6,9%).</w:t>
      </w:r>
    </w:p>
    <w:p w14:paraId="081B1019" w14:textId="77777777" w:rsidR="00D110FC" w:rsidRPr="00460D77" w:rsidRDefault="00D110FC" w:rsidP="00D110FC">
      <w:pPr>
        <w:pStyle w:val="af1"/>
        <w:spacing w:after="0"/>
        <w:ind w:firstLine="720"/>
        <w:jc w:val="both"/>
        <w:rPr>
          <w:sz w:val="28"/>
          <w:szCs w:val="28"/>
        </w:rPr>
      </w:pPr>
      <w:r w:rsidRPr="00460D77">
        <w:rPr>
          <w:sz w:val="28"/>
          <w:szCs w:val="28"/>
        </w:rPr>
        <w:t xml:space="preserve">Наложено штрафов на общую сумму 1561820 руб., взыскано 1191250 руб., что составляет 76,2%. </w:t>
      </w:r>
    </w:p>
    <w:p w14:paraId="11454748" w14:textId="77777777" w:rsidR="00D110FC" w:rsidRPr="00460D77" w:rsidRDefault="00D110FC" w:rsidP="00D110FC">
      <w:pPr>
        <w:pStyle w:val="af1"/>
        <w:spacing w:after="0"/>
        <w:ind w:firstLine="720"/>
        <w:jc w:val="both"/>
        <w:rPr>
          <w:sz w:val="28"/>
          <w:szCs w:val="28"/>
        </w:rPr>
      </w:pPr>
      <w:r w:rsidRPr="00460D77">
        <w:rPr>
          <w:sz w:val="28"/>
          <w:szCs w:val="28"/>
        </w:rPr>
        <w:t xml:space="preserve">За отчётный период в суды Чебоксарского района направлено 1169 материала об административных правонарушениях (АППГ - 1000), из которых судами принято решений по 795 (АППГ – 767) материалам. </w:t>
      </w:r>
    </w:p>
    <w:p w14:paraId="29CC517A" w14:textId="77777777" w:rsidR="00D110FC" w:rsidRPr="00460D77" w:rsidRDefault="00D110FC" w:rsidP="00D110FC">
      <w:pPr>
        <w:pStyle w:val="af1"/>
        <w:spacing w:after="0"/>
        <w:ind w:firstLine="720"/>
        <w:jc w:val="both"/>
        <w:rPr>
          <w:sz w:val="28"/>
          <w:szCs w:val="28"/>
        </w:rPr>
      </w:pPr>
      <w:r w:rsidRPr="00460D77">
        <w:rPr>
          <w:sz w:val="28"/>
          <w:szCs w:val="28"/>
        </w:rPr>
        <w:t>По решениям судов на 136 правонарушителей наложен административный арест (АППГ – 295), на 49 - обязательные работы (АППГ – 46), на 428 административный штраф (АППГ – 407).</w:t>
      </w:r>
    </w:p>
    <w:p w14:paraId="1E5E7144" w14:textId="77777777" w:rsidR="00D110FC" w:rsidRPr="00460D77" w:rsidRDefault="00D110FC" w:rsidP="00D110FC">
      <w:pPr>
        <w:pStyle w:val="27"/>
        <w:shd w:val="clear" w:color="auto" w:fill="auto"/>
        <w:spacing w:after="0" w:line="240" w:lineRule="auto"/>
        <w:ind w:firstLine="720"/>
        <w:jc w:val="both"/>
        <w:rPr>
          <w:rFonts w:ascii="Times New Roman" w:hAnsi="Times New Roman" w:cs="Times New Roman"/>
          <w:snapToGrid w:val="0"/>
          <w:spacing w:val="0"/>
          <w:sz w:val="28"/>
          <w:szCs w:val="28"/>
        </w:rPr>
      </w:pPr>
      <w:r w:rsidRPr="00460D77">
        <w:rPr>
          <w:rFonts w:ascii="Times New Roman" w:hAnsi="Times New Roman" w:cs="Times New Roman"/>
          <w:sz w:val="28"/>
          <w:szCs w:val="28"/>
        </w:rPr>
        <w:t>По ст.6.1 прим 1 КоАП РФ составлено 201 (АППГ-215) административных протоколов, возбуждено 204 (АППГ-202) административных рас</w:t>
      </w:r>
      <w:r w:rsidRPr="00460D77">
        <w:rPr>
          <w:rFonts w:ascii="Times New Roman" w:hAnsi="Times New Roman" w:cs="Times New Roman"/>
          <w:sz w:val="28"/>
          <w:szCs w:val="28"/>
        </w:rPr>
        <w:lastRenderedPageBreak/>
        <w:t xml:space="preserve">следований. </w:t>
      </w:r>
      <w:r w:rsidRPr="00460D77">
        <w:rPr>
          <w:rFonts w:ascii="Times New Roman" w:hAnsi="Times New Roman" w:cs="Times New Roman"/>
          <w:spacing w:val="0"/>
          <w:sz w:val="28"/>
          <w:szCs w:val="28"/>
        </w:rPr>
        <w:t xml:space="preserve"> </w:t>
      </w:r>
    </w:p>
    <w:p w14:paraId="282BFD2B" w14:textId="77777777" w:rsidR="00D110FC" w:rsidRPr="00460D77" w:rsidRDefault="00D110FC" w:rsidP="00D110FC">
      <w:pPr>
        <w:pStyle w:val="af1"/>
        <w:spacing w:after="0"/>
        <w:ind w:firstLine="720"/>
        <w:jc w:val="both"/>
        <w:rPr>
          <w:sz w:val="28"/>
          <w:szCs w:val="28"/>
        </w:rPr>
      </w:pPr>
      <w:r w:rsidRPr="00460D77">
        <w:rPr>
          <w:sz w:val="28"/>
          <w:szCs w:val="28"/>
        </w:rPr>
        <w:t>Силами сотрудников отдельного взвода ППСП и ГИБДД осуществляется ежедневный контроль за состоянием общественного порядка в питейных заведениях п. Кугеси.</w:t>
      </w:r>
    </w:p>
    <w:p w14:paraId="3A9C2EB1" w14:textId="77777777" w:rsidR="00D110FC" w:rsidRDefault="00D110FC" w:rsidP="00D110FC">
      <w:pPr>
        <w:jc w:val="both"/>
        <w:rPr>
          <w:b/>
          <w:bCs/>
          <w:sz w:val="28"/>
          <w:szCs w:val="28"/>
        </w:rPr>
      </w:pPr>
    </w:p>
    <w:p w14:paraId="14B80E80" w14:textId="77777777" w:rsidR="00D110FC" w:rsidRDefault="00D110FC" w:rsidP="00D110FC">
      <w:pPr>
        <w:pStyle w:val="aff3"/>
        <w:widowControl w:val="0"/>
        <w:ind w:right="-1"/>
        <w:jc w:val="center"/>
        <w:rPr>
          <w:rFonts w:ascii="Arial" w:hAnsi="Arial" w:cs="Arial"/>
          <w:b/>
          <w:i/>
          <w:color w:val="000000"/>
          <w:sz w:val="24"/>
          <w:szCs w:val="24"/>
        </w:rPr>
      </w:pPr>
      <w:r w:rsidRPr="00C05B74">
        <w:rPr>
          <w:rFonts w:ascii="Arial" w:hAnsi="Arial" w:cs="Arial"/>
          <w:b/>
          <w:i/>
          <w:color w:val="000000"/>
          <w:sz w:val="24"/>
          <w:szCs w:val="24"/>
        </w:rPr>
        <w:t>СОСТОЯНИ</w:t>
      </w:r>
      <w:r w:rsidRPr="00F973BA">
        <w:rPr>
          <w:rFonts w:ascii="Arial" w:hAnsi="Arial" w:cs="Arial"/>
          <w:b/>
          <w:i/>
          <w:color w:val="000000"/>
          <w:sz w:val="24"/>
          <w:szCs w:val="24"/>
        </w:rPr>
        <w:t xml:space="preserve">Е </w:t>
      </w:r>
      <w:r w:rsidRPr="00A62C07">
        <w:rPr>
          <w:rFonts w:ascii="Arial" w:hAnsi="Arial" w:cs="Arial"/>
          <w:b/>
          <w:i/>
          <w:color w:val="000000"/>
          <w:sz w:val="24"/>
          <w:szCs w:val="24"/>
        </w:rPr>
        <w:t>ПРЕСТУПНОСТИ СРЕДИ НЕСО</w:t>
      </w:r>
      <w:r w:rsidRPr="00F973BA">
        <w:rPr>
          <w:rFonts w:ascii="Arial" w:hAnsi="Arial" w:cs="Arial"/>
          <w:b/>
          <w:i/>
          <w:color w:val="000000"/>
          <w:sz w:val="24"/>
          <w:szCs w:val="24"/>
        </w:rPr>
        <w:t>ВЕРШЕННОЛЕТНИХ</w:t>
      </w:r>
    </w:p>
    <w:p w14:paraId="741101F0" w14:textId="77777777" w:rsidR="00D110FC" w:rsidRPr="005872A4" w:rsidRDefault="00D110FC" w:rsidP="00D110FC">
      <w:pPr>
        <w:pStyle w:val="aff3"/>
        <w:widowControl w:val="0"/>
        <w:ind w:right="-1" w:firstLine="851"/>
        <w:rPr>
          <w:rFonts w:ascii="Arial" w:hAnsi="Arial" w:cs="Arial"/>
          <w:b/>
          <w:i/>
          <w:color w:val="000000"/>
          <w:sz w:val="28"/>
          <w:szCs w:val="28"/>
        </w:rPr>
      </w:pPr>
    </w:p>
    <w:p w14:paraId="4B84524B" w14:textId="77777777" w:rsidR="00D110FC" w:rsidRPr="00A62C07" w:rsidRDefault="00D110FC" w:rsidP="00D110FC">
      <w:pPr>
        <w:ind w:firstLine="720"/>
        <w:jc w:val="both"/>
        <w:rPr>
          <w:sz w:val="28"/>
          <w:szCs w:val="28"/>
        </w:rPr>
      </w:pPr>
      <w:r>
        <w:rPr>
          <w:sz w:val="28"/>
          <w:szCs w:val="28"/>
        </w:rPr>
        <w:t>Отмечается увеличение с 9 до 11</w:t>
      </w:r>
      <w:r w:rsidRPr="005872A4">
        <w:rPr>
          <w:sz w:val="28"/>
          <w:szCs w:val="28"/>
        </w:rPr>
        <w:t xml:space="preserve"> количества преступлений, совершенных </w:t>
      </w:r>
      <w:r w:rsidRPr="00A62C07">
        <w:rPr>
          <w:sz w:val="28"/>
          <w:szCs w:val="28"/>
        </w:rPr>
        <w:t>несовершеннолетними (+22,2%).</w:t>
      </w:r>
    </w:p>
    <w:p w14:paraId="2E55D5B3" w14:textId="77777777" w:rsidR="00D110FC" w:rsidRPr="00A62C07" w:rsidRDefault="00D110FC" w:rsidP="00D110FC">
      <w:pPr>
        <w:autoSpaceDE w:val="0"/>
        <w:autoSpaceDN w:val="0"/>
        <w:ind w:firstLine="709"/>
        <w:jc w:val="both"/>
        <w:rPr>
          <w:b/>
          <w:sz w:val="28"/>
          <w:szCs w:val="28"/>
        </w:rPr>
      </w:pPr>
      <w:r w:rsidRPr="00A62C07">
        <w:rPr>
          <w:sz w:val="28"/>
          <w:szCs w:val="28"/>
        </w:rPr>
        <w:t xml:space="preserve"> </w:t>
      </w:r>
      <w:r w:rsidRPr="00A62C07">
        <w:rPr>
          <w:b/>
          <w:sz w:val="28"/>
          <w:szCs w:val="28"/>
        </w:rPr>
        <w:t>По категориям преступлений несовершеннолетними совершено:</w:t>
      </w:r>
    </w:p>
    <w:p w14:paraId="2DF3EE53" w14:textId="77777777" w:rsidR="00D110FC" w:rsidRPr="00A62C07" w:rsidRDefault="00D110FC" w:rsidP="00D110FC">
      <w:pPr>
        <w:tabs>
          <w:tab w:val="left" w:pos="8310"/>
        </w:tabs>
        <w:autoSpaceDE w:val="0"/>
        <w:autoSpaceDN w:val="0"/>
        <w:ind w:firstLine="709"/>
        <w:jc w:val="both"/>
        <w:rPr>
          <w:sz w:val="28"/>
          <w:szCs w:val="28"/>
        </w:rPr>
      </w:pPr>
      <w:r w:rsidRPr="00A62C07">
        <w:rPr>
          <w:sz w:val="28"/>
          <w:szCs w:val="28"/>
        </w:rPr>
        <w:t xml:space="preserve">- небольшой </w:t>
      </w:r>
      <w:proofErr w:type="gramStart"/>
      <w:r w:rsidRPr="00A62C07">
        <w:rPr>
          <w:sz w:val="28"/>
          <w:szCs w:val="28"/>
        </w:rPr>
        <w:t>тяжести  –</w:t>
      </w:r>
      <w:proofErr w:type="gramEnd"/>
      <w:r w:rsidRPr="00A62C07">
        <w:rPr>
          <w:sz w:val="28"/>
          <w:szCs w:val="28"/>
        </w:rPr>
        <w:t xml:space="preserve"> 0  против  3, снижение на 100,0 %;</w:t>
      </w:r>
    </w:p>
    <w:p w14:paraId="020AA5C5" w14:textId="77777777" w:rsidR="00D110FC" w:rsidRPr="00A62C07" w:rsidRDefault="00D110FC" w:rsidP="00D110FC">
      <w:pPr>
        <w:tabs>
          <w:tab w:val="left" w:pos="8310"/>
        </w:tabs>
        <w:autoSpaceDE w:val="0"/>
        <w:autoSpaceDN w:val="0"/>
        <w:ind w:firstLine="709"/>
        <w:jc w:val="both"/>
        <w:rPr>
          <w:sz w:val="28"/>
          <w:szCs w:val="28"/>
        </w:rPr>
      </w:pPr>
      <w:r w:rsidRPr="00A62C07">
        <w:rPr>
          <w:sz w:val="28"/>
          <w:szCs w:val="28"/>
        </w:rPr>
        <w:t xml:space="preserve">-средней </w:t>
      </w:r>
      <w:proofErr w:type="gramStart"/>
      <w:r w:rsidRPr="00A62C07">
        <w:rPr>
          <w:sz w:val="28"/>
          <w:szCs w:val="28"/>
        </w:rPr>
        <w:t>тяжести  –</w:t>
      </w:r>
      <w:proofErr w:type="gramEnd"/>
      <w:r w:rsidRPr="00A62C07">
        <w:rPr>
          <w:sz w:val="28"/>
          <w:szCs w:val="28"/>
        </w:rPr>
        <w:t xml:space="preserve"> 7  против 3;рост на 133,3%,</w:t>
      </w:r>
    </w:p>
    <w:p w14:paraId="6D863235" w14:textId="77777777" w:rsidR="00D110FC" w:rsidRPr="00A62C07" w:rsidRDefault="00D110FC" w:rsidP="00D110FC">
      <w:pPr>
        <w:tabs>
          <w:tab w:val="left" w:pos="8310"/>
        </w:tabs>
        <w:autoSpaceDE w:val="0"/>
        <w:autoSpaceDN w:val="0"/>
        <w:ind w:firstLine="709"/>
        <w:jc w:val="both"/>
        <w:rPr>
          <w:sz w:val="28"/>
          <w:szCs w:val="28"/>
        </w:rPr>
      </w:pPr>
      <w:r w:rsidRPr="00A62C07">
        <w:rPr>
          <w:sz w:val="28"/>
          <w:szCs w:val="28"/>
        </w:rPr>
        <w:t xml:space="preserve">- </w:t>
      </w:r>
      <w:proofErr w:type="gramStart"/>
      <w:r w:rsidRPr="00A62C07">
        <w:rPr>
          <w:sz w:val="28"/>
          <w:szCs w:val="28"/>
        </w:rPr>
        <w:t>тяжкие  –</w:t>
      </w:r>
      <w:proofErr w:type="gramEnd"/>
      <w:r w:rsidRPr="00A62C07">
        <w:rPr>
          <w:sz w:val="28"/>
          <w:szCs w:val="28"/>
        </w:rPr>
        <w:t xml:space="preserve"> 4  против 3, рост на 33,3 %.</w:t>
      </w:r>
    </w:p>
    <w:p w14:paraId="50410B93" w14:textId="77777777" w:rsidR="00D110FC" w:rsidRPr="00A62C07" w:rsidRDefault="00D110FC" w:rsidP="00D110FC">
      <w:pPr>
        <w:autoSpaceDE w:val="0"/>
        <w:autoSpaceDN w:val="0"/>
        <w:ind w:firstLine="709"/>
        <w:jc w:val="both"/>
        <w:rPr>
          <w:b/>
          <w:sz w:val="28"/>
          <w:szCs w:val="28"/>
        </w:rPr>
      </w:pPr>
      <w:r w:rsidRPr="00A62C07">
        <w:rPr>
          <w:b/>
          <w:sz w:val="28"/>
          <w:szCs w:val="28"/>
        </w:rPr>
        <w:t xml:space="preserve"> По видам преступлений </w:t>
      </w:r>
      <w:proofErr w:type="gramStart"/>
      <w:r w:rsidRPr="00A62C07">
        <w:rPr>
          <w:b/>
          <w:sz w:val="28"/>
          <w:szCs w:val="28"/>
        </w:rPr>
        <w:t>несовершеннолетними  совершено</w:t>
      </w:r>
      <w:proofErr w:type="gramEnd"/>
      <w:r w:rsidRPr="00A62C07">
        <w:rPr>
          <w:b/>
          <w:sz w:val="28"/>
          <w:szCs w:val="28"/>
        </w:rPr>
        <w:t>:</w:t>
      </w:r>
    </w:p>
    <w:p w14:paraId="6A65DB98" w14:textId="77777777" w:rsidR="00D110FC" w:rsidRPr="00A62C07" w:rsidRDefault="00D110FC" w:rsidP="00D110FC">
      <w:pPr>
        <w:autoSpaceDE w:val="0"/>
        <w:autoSpaceDN w:val="0"/>
        <w:ind w:firstLine="709"/>
        <w:jc w:val="both"/>
        <w:rPr>
          <w:sz w:val="28"/>
          <w:szCs w:val="28"/>
        </w:rPr>
      </w:pPr>
      <w:r w:rsidRPr="00A62C07">
        <w:rPr>
          <w:sz w:val="28"/>
          <w:szCs w:val="28"/>
        </w:rPr>
        <w:t>- кража чужого имущества – 9 против 6; рост на 50,0 %;</w:t>
      </w:r>
    </w:p>
    <w:p w14:paraId="60A64436" w14:textId="77777777" w:rsidR="00D110FC" w:rsidRPr="00A62C07" w:rsidRDefault="00D110FC" w:rsidP="00D110FC">
      <w:pPr>
        <w:autoSpaceDE w:val="0"/>
        <w:autoSpaceDN w:val="0"/>
        <w:ind w:firstLine="709"/>
        <w:jc w:val="both"/>
        <w:rPr>
          <w:sz w:val="28"/>
          <w:szCs w:val="28"/>
        </w:rPr>
      </w:pPr>
      <w:r w:rsidRPr="00A62C07">
        <w:rPr>
          <w:sz w:val="28"/>
          <w:szCs w:val="28"/>
        </w:rPr>
        <w:t xml:space="preserve">- мошенничество – </w:t>
      </w:r>
      <w:proofErr w:type="gramStart"/>
      <w:r w:rsidRPr="00A62C07">
        <w:rPr>
          <w:sz w:val="28"/>
          <w:szCs w:val="28"/>
        </w:rPr>
        <w:t>1  против</w:t>
      </w:r>
      <w:proofErr w:type="gramEnd"/>
      <w:r w:rsidRPr="00A62C07">
        <w:rPr>
          <w:sz w:val="28"/>
          <w:szCs w:val="28"/>
        </w:rPr>
        <w:t xml:space="preserve"> 0,  рост на 100,0 %; </w:t>
      </w:r>
    </w:p>
    <w:p w14:paraId="6593BE55" w14:textId="77777777" w:rsidR="00D110FC" w:rsidRPr="00A62C07" w:rsidRDefault="00D110FC" w:rsidP="00D110FC">
      <w:pPr>
        <w:autoSpaceDE w:val="0"/>
        <w:autoSpaceDN w:val="0"/>
        <w:ind w:firstLine="709"/>
        <w:jc w:val="both"/>
        <w:rPr>
          <w:sz w:val="28"/>
          <w:szCs w:val="28"/>
        </w:rPr>
      </w:pPr>
      <w:r w:rsidRPr="00A62C07">
        <w:rPr>
          <w:sz w:val="28"/>
          <w:szCs w:val="28"/>
        </w:rPr>
        <w:t xml:space="preserve">- грабеж – </w:t>
      </w:r>
      <w:proofErr w:type="gramStart"/>
      <w:r w:rsidRPr="00A62C07">
        <w:rPr>
          <w:sz w:val="28"/>
          <w:szCs w:val="28"/>
        </w:rPr>
        <w:t>0  против</w:t>
      </w:r>
      <w:proofErr w:type="gramEnd"/>
      <w:r w:rsidRPr="00A62C07">
        <w:rPr>
          <w:sz w:val="28"/>
          <w:szCs w:val="28"/>
        </w:rPr>
        <w:t xml:space="preserve"> 1;снижение на 100,0%;</w:t>
      </w:r>
    </w:p>
    <w:p w14:paraId="6FF9A03D" w14:textId="77777777" w:rsidR="00D110FC" w:rsidRPr="00A62C07" w:rsidRDefault="00D110FC" w:rsidP="00D110FC">
      <w:pPr>
        <w:autoSpaceDE w:val="0"/>
        <w:autoSpaceDN w:val="0"/>
        <w:ind w:firstLine="709"/>
        <w:jc w:val="both"/>
        <w:rPr>
          <w:sz w:val="28"/>
          <w:szCs w:val="28"/>
        </w:rPr>
      </w:pPr>
      <w:r w:rsidRPr="00A62C07">
        <w:rPr>
          <w:sz w:val="28"/>
          <w:szCs w:val="28"/>
        </w:rPr>
        <w:t xml:space="preserve">- неправомерное завладение АМТС– </w:t>
      </w:r>
      <w:proofErr w:type="gramStart"/>
      <w:r w:rsidRPr="00A62C07">
        <w:rPr>
          <w:sz w:val="28"/>
          <w:szCs w:val="28"/>
        </w:rPr>
        <w:t>0  против</w:t>
      </w:r>
      <w:proofErr w:type="gramEnd"/>
      <w:r w:rsidRPr="00A62C07">
        <w:rPr>
          <w:sz w:val="28"/>
          <w:szCs w:val="28"/>
        </w:rPr>
        <w:t xml:space="preserve"> 1;снижение на 100,0%.</w:t>
      </w:r>
    </w:p>
    <w:p w14:paraId="56852A70" w14:textId="77777777" w:rsidR="00D110FC" w:rsidRPr="00A62C07" w:rsidRDefault="00D110FC" w:rsidP="00D110FC">
      <w:pPr>
        <w:autoSpaceDE w:val="0"/>
        <w:autoSpaceDN w:val="0"/>
        <w:ind w:firstLine="709"/>
        <w:jc w:val="both"/>
        <w:rPr>
          <w:sz w:val="28"/>
          <w:szCs w:val="28"/>
        </w:rPr>
      </w:pPr>
      <w:r w:rsidRPr="00A62C07">
        <w:rPr>
          <w:sz w:val="28"/>
          <w:szCs w:val="28"/>
        </w:rPr>
        <w:t xml:space="preserve">- ст.228 ч.2 УК РФ -1 против </w:t>
      </w:r>
      <w:proofErr w:type="gramStart"/>
      <w:r w:rsidRPr="00A62C07">
        <w:rPr>
          <w:sz w:val="28"/>
          <w:szCs w:val="28"/>
        </w:rPr>
        <w:t>0,  рост</w:t>
      </w:r>
      <w:proofErr w:type="gramEnd"/>
      <w:r w:rsidRPr="00A62C07">
        <w:rPr>
          <w:sz w:val="28"/>
          <w:szCs w:val="28"/>
        </w:rPr>
        <w:t xml:space="preserve"> на 100,0 %.  </w:t>
      </w:r>
    </w:p>
    <w:p w14:paraId="4DB9E247" w14:textId="77777777" w:rsidR="00D110FC" w:rsidRPr="0094069E" w:rsidRDefault="00D110FC" w:rsidP="00D110FC">
      <w:pPr>
        <w:autoSpaceDE w:val="0"/>
        <w:autoSpaceDN w:val="0"/>
        <w:ind w:firstLine="709"/>
        <w:jc w:val="both"/>
        <w:rPr>
          <w:sz w:val="28"/>
          <w:szCs w:val="28"/>
        </w:rPr>
      </w:pPr>
      <w:r w:rsidRPr="00A62C07">
        <w:rPr>
          <w:sz w:val="28"/>
          <w:szCs w:val="28"/>
        </w:rPr>
        <w:t xml:space="preserve">В январе – декабре 2020 года за совершение кражи чужого </w:t>
      </w:r>
      <w:proofErr w:type="gramStart"/>
      <w:r w:rsidRPr="00A62C07">
        <w:rPr>
          <w:sz w:val="28"/>
          <w:szCs w:val="28"/>
        </w:rPr>
        <w:t xml:space="preserve">имущества,   </w:t>
      </w:r>
      <w:proofErr w:type="gramEnd"/>
      <w:r w:rsidRPr="00A62C07">
        <w:rPr>
          <w:sz w:val="28"/>
          <w:szCs w:val="28"/>
        </w:rPr>
        <w:t xml:space="preserve"> мошенничества и по линии НОН на территории Чебоксарского района уголовные дела  в отношении десяти несовершеннолетних лиц направлены в суд (АППГ -</w:t>
      </w:r>
      <w:r w:rsidRPr="0094069E">
        <w:rPr>
          <w:sz w:val="28"/>
          <w:szCs w:val="28"/>
        </w:rPr>
        <w:t>12).</w:t>
      </w:r>
    </w:p>
    <w:p w14:paraId="6F2AA498" w14:textId="77777777" w:rsidR="00D110FC" w:rsidRDefault="00D110FC" w:rsidP="00D110FC">
      <w:pPr>
        <w:pStyle w:val="22"/>
        <w:ind w:firstLine="0"/>
        <w:rPr>
          <w:szCs w:val="28"/>
        </w:rPr>
      </w:pPr>
    </w:p>
    <w:p w14:paraId="51F93D26" w14:textId="77777777" w:rsidR="00D110FC" w:rsidRPr="005872A4" w:rsidRDefault="00D110FC" w:rsidP="00D110FC">
      <w:pPr>
        <w:pStyle w:val="22"/>
        <w:ind w:firstLine="0"/>
        <w:rPr>
          <w:szCs w:val="28"/>
        </w:rPr>
      </w:pPr>
    </w:p>
    <w:p w14:paraId="61ABC43A" w14:textId="77777777" w:rsidR="00D110FC" w:rsidRPr="00025286" w:rsidRDefault="00D110FC" w:rsidP="00D110FC">
      <w:pPr>
        <w:pStyle w:val="afff0"/>
      </w:pPr>
      <w:r>
        <w:t>Рис. 12</w:t>
      </w:r>
      <w:r w:rsidRPr="00025286">
        <w:t>. Состояние преступности среди несовершеннолетних</w:t>
      </w:r>
    </w:p>
    <w:p w14:paraId="1593D4B7" w14:textId="77777777" w:rsidR="00D110FC" w:rsidRPr="005B331E" w:rsidRDefault="00D110FC" w:rsidP="00D110FC">
      <w:pPr>
        <w:pStyle w:val="212"/>
        <w:ind w:firstLine="0"/>
        <w:rPr>
          <w:b/>
          <w:szCs w:val="28"/>
        </w:rPr>
      </w:pPr>
      <w:r>
        <w:rPr>
          <w:b/>
          <w:noProof/>
          <w:color w:val="000000"/>
        </w:rPr>
        <w:drawing>
          <wp:inline distT="0" distB="0" distL="0" distR="0" wp14:anchorId="66139E1A" wp14:editId="19A529DC">
            <wp:extent cx="5511165" cy="1485900"/>
            <wp:effectExtent l="0" t="0" r="0" b="0"/>
            <wp:docPr id="27" name="Объект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3543CAE" w14:textId="77777777" w:rsidR="00D110FC" w:rsidRDefault="00D110FC" w:rsidP="00D110FC">
      <w:pPr>
        <w:shd w:val="clear" w:color="auto" w:fill="FFFFFF"/>
        <w:tabs>
          <w:tab w:val="left" w:pos="1980"/>
        </w:tabs>
        <w:jc w:val="center"/>
        <w:rPr>
          <w:rFonts w:ascii="Arial" w:hAnsi="Arial" w:cs="Arial"/>
          <w:b/>
          <w:i/>
          <w:color w:val="000000"/>
          <w:spacing w:val="-8"/>
          <w:sz w:val="24"/>
          <w:szCs w:val="24"/>
        </w:rPr>
      </w:pPr>
    </w:p>
    <w:p w14:paraId="31A8D500" w14:textId="77777777" w:rsidR="00D110FC" w:rsidRPr="000D7833" w:rsidRDefault="00D110FC" w:rsidP="00D110FC">
      <w:pPr>
        <w:shd w:val="clear" w:color="auto" w:fill="FFFFFF"/>
        <w:tabs>
          <w:tab w:val="left" w:pos="1980"/>
        </w:tabs>
        <w:jc w:val="center"/>
        <w:rPr>
          <w:rFonts w:ascii="Arial" w:hAnsi="Arial" w:cs="Arial"/>
          <w:b/>
          <w:i/>
          <w:color w:val="000000"/>
          <w:spacing w:val="-8"/>
          <w:sz w:val="24"/>
          <w:szCs w:val="24"/>
        </w:rPr>
      </w:pPr>
      <w:r w:rsidRPr="00A95813">
        <w:rPr>
          <w:rFonts w:ascii="Arial" w:hAnsi="Arial" w:cs="Arial"/>
          <w:b/>
          <w:i/>
          <w:color w:val="000000"/>
          <w:spacing w:val="-8"/>
          <w:sz w:val="24"/>
          <w:szCs w:val="24"/>
        </w:rPr>
        <w:t>ОБЕСП</w:t>
      </w:r>
      <w:r w:rsidRPr="000D7833">
        <w:rPr>
          <w:rFonts w:ascii="Arial" w:hAnsi="Arial" w:cs="Arial"/>
          <w:b/>
          <w:i/>
          <w:color w:val="000000"/>
          <w:spacing w:val="-8"/>
          <w:sz w:val="24"/>
          <w:szCs w:val="24"/>
        </w:rPr>
        <w:t>ЕЧЕНИЕ БЕЗОПАСНОСТИ ДОРОЖНОГО ДВИЖЕНИЯ</w:t>
      </w:r>
    </w:p>
    <w:p w14:paraId="35002928" w14:textId="77777777" w:rsidR="00D110FC" w:rsidRPr="00306B50" w:rsidRDefault="00D110FC" w:rsidP="00D110FC">
      <w:pPr>
        <w:shd w:val="clear" w:color="auto" w:fill="FFFFFF"/>
        <w:tabs>
          <w:tab w:val="left" w:pos="1980"/>
        </w:tabs>
        <w:ind w:left="1088"/>
        <w:jc w:val="center"/>
        <w:rPr>
          <w:rFonts w:ascii="Arial" w:hAnsi="Arial" w:cs="Arial"/>
          <w:b/>
          <w:i/>
          <w:color w:val="000000"/>
          <w:spacing w:val="-8"/>
        </w:rPr>
      </w:pPr>
    </w:p>
    <w:p w14:paraId="6237BA4C" w14:textId="77777777" w:rsidR="00D110FC" w:rsidRPr="00391F2B" w:rsidRDefault="00D110FC" w:rsidP="00D110FC">
      <w:pPr>
        <w:suppressAutoHyphens/>
        <w:ind w:left="-11" w:firstLine="720"/>
        <w:jc w:val="both"/>
        <w:rPr>
          <w:color w:val="000000"/>
          <w:sz w:val="28"/>
          <w:szCs w:val="28"/>
        </w:rPr>
      </w:pPr>
      <w:r w:rsidRPr="00391F2B">
        <w:rPr>
          <w:color w:val="000000"/>
          <w:sz w:val="28"/>
          <w:szCs w:val="28"/>
        </w:rPr>
        <w:t xml:space="preserve">Отделом министерства внутренних дел по Чебоксарскому району реализовывался комплекс мероприятий, направленных на уменьшение количества дорожно-транспортных происшествий, снижение дорожно-транспортного травматизма. </w:t>
      </w:r>
    </w:p>
    <w:p w14:paraId="0EF2DC7D" w14:textId="77777777" w:rsidR="00D110FC" w:rsidRPr="00391F2B" w:rsidRDefault="00D110FC" w:rsidP="00D110FC">
      <w:pPr>
        <w:ind w:firstLine="720"/>
        <w:jc w:val="both"/>
        <w:rPr>
          <w:sz w:val="28"/>
          <w:szCs w:val="28"/>
        </w:rPr>
      </w:pPr>
      <w:r w:rsidRPr="00391F2B">
        <w:rPr>
          <w:sz w:val="28"/>
          <w:szCs w:val="28"/>
        </w:rPr>
        <w:t>За 12 месяцев 2020 года на территории Чебоксарского района зарегистрировано 89 (за АППГ– 84, +5,9%) дорожно-транспортных происшествий, при котором погибли – 16 (за АППГ – 13, +23,1 %) человек, число пострадавших в них ув</w:t>
      </w:r>
      <w:r>
        <w:rPr>
          <w:sz w:val="28"/>
          <w:szCs w:val="28"/>
        </w:rPr>
        <w:t>еличилось на 24,3% (с 107 до 133</w:t>
      </w:r>
      <w:r w:rsidRPr="00391F2B">
        <w:rPr>
          <w:sz w:val="28"/>
          <w:szCs w:val="28"/>
        </w:rPr>
        <w:t xml:space="preserve"> человек). </w:t>
      </w:r>
    </w:p>
    <w:p w14:paraId="160169F3" w14:textId="77777777" w:rsidR="00D110FC" w:rsidRPr="00391F2B" w:rsidRDefault="00D110FC" w:rsidP="00D110FC">
      <w:pPr>
        <w:pStyle w:val="af1"/>
        <w:spacing w:after="0"/>
        <w:ind w:firstLine="720"/>
        <w:jc w:val="both"/>
        <w:rPr>
          <w:sz w:val="28"/>
          <w:szCs w:val="28"/>
        </w:rPr>
      </w:pPr>
      <w:r w:rsidRPr="00391F2B">
        <w:rPr>
          <w:sz w:val="28"/>
          <w:szCs w:val="28"/>
        </w:rPr>
        <w:lastRenderedPageBreak/>
        <w:t>Сотрудниками ОГИБДД ОМВД России по Чебоксарскому району выявлено 2614 (за АППГ – 2867) административных правонарушений.</w:t>
      </w:r>
    </w:p>
    <w:p w14:paraId="4F4A4E24" w14:textId="77777777" w:rsidR="00D110FC" w:rsidRPr="008B1547" w:rsidRDefault="00D110FC" w:rsidP="00D110FC">
      <w:pPr>
        <w:pStyle w:val="af1"/>
        <w:widowControl w:val="0"/>
        <w:spacing w:after="0"/>
        <w:ind w:firstLine="720"/>
        <w:jc w:val="both"/>
        <w:rPr>
          <w:sz w:val="28"/>
          <w:szCs w:val="28"/>
        </w:rPr>
      </w:pPr>
    </w:p>
    <w:p w14:paraId="70A4A420" w14:textId="77777777" w:rsidR="00D110FC" w:rsidRPr="008B1547" w:rsidRDefault="00D110FC" w:rsidP="00D110FC">
      <w:pPr>
        <w:ind w:firstLine="720"/>
        <w:rPr>
          <w:b/>
          <w:sz w:val="28"/>
          <w:szCs w:val="28"/>
        </w:rPr>
      </w:pPr>
    </w:p>
    <w:p w14:paraId="773952C9" w14:textId="77777777" w:rsidR="00D110FC" w:rsidRDefault="00D110FC" w:rsidP="00D110FC">
      <w:pPr>
        <w:rPr>
          <w:b/>
        </w:rPr>
      </w:pPr>
    </w:p>
    <w:p w14:paraId="6D29F043" w14:textId="77777777" w:rsidR="00D110FC" w:rsidRPr="006B2484" w:rsidRDefault="00D110FC" w:rsidP="00D110FC">
      <w:pPr>
        <w:ind w:firstLine="708"/>
        <w:jc w:val="center"/>
        <w:rPr>
          <w:rFonts w:ascii="Arial" w:hAnsi="Arial" w:cs="Arial"/>
          <w:b/>
          <w:color w:val="000000"/>
        </w:rPr>
      </w:pPr>
      <w:r>
        <w:rPr>
          <w:rFonts w:ascii="Arial" w:hAnsi="Arial" w:cs="Arial"/>
          <w:b/>
        </w:rPr>
        <w:t>Рис. 13</w:t>
      </w:r>
      <w:r w:rsidRPr="006B2484">
        <w:rPr>
          <w:rFonts w:ascii="Arial" w:hAnsi="Arial" w:cs="Arial"/>
          <w:b/>
        </w:rPr>
        <w:t xml:space="preserve">. </w:t>
      </w:r>
      <w:r w:rsidRPr="006B2484">
        <w:rPr>
          <w:rFonts w:ascii="Arial" w:hAnsi="Arial" w:cs="Arial"/>
          <w:b/>
          <w:color w:val="000000"/>
        </w:rPr>
        <w:t>Состояние преступности за нарушение ПДД</w:t>
      </w:r>
    </w:p>
    <w:p w14:paraId="7CF3354B" w14:textId="77777777" w:rsidR="00D110FC" w:rsidRPr="00EB71C5" w:rsidRDefault="00D110FC" w:rsidP="00D110FC">
      <w:pPr>
        <w:ind w:firstLine="708"/>
        <w:jc w:val="center"/>
        <w:rPr>
          <w:b/>
          <w:color w:val="000000"/>
        </w:rPr>
      </w:pPr>
    </w:p>
    <w:p w14:paraId="1950814C" w14:textId="77777777" w:rsidR="00D110FC" w:rsidRDefault="00D110FC" w:rsidP="00D110FC">
      <w:pPr>
        <w:pStyle w:val="22"/>
        <w:ind w:firstLine="0"/>
        <w:rPr>
          <w:szCs w:val="28"/>
        </w:rPr>
      </w:pPr>
      <w:r>
        <w:rPr>
          <w:noProof/>
          <w:sz w:val="18"/>
          <w:szCs w:val="18"/>
        </w:rPr>
        <w:drawing>
          <wp:inline distT="0" distB="0" distL="0" distR="0" wp14:anchorId="70438B4D" wp14:editId="6A43F385">
            <wp:extent cx="6030595" cy="1986225"/>
            <wp:effectExtent l="19050" t="0" r="0" b="0"/>
            <wp:docPr id="26" name="Объект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07D0E9C" w14:textId="77777777" w:rsidR="00D110FC" w:rsidRPr="005A73C7" w:rsidRDefault="00D110FC" w:rsidP="00D110FC">
      <w:pPr>
        <w:pStyle w:val="2"/>
        <w:spacing w:before="360" w:after="360"/>
        <w:rPr>
          <w:rFonts w:cs="Arial"/>
          <w:szCs w:val="24"/>
        </w:rPr>
      </w:pPr>
      <w:bookmarkStart w:id="6" w:name="_Toc432759546"/>
      <w:r w:rsidRPr="005A73C7">
        <w:rPr>
          <w:rFonts w:cs="Arial"/>
          <w:szCs w:val="24"/>
        </w:rPr>
        <w:t>УЧЕТНО-РЕГИСТРАЦИОННАЯ ДИСЦИПЛИНА</w:t>
      </w:r>
      <w:bookmarkEnd w:id="6"/>
    </w:p>
    <w:p w14:paraId="18A653E3" w14:textId="77777777" w:rsidR="00D110FC" w:rsidRPr="005A73C7" w:rsidRDefault="00D110FC" w:rsidP="00D110FC">
      <w:pPr>
        <w:spacing w:line="235" w:lineRule="auto"/>
        <w:ind w:firstLine="720"/>
        <w:jc w:val="both"/>
        <w:rPr>
          <w:sz w:val="28"/>
          <w:szCs w:val="28"/>
        </w:rPr>
      </w:pPr>
      <w:r w:rsidRPr="005A73C7">
        <w:rPr>
          <w:sz w:val="28"/>
          <w:szCs w:val="28"/>
        </w:rPr>
        <w:t>Значительное внимание уделялось укреплению законности при приеме, регистрации и рассмотрении заявлений и сообщений о происшествиях, повышению роли и ответственности руководителей подразделений за организацию этой работы.</w:t>
      </w:r>
    </w:p>
    <w:p w14:paraId="3FECDD71" w14:textId="77777777" w:rsidR="00D110FC" w:rsidRPr="005A73C7" w:rsidRDefault="00D110FC" w:rsidP="00D110FC">
      <w:pPr>
        <w:pStyle w:val="af1"/>
        <w:widowControl w:val="0"/>
        <w:spacing w:after="0" w:line="235" w:lineRule="auto"/>
        <w:ind w:firstLine="720"/>
        <w:jc w:val="both"/>
        <w:rPr>
          <w:sz w:val="28"/>
          <w:szCs w:val="28"/>
        </w:rPr>
      </w:pPr>
      <w:bookmarkStart w:id="7" w:name="_Toc519513311"/>
      <w:r w:rsidRPr="005A73C7">
        <w:rPr>
          <w:sz w:val="28"/>
          <w:szCs w:val="28"/>
        </w:rPr>
        <w:t xml:space="preserve">В 2020 году наблюдается рост количества зарегистрированных заявлений (сообщений) о преступлениях, об административных правонарушениях и иной информации о происшествиях. Зарегистрировано 13441 (АППГ - 13112; +2,5%) заявлений и сообщений о происшествиях. </w:t>
      </w:r>
    </w:p>
    <w:p w14:paraId="7CF817CE" w14:textId="77777777" w:rsidR="00D110FC" w:rsidRDefault="00D110FC" w:rsidP="00D110FC">
      <w:pPr>
        <w:ind w:firstLine="720"/>
        <w:jc w:val="both"/>
        <w:rPr>
          <w:sz w:val="28"/>
          <w:szCs w:val="28"/>
        </w:rPr>
      </w:pPr>
      <w:r w:rsidRPr="005A73C7">
        <w:rPr>
          <w:sz w:val="28"/>
          <w:szCs w:val="28"/>
        </w:rPr>
        <w:t>Вопросы укрепления учётно-регистрационной дисциплины за 2020 год рассмотрены на 5 (2019 г.: 4) оперативных совещаниях при начальнике Отдела (протокол № 11 от 21.04.2020 г., № 17 от 17.06.2020 г., протокол № 28 от 22.10.2020 г., № 33 от 15.12.2020 г.), на которых заслушаны отчеты руководителей отдела, имевших недостатки в данном направлении деятельности, проведено 5 заседаний комиссии, на которых заслушаны 10 руководителей подразделений, а также 20 сотрудников, не уделившие должного внимания данному направлению.</w:t>
      </w:r>
      <w:r>
        <w:rPr>
          <w:sz w:val="28"/>
          <w:szCs w:val="28"/>
        </w:rPr>
        <w:t xml:space="preserve"> </w:t>
      </w:r>
    </w:p>
    <w:bookmarkEnd w:id="7"/>
    <w:p w14:paraId="54B63F48" w14:textId="77777777" w:rsidR="00D110FC" w:rsidRDefault="00D110FC" w:rsidP="00D110FC">
      <w:pPr>
        <w:jc w:val="center"/>
        <w:rPr>
          <w:rFonts w:ascii="Arial" w:hAnsi="Arial" w:cs="Arial"/>
          <w:b/>
          <w:i/>
          <w:sz w:val="24"/>
          <w:szCs w:val="24"/>
        </w:rPr>
      </w:pPr>
    </w:p>
    <w:p w14:paraId="6EA69A53" w14:textId="77777777" w:rsidR="00D110FC" w:rsidRPr="00876C6B" w:rsidRDefault="00D110FC" w:rsidP="00D110FC">
      <w:pPr>
        <w:jc w:val="center"/>
        <w:rPr>
          <w:rFonts w:ascii="Arial" w:hAnsi="Arial" w:cs="Arial"/>
          <w:b/>
          <w:i/>
          <w:sz w:val="24"/>
          <w:szCs w:val="24"/>
        </w:rPr>
      </w:pPr>
      <w:r w:rsidRPr="002D75C1">
        <w:rPr>
          <w:rFonts w:ascii="Arial" w:hAnsi="Arial" w:cs="Arial"/>
          <w:b/>
          <w:i/>
          <w:sz w:val="24"/>
          <w:szCs w:val="24"/>
        </w:rPr>
        <w:t>ОБ</w:t>
      </w:r>
      <w:r w:rsidRPr="00876C6B">
        <w:rPr>
          <w:rFonts w:ascii="Arial" w:hAnsi="Arial" w:cs="Arial"/>
          <w:b/>
          <w:i/>
          <w:sz w:val="24"/>
          <w:szCs w:val="24"/>
        </w:rPr>
        <w:t xml:space="preserve">ЕСПЕЧЕНИЕ КАЧЕСТВА И ДОСТУПНОСТИ </w:t>
      </w:r>
    </w:p>
    <w:p w14:paraId="087B54F2" w14:textId="77777777" w:rsidR="00D110FC" w:rsidRPr="00381146" w:rsidRDefault="00D110FC" w:rsidP="00D110FC">
      <w:pPr>
        <w:jc w:val="center"/>
        <w:rPr>
          <w:rFonts w:ascii="Arial" w:hAnsi="Arial" w:cs="Arial"/>
          <w:b/>
          <w:i/>
          <w:sz w:val="24"/>
          <w:szCs w:val="24"/>
        </w:rPr>
      </w:pPr>
      <w:r w:rsidRPr="00876C6B">
        <w:rPr>
          <w:rFonts w:ascii="Arial" w:hAnsi="Arial" w:cs="Arial"/>
          <w:b/>
          <w:i/>
          <w:sz w:val="24"/>
          <w:szCs w:val="24"/>
        </w:rPr>
        <w:t>ГОСУДАРСТВЕННЫХ УСЛУГ</w:t>
      </w:r>
    </w:p>
    <w:p w14:paraId="7E7685E0" w14:textId="77777777" w:rsidR="00D110FC" w:rsidRPr="00AC7676" w:rsidRDefault="00D110FC" w:rsidP="00D110FC">
      <w:pPr>
        <w:pStyle w:val="5"/>
        <w:ind w:firstLine="709"/>
        <w:jc w:val="both"/>
        <w:rPr>
          <w:rFonts w:eastAsia="Calibri"/>
          <w:b w:val="0"/>
          <w:sz w:val="27"/>
          <w:szCs w:val="27"/>
          <w:lang w:val="ru-RU" w:eastAsia="en-US"/>
        </w:rPr>
      </w:pPr>
      <w:r w:rsidRPr="00AC7676">
        <w:rPr>
          <w:rFonts w:eastAsia="Calibri"/>
          <w:b w:val="0"/>
          <w:sz w:val="27"/>
          <w:szCs w:val="27"/>
          <w:lang w:val="ru-RU" w:eastAsia="en-US"/>
        </w:rPr>
        <w:t>В ОМВД России по Чебоксарскому району проводится работа по предоставлению государственных услуг гражданам и организациям, в соответствии с требованиями федеральных законов, нормативных правовых актов МВД России и МВД по Чувашской Республике, регламентирующих данное направление деятельности.</w:t>
      </w:r>
    </w:p>
    <w:p w14:paraId="23FAEAE5" w14:textId="77777777" w:rsidR="00D110FC" w:rsidRPr="00AC7676" w:rsidRDefault="00D110FC" w:rsidP="00D110FC">
      <w:pPr>
        <w:ind w:firstLine="709"/>
        <w:jc w:val="both"/>
        <w:rPr>
          <w:sz w:val="27"/>
          <w:szCs w:val="27"/>
          <w:highlight w:val="yellow"/>
        </w:rPr>
      </w:pPr>
      <w:r w:rsidRPr="00AC7676">
        <w:rPr>
          <w:sz w:val="27"/>
          <w:szCs w:val="27"/>
        </w:rPr>
        <w:t xml:space="preserve">Проблемные аспекты направления деятельности по </w:t>
      </w:r>
      <w:r w:rsidRPr="00AC7676">
        <w:rPr>
          <w:color w:val="000000"/>
          <w:sz w:val="27"/>
          <w:szCs w:val="27"/>
        </w:rPr>
        <w:t>предоставлению государственных услуг</w:t>
      </w:r>
      <w:r w:rsidRPr="00AC7676">
        <w:rPr>
          <w:sz w:val="27"/>
          <w:szCs w:val="27"/>
        </w:rPr>
        <w:t xml:space="preserve"> были рассмотрены на  оперативном совещании при начальнике 31 марта 2020 г. по вопросу: «О мерах по повышению эффективности деятель</w:t>
      </w:r>
      <w:r w:rsidRPr="00AC7676">
        <w:rPr>
          <w:sz w:val="27"/>
          <w:szCs w:val="27"/>
        </w:rPr>
        <w:lastRenderedPageBreak/>
        <w:t xml:space="preserve">ности по оказанию государственных услуг, обеспечению их качества и доступности, в том числе в электронном виде» (Протокол №7); 15 июля 2020 г. по вопросу: «О ходе устранения недостатков, выявленных комиссией МВД России в ходе инспекторской проверки, по предоставлению государственных услуг, выявленных в ходе инспектирования» (Протокол №19), 19 ноября 2020 г. по вопросу: «О ходе устранения недостатков, выявленных комиссией МВД России в ходе инспекторской проверки, по линии ОВМ» (Протокол </w:t>
      </w:r>
      <w:r>
        <w:rPr>
          <w:sz w:val="27"/>
          <w:szCs w:val="27"/>
        </w:rPr>
        <w:t>№30</w:t>
      </w:r>
      <w:r w:rsidRPr="00AC7676">
        <w:rPr>
          <w:sz w:val="27"/>
          <w:szCs w:val="27"/>
        </w:rPr>
        <w:t>).</w:t>
      </w:r>
    </w:p>
    <w:p w14:paraId="6C122B3B" w14:textId="77777777" w:rsidR="00D110FC" w:rsidRPr="00AC7676" w:rsidRDefault="00D110FC" w:rsidP="00D110FC">
      <w:pPr>
        <w:ind w:firstLine="709"/>
        <w:jc w:val="both"/>
        <w:rPr>
          <w:color w:val="000000"/>
          <w:sz w:val="27"/>
          <w:szCs w:val="27"/>
        </w:rPr>
      </w:pPr>
      <w:r w:rsidRPr="00AC7676">
        <w:rPr>
          <w:color w:val="000000"/>
          <w:sz w:val="27"/>
          <w:szCs w:val="27"/>
        </w:rPr>
        <w:t xml:space="preserve">Обеспечивается качество и доступность предоставления государственных услуг. Осуществляется информирование населения через СМИ о формах предоставления государственных услуг (через МФЦ и электронные информационные системы. </w:t>
      </w:r>
      <w:r w:rsidRPr="00AC7676">
        <w:rPr>
          <w:sz w:val="27"/>
          <w:szCs w:val="27"/>
        </w:rPr>
        <w:t>Продолжается работа по внедрению систем управления электронной очередью</w:t>
      </w:r>
      <w:r w:rsidRPr="00AC7676">
        <w:rPr>
          <w:color w:val="000000"/>
          <w:sz w:val="27"/>
          <w:szCs w:val="27"/>
        </w:rPr>
        <w:t>.</w:t>
      </w:r>
    </w:p>
    <w:p w14:paraId="101160AF" w14:textId="77777777" w:rsidR="00D110FC" w:rsidRPr="00AC7676" w:rsidRDefault="00D110FC" w:rsidP="00D110FC">
      <w:pPr>
        <w:widowControl w:val="0"/>
        <w:pBdr>
          <w:top w:val="single" w:sz="4" w:space="0" w:color="FFFFFF"/>
          <w:left w:val="single" w:sz="4" w:space="0" w:color="FFFFFF"/>
          <w:bottom w:val="single" w:sz="4" w:space="12" w:color="FFFFFF"/>
          <w:right w:val="single" w:sz="4" w:space="2" w:color="FFFFFF"/>
        </w:pBdr>
        <w:suppressAutoHyphens/>
        <w:ind w:firstLine="709"/>
        <w:jc w:val="both"/>
        <w:rPr>
          <w:sz w:val="27"/>
          <w:szCs w:val="27"/>
        </w:rPr>
      </w:pPr>
      <w:r w:rsidRPr="00AC7676">
        <w:rPr>
          <w:sz w:val="27"/>
          <w:szCs w:val="27"/>
        </w:rPr>
        <w:t xml:space="preserve">Не менее двух раз в месяц размещается информация в средствах массовой информации по популяризации обращений граждан за получением государственных услуг, в том числе в электронном виде и доведение до заявителей информации о возможности участия в оценке качества предоставления государственных услуг по направлениям деятельности. </w:t>
      </w:r>
    </w:p>
    <w:p w14:paraId="05B6E2EF" w14:textId="77777777" w:rsidR="00D110FC" w:rsidRPr="00AC7676" w:rsidRDefault="00D110FC" w:rsidP="00D110FC">
      <w:pPr>
        <w:widowControl w:val="0"/>
        <w:pBdr>
          <w:top w:val="single" w:sz="4" w:space="0" w:color="FFFFFF"/>
          <w:left w:val="single" w:sz="4" w:space="0" w:color="FFFFFF"/>
          <w:bottom w:val="single" w:sz="4" w:space="12" w:color="FFFFFF"/>
          <w:right w:val="single" w:sz="4" w:space="2" w:color="FFFFFF"/>
        </w:pBdr>
        <w:suppressAutoHyphens/>
        <w:ind w:firstLine="709"/>
        <w:jc w:val="both"/>
        <w:rPr>
          <w:color w:val="000000"/>
          <w:sz w:val="27"/>
          <w:szCs w:val="27"/>
        </w:rPr>
      </w:pPr>
      <w:r w:rsidRPr="00AC7676">
        <w:rPr>
          <w:color w:val="000000"/>
          <w:sz w:val="27"/>
          <w:szCs w:val="27"/>
        </w:rPr>
        <w:t>Ежедневно осуществляется мониторинг оставленных оценок и отзывов на сайте «Ваш контроль». Рассматриваются отзывы, принимаются соответствующие организационные меры, своевременно выставляются ответы, в том числе на положительные отзывы (не требующие ответа).</w:t>
      </w:r>
    </w:p>
    <w:p w14:paraId="542C97A1" w14:textId="77777777" w:rsidR="00D110FC" w:rsidRPr="00AC7676" w:rsidRDefault="00D110FC" w:rsidP="00D110FC">
      <w:pPr>
        <w:widowControl w:val="0"/>
        <w:pBdr>
          <w:top w:val="single" w:sz="4" w:space="0" w:color="FFFFFF"/>
          <w:left w:val="single" w:sz="4" w:space="0" w:color="FFFFFF"/>
          <w:bottom w:val="single" w:sz="4" w:space="12" w:color="FFFFFF"/>
          <w:right w:val="single" w:sz="4" w:space="2" w:color="FFFFFF"/>
        </w:pBdr>
        <w:suppressAutoHyphens/>
        <w:ind w:firstLine="709"/>
        <w:jc w:val="both"/>
        <w:rPr>
          <w:color w:val="000000"/>
          <w:sz w:val="27"/>
          <w:szCs w:val="27"/>
        </w:rPr>
      </w:pPr>
      <w:r w:rsidRPr="00AC7676">
        <w:rPr>
          <w:color w:val="000000"/>
          <w:sz w:val="27"/>
          <w:szCs w:val="27"/>
        </w:rPr>
        <w:t>Проводится работа с владельцами гостиниц, находящихся на территории Чебоксарского района, по заключению с</w:t>
      </w:r>
      <w:r w:rsidRPr="00AC7676">
        <w:rPr>
          <w:bCs/>
          <w:sz w:val="27"/>
          <w:szCs w:val="27"/>
        </w:rPr>
        <w:t xml:space="preserve">оглашений с МВД по Чувашской Республике о передаче информации о регистрации и снятии граждан с регистрационного учета по месту пребывания с использованием электронных средств связи. </w:t>
      </w:r>
    </w:p>
    <w:p w14:paraId="4DC1ED27" w14:textId="77777777" w:rsidR="00D110FC" w:rsidRPr="00AC7676" w:rsidRDefault="00D110FC" w:rsidP="00D110FC">
      <w:pPr>
        <w:widowControl w:val="0"/>
        <w:pBdr>
          <w:top w:val="single" w:sz="4" w:space="0" w:color="FFFFFF"/>
          <w:left w:val="single" w:sz="4" w:space="0" w:color="FFFFFF"/>
          <w:bottom w:val="single" w:sz="4" w:space="12" w:color="FFFFFF"/>
          <w:right w:val="single" w:sz="4" w:space="2" w:color="FFFFFF"/>
        </w:pBdr>
        <w:suppressAutoHyphens/>
        <w:ind w:firstLine="709"/>
        <w:jc w:val="both"/>
        <w:rPr>
          <w:sz w:val="27"/>
          <w:szCs w:val="27"/>
        </w:rPr>
      </w:pPr>
      <w:r w:rsidRPr="00AC7676">
        <w:rPr>
          <w:sz w:val="27"/>
          <w:szCs w:val="27"/>
        </w:rPr>
        <w:t>На сайте ОМВД России по Чебоксарскому району в сети Интернет функционирует раздел «Государственные услуги», где размещена полная информация о государственных услугах, предоставляемых территориальным органом по линии миграции и информационного центра.</w:t>
      </w:r>
    </w:p>
    <w:p w14:paraId="23B3E010" w14:textId="77777777" w:rsidR="00D110FC" w:rsidRPr="00881B61" w:rsidRDefault="00D110FC" w:rsidP="00D110FC">
      <w:pPr>
        <w:pStyle w:val="2"/>
        <w:suppressAutoHyphens/>
        <w:spacing w:after="240"/>
      </w:pPr>
      <w:bookmarkStart w:id="8" w:name="_Toc496510703"/>
      <w:bookmarkStart w:id="9" w:name="_Toc519513308"/>
      <w:r w:rsidRPr="00EE42CC">
        <w:t>Реализация полномочий в сфере миграции</w:t>
      </w:r>
      <w:bookmarkEnd w:id="8"/>
      <w:bookmarkEnd w:id="9"/>
    </w:p>
    <w:p w14:paraId="46A7990F" w14:textId="77777777" w:rsidR="00D110FC" w:rsidRPr="005F6F29" w:rsidRDefault="00D110FC" w:rsidP="00D110FC">
      <w:pPr>
        <w:pStyle w:val="af1"/>
        <w:widowControl w:val="0"/>
        <w:spacing w:after="0"/>
        <w:ind w:firstLine="720"/>
        <w:jc w:val="both"/>
        <w:rPr>
          <w:sz w:val="27"/>
          <w:szCs w:val="27"/>
        </w:rPr>
      </w:pPr>
      <w:r w:rsidRPr="005F6F29">
        <w:rPr>
          <w:sz w:val="27"/>
          <w:szCs w:val="27"/>
        </w:rPr>
        <w:t>Отделением по вопросам миграции составлено 195 (АППГ–286) протокола об административных правонарушениях в сфере миграции по главе 19 КоАП РФ. По главе 18 КоАП РФ составлено 8 (АППГ – 41) протокола.</w:t>
      </w:r>
    </w:p>
    <w:p w14:paraId="26A7A6B9" w14:textId="77777777" w:rsidR="00D110FC" w:rsidRPr="005F6F29" w:rsidRDefault="00D110FC" w:rsidP="00D110FC">
      <w:pPr>
        <w:pStyle w:val="af1"/>
        <w:widowControl w:val="0"/>
        <w:spacing w:after="0"/>
        <w:ind w:firstLine="720"/>
        <w:jc w:val="both"/>
        <w:rPr>
          <w:sz w:val="27"/>
          <w:szCs w:val="27"/>
        </w:rPr>
      </w:pPr>
      <w:r w:rsidRPr="005F6F29">
        <w:rPr>
          <w:sz w:val="27"/>
          <w:szCs w:val="27"/>
        </w:rPr>
        <w:t xml:space="preserve">За 2020 год за оказанием государственных услуг по выдаче (замене) гражданам паспортов обратилось 2411 (АППГ - 1397) человек, по регистрации (снятия) граждан по месту жительства и по месту пребывания – 6 176 (АППГ- 5 254). </w:t>
      </w:r>
    </w:p>
    <w:p w14:paraId="08B3CB9F" w14:textId="77777777" w:rsidR="00D110FC" w:rsidRDefault="00D110FC" w:rsidP="00D110FC">
      <w:pPr>
        <w:pStyle w:val="af1"/>
        <w:widowControl w:val="0"/>
        <w:spacing w:after="0"/>
        <w:ind w:firstLine="720"/>
        <w:jc w:val="both"/>
        <w:rPr>
          <w:sz w:val="27"/>
          <w:szCs w:val="27"/>
        </w:rPr>
      </w:pPr>
    </w:p>
    <w:p w14:paraId="74974004" w14:textId="77777777" w:rsidR="00D110FC" w:rsidRDefault="00D110FC" w:rsidP="00D110FC">
      <w:pPr>
        <w:pStyle w:val="af1"/>
        <w:widowControl w:val="0"/>
        <w:spacing w:after="0"/>
        <w:ind w:firstLine="720"/>
        <w:jc w:val="both"/>
        <w:rPr>
          <w:sz w:val="27"/>
          <w:szCs w:val="27"/>
        </w:rPr>
      </w:pPr>
    </w:p>
    <w:p w14:paraId="697FCE90" w14:textId="77777777" w:rsidR="00FB0BA9" w:rsidRDefault="00FB0BA9" w:rsidP="00BF1152">
      <w:pPr>
        <w:pStyle w:val="af1"/>
        <w:widowControl w:val="0"/>
        <w:spacing w:after="0"/>
        <w:ind w:firstLine="720"/>
        <w:jc w:val="both"/>
        <w:rPr>
          <w:sz w:val="27"/>
          <w:szCs w:val="27"/>
        </w:rPr>
      </w:pPr>
    </w:p>
    <w:p w14:paraId="672466EB" w14:textId="77777777" w:rsidR="00FB0BA9" w:rsidRDefault="00FB0BA9" w:rsidP="00BF1152">
      <w:pPr>
        <w:pStyle w:val="af1"/>
        <w:widowControl w:val="0"/>
        <w:spacing w:after="0"/>
        <w:ind w:firstLine="720"/>
        <w:jc w:val="both"/>
        <w:rPr>
          <w:sz w:val="27"/>
          <w:szCs w:val="27"/>
        </w:rPr>
      </w:pPr>
    </w:p>
    <w:p w14:paraId="7A8D21D4" w14:textId="77777777" w:rsidR="00FB0BA9" w:rsidRPr="00FB0BA9" w:rsidRDefault="00FB0BA9" w:rsidP="00FB0BA9">
      <w:pPr>
        <w:pStyle w:val="af1"/>
        <w:widowControl w:val="0"/>
        <w:spacing w:after="0"/>
        <w:ind w:firstLine="720"/>
        <w:jc w:val="center"/>
        <w:rPr>
          <w:b/>
          <w:sz w:val="27"/>
          <w:szCs w:val="27"/>
        </w:rPr>
      </w:pPr>
      <w:r w:rsidRPr="00FB0BA9">
        <w:rPr>
          <w:b/>
          <w:sz w:val="27"/>
          <w:szCs w:val="27"/>
        </w:rPr>
        <w:t>ОМВД России по Чебоксарскому району</w:t>
      </w:r>
      <w:bookmarkEnd w:id="0"/>
      <w:bookmarkEnd w:id="1"/>
      <w:bookmarkEnd w:id="2"/>
      <w:bookmarkEnd w:id="3"/>
    </w:p>
    <w:sectPr w:rsidR="00FB0BA9" w:rsidRPr="00FB0BA9" w:rsidSect="009A1C6E">
      <w:headerReference w:type="default" r:id="rId24"/>
      <w:headerReference w:type="first" r:id="rId25"/>
      <w:pgSz w:w="11907" w:h="16840" w:code="9"/>
      <w:pgMar w:top="1134" w:right="709" w:bottom="1134" w:left="1701"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BA671" w14:textId="77777777" w:rsidR="00450C9A" w:rsidRDefault="00450C9A">
      <w:r>
        <w:separator/>
      </w:r>
    </w:p>
  </w:endnote>
  <w:endnote w:type="continuationSeparator" w:id="0">
    <w:p w14:paraId="15511AA2" w14:textId="77777777" w:rsidR="00450C9A" w:rsidRDefault="0045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Heavy">
    <w:charset w:val="00"/>
    <w:family w:val="swiss"/>
    <w:pitch w:val="variable"/>
    <w:sig w:usb0="000002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 w:name="Helvetika Chuw 1">
    <w:altName w:val="Times New Roman"/>
    <w:charset w:val="00"/>
    <w:family w:val="swiss"/>
    <w:pitch w:val="variable"/>
    <w:sig w:usb0="00000003" w:usb1="00000000" w:usb2="00000000" w:usb3="00000000" w:csb0="00000001" w:csb1="00000000"/>
  </w:font>
  <w:font w:name="Baltica">
    <w:panose1 w:val="020B0604020202020204"/>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21A8B" w14:textId="77777777" w:rsidR="00450C9A" w:rsidRDefault="00450C9A">
      <w:r>
        <w:separator/>
      </w:r>
    </w:p>
  </w:footnote>
  <w:footnote w:type="continuationSeparator" w:id="0">
    <w:p w14:paraId="6029DAA9" w14:textId="77777777" w:rsidR="00450C9A" w:rsidRDefault="00450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261950"/>
      <w:docPartObj>
        <w:docPartGallery w:val="Page Numbers (Top of Page)"/>
        <w:docPartUnique/>
      </w:docPartObj>
    </w:sdtPr>
    <w:sdtEndPr/>
    <w:sdtContent>
      <w:p w14:paraId="78107DD9" w14:textId="77777777" w:rsidR="00D644BF" w:rsidRDefault="00734712">
        <w:pPr>
          <w:pStyle w:val="a9"/>
          <w:jc w:val="right"/>
        </w:pPr>
        <w:r>
          <w:fldChar w:fldCharType="begin"/>
        </w:r>
        <w:r>
          <w:instrText xml:space="preserve"> PAGE   \* MERGEFORMAT </w:instrText>
        </w:r>
        <w:r>
          <w:fldChar w:fldCharType="separate"/>
        </w:r>
        <w:r w:rsidR="002E1418">
          <w:rPr>
            <w:noProof/>
          </w:rPr>
          <w:t>2</w:t>
        </w:r>
        <w:r>
          <w:rPr>
            <w:noProof/>
          </w:rPr>
          <w:fldChar w:fldCharType="end"/>
        </w:r>
      </w:p>
    </w:sdtContent>
  </w:sdt>
  <w:p w14:paraId="2BB8E379" w14:textId="77777777" w:rsidR="00D644BF" w:rsidRDefault="00D644BF">
    <w:pPr>
      <w:pStyle w:val="a9"/>
    </w:pP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96"/>
      <w:gridCol w:w="3096"/>
      <w:gridCol w:w="3096"/>
    </w:tblGrid>
    <w:tr w:rsidR="00FE46D7" w14:paraId="6D58C986" w14:textId="77777777" w:rsidTr="00FE46D7">
      <w:tc>
        <w:tcPr>
          <w:tcW w:w="3096" w:type="dxa"/>
        </w:tcPr>
        <w:p w14:paraId="3AB88419" w14:textId="77777777" w:rsidR="00FE46D7" w:rsidRDefault="00FE46D7">
          <w:pPr>
            <w:pStyle w:val="a9"/>
            <w:jc w:val="center"/>
            <w:rPr>
              <w:rFonts w:ascii="Arial Cyr Chuv" w:hAnsi="Arial Cyr Chuv" w:cs="Arial Cyr Chuv"/>
              <w:sz w:val="22"/>
              <w:szCs w:val="22"/>
              <w:lang w:eastAsia="zh-CN"/>
            </w:rPr>
          </w:pPr>
          <w:proofErr w:type="spellStart"/>
          <w:r>
            <w:rPr>
              <w:rFonts w:ascii="Arial Cyr Chuv" w:hAnsi="Arial Cyr Chuv" w:cs="Arial Cyr Chuv"/>
              <w:sz w:val="22"/>
              <w:szCs w:val="22"/>
            </w:rPr>
            <w:t>Чаваш</w:t>
          </w:r>
          <w:proofErr w:type="spellEnd"/>
          <w:r>
            <w:rPr>
              <w:rFonts w:ascii="Helvetika Chuw 1" w:hAnsi="Helvetika Chuw 1" w:cs="Helvetika Chuw 1"/>
              <w:sz w:val="22"/>
              <w:szCs w:val="22"/>
            </w:rPr>
            <w:t xml:space="preserve"> </w:t>
          </w:r>
          <w:proofErr w:type="spellStart"/>
          <w:r>
            <w:rPr>
              <w:rFonts w:ascii="Arial Cyr Chuv" w:hAnsi="Arial Cyr Chuv" w:cs="Arial Cyr Chuv"/>
              <w:sz w:val="22"/>
              <w:szCs w:val="22"/>
            </w:rPr>
            <w:t>Республикин</w:t>
          </w:r>
          <w:proofErr w:type="spellEnd"/>
          <w:r>
            <w:rPr>
              <w:rFonts w:ascii="Arial Cyr Chuv" w:hAnsi="Arial Cyr Chuv" w:cs="Arial Cyr Chuv"/>
              <w:sz w:val="22"/>
              <w:szCs w:val="22"/>
            </w:rPr>
            <w:t xml:space="preserve"> </w:t>
          </w:r>
        </w:p>
        <w:p w14:paraId="53B0911E" w14:textId="77777777" w:rsidR="00FE46D7" w:rsidRDefault="00FE46D7">
          <w:pPr>
            <w:pStyle w:val="a9"/>
            <w:jc w:val="center"/>
            <w:rPr>
              <w:rFonts w:ascii="Arial Cyr Chuv" w:hAnsi="Arial Cyr Chuv" w:cs="Arial Cyr Chuv"/>
              <w:sz w:val="22"/>
              <w:szCs w:val="22"/>
            </w:rPr>
          </w:pPr>
          <w:proofErr w:type="spellStart"/>
          <w:r>
            <w:rPr>
              <w:rFonts w:ascii="Arial Cyr Chuv" w:hAnsi="Arial Cyr Chuv" w:cs="Arial Cyr Chuv"/>
              <w:sz w:val="22"/>
              <w:szCs w:val="22"/>
            </w:rPr>
            <w:t>Шупашкар</w:t>
          </w:r>
          <w:proofErr w:type="spellEnd"/>
          <w:r>
            <w:rPr>
              <w:rFonts w:ascii="Arial Cyr Chuv" w:hAnsi="Arial Cyr Chuv" w:cs="Arial Cyr Chuv"/>
              <w:sz w:val="22"/>
              <w:szCs w:val="22"/>
            </w:rPr>
            <w:t xml:space="preserve"> </w:t>
          </w:r>
          <w:proofErr w:type="spellStart"/>
          <w:r>
            <w:rPr>
              <w:rFonts w:ascii="Arial Cyr Chuv" w:hAnsi="Arial Cyr Chuv" w:cs="Arial Cyr Chuv"/>
              <w:sz w:val="22"/>
              <w:szCs w:val="22"/>
            </w:rPr>
            <w:t>районен</w:t>
          </w:r>
          <w:proofErr w:type="spellEnd"/>
          <w:r>
            <w:rPr>
              <w:rFonts w:ascii="Arial Cyr Chuv" w:hAnsi="Arial Cyr Chuv" w:cs="Arial Cyr Chuv"/>
              <w:sz w:val="22"/>
              <w:szCs w:val="22"/>
            </w:rPr>
            <w:t xml:space="preserve"> </w:t>
          </w:r>
        </w:p>
        <w:p w14:paraId="37BC042A" w14:textId="77777777" w:rsidR="00FE46D7" w:rsidRDefault="00FE46D7">
          <w:pPr>
            <w:pStyle w:val="a9"/>
            <w:jc w:val="center"/>
            <w:rPr>
              <w:rFonts w:ascii="Arial Cyr Chuv" w:hAnsi="Arial Cyr Chuv" w:cs="Arial Cyr Chuv"/>
              <w:b/>
              <w:bCs/>
              <w:sz w:val="24"/>
              <w:szCs w:val="24"/>
            </w:rPr>
          </w:pPr>
          <w:proofErr w:type="spellStart"/>
          <w:r>
            <w:rPr>
              <w:rFonts w:ascii="Arial Cyr Chuv" w:hAnsi="Arial Cyr Chuv" w:cs="Arial Cyr Chuv"/>
              <w:sz w:val="22"/>
              <w:szCs w:val="22"/>
            </w:rPr>
            <w:t>депутачесен</w:t>
          </w:r>
          <w:proofErr w:type="spellEnd"/>
          <w:r>
            <w:rPr>
              <w:rFonts w:ascii="Arial Cyr Chuv" w:hAnsi="Arial Cyr Chuv" w:cs="Arial Cyr Chuv"/>
              <w:sz w:val="22"/>
              <w:szCs w:val="22"/>
            </w:rPr>
            <w:t xml:space="preserve"> </w:t>
          </w:r>
          <w:proofErr w:type="spellStart"/>
          <w:r>
            <w:rPr>
              <w:rFonts w:ascii="Arial Cyr Chuv" w:hAnsi="Arial Cyr Chuv" w:cs="Arial Cyr Chuv"/>
              <w:sz w:val="22"/>
              <w:szCs w:val="22"/>
            </w:rPr>
            <w:t>Пухаве</w:t>
          </w:r>
          <w:proofErr w:type="spellEnd"/>
        </w:p>
        <w:p w14:paraId="42F8980C" w14:textId="77777777" w:rsidR="00FE46D7" w:rsidRDefault="00FE46D7">
          <w:pPr>
            <w:pStyle w:val="a9"/>
            <w:rPr>
              <w:rFonts w:ascii="Arial Cyr Chuv" w:hAnsi="Arial Cyr Chuv" w:cs="Arial Cyr Chuv"/>
              <w:b/>
              <w:bCs/>
              <w:sz w:val="24"/>
              <w:szCs w:val="24"/>
              <w:lang w:eastAsia="zh-CN"/>
            </w:rPr>
          </w:pPr>
        </w:p>
      </w:tc>
      <w:tc>
        <w:tcPr>
          <w:tcW w:w="3096" w:type="dxa"/>
          <w:hideMark/>
        </w:tcPr>
        <w:p w14:paraId="55EDE790" w14:textId="77777777" w:rsidR="00FE46D7" w:rsidRDefault="00FE46D7">
          <w:pPr>
            <w:pStyle w:val="a9"/>
            <w:snapToGrid w:val="0"/>
            <w:rPr>
              <w:rFonts w:ascii="Arial Cyr Chuv" w:hAnsi="Arial Cyr Chuv" w:cs="Arial Cyr Chuv"/>
              <w:b/>
              <w:bCs/>
              <w:sz w:val="24"/>
              <w:szCs w:val="24"/>
              <w:lang w:eastAsia="zh-CN"/>
            </w:rPr>
          </w:pPr>
          <w:r>
            <w:rPr>
              <w:rFonts w:ascii="Baltica" w:hAnsi="Baltica" w:cs="Baltica"/>
              <w:noProof/>
              <w:sz w:val="26"/>
              <w:szCs w:val="26"/>
            </w:rPr>
            <w:drawing>
              <wp:anchor distT="0" distB="0" distL="114935" distR="114935" simplePos="0" relativeHeight="251658240" behindDoc="0" locked="0" layoutInCell="1" allowOverlap="1" wp14:anchorId="1BE979ED" wp14:editId="66F72E5F">
                <wp:simplePos x="0" y="0"/>
                <wp:positionH relativeFrom="column">
                  <wp:posOffset>596900</wp:posOffset>
                </wp:positionH>
                <wp:positionV relativeFrom="paragraph">
                  <wp:posOffset>-152400</wp:posOffset>
                </wp:positionV>
                <wp:extent cx="822325" cy="850265"/>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22325" cy="850265"/>
                        </a:xfrm>
                        <a:prstGeom prst="rect">
                          <a:avLst/>
                        </a:prstGeom>
                        <a:solidFill>
                          <a:srgbClr val="FFFFFF">
                            <a:alpha val="0"/>
                          </a:srgbClr>
                        </a:solidFill>
                      </pic:spPr>
                    </pic:pic>
                  </a:graphicData>
                </a:graphic>
              </wp:anchor>
            </w:drawing>
          </w:r>
        </w:p>
      </w:tc>
      <w:tc>
        <w:tcPr>
          <w:tcW w:w="3096" w:type="dxa"/>
        </w:tcPr>
        <w:p w14:paraId="22D96C09" w14:textId="77777777" w:rsidR="00FE46D7" w:rsidRDefault="00FE46D7">
          <w:pPr>
            <w:pStyle w:val="a9"/>
            <w:jc w:val="center"/>
            <w:rPr>
              <w:rFonts w:ascii="Arial Cyr Chuv" w:hAnsi="Arial Cyr Chuv" w:cs="Arial Cyr Chuv"/>
              <w:sz w:val="22"/>
              <w:szCs w:val="22"/>
              <w:lang w:eastAsia="zh-CN"/>
            </w:rPr>
          </w:pPr>
          <w:r>
            <w:rPr>
              <w:rFonts w:ascii="Arial Cyr Chuv" w:hAnsi="Arial Cyr Chuv" w:cs="Arial Cyr Chuv"/>
              <w:sz w:val="22"/>
              <w:szCs w:val="22"/>
            </w:rPr>
            <w:t>Собрание депутатов</w:t>
          </w:r>
        </w:p>
        <w:p w14:paraId="0A125E41" w14:textId="77777777" w:rsidR="00FE46D7" w:rsidRDefault="00FE46D7">
          <w:pPr>
            <w:pStyle w:val="a9"/>
            <w:jc w:val="center"/>
            <w:rPr>
              <w:rFonts w:ascii="Arial Cyr Chuv" w:hAnsi="Arial Cyr Chuv" w:cs="Arial Cyr Chuv"/>
              <w:sz w:val="22"/>
              <w:szCs w:val="22"/>
            </w:rPr>
          </w:pPr>
          <w:r>
            <w:rPr>
              <w:rFonts w:ascii="Arial Cyr Chuv" w:hAnsi="Arial Cyr Chuv" w:cs="Arial Cyr Chuv"/>
              <w:sz w:val="22"/>
              <w:szCs w:val="22"/>
            </w:rPr>
            <w:t>Чебоксарского района</w:t>
          </w:r>
        </w:p>
        <w:p w14:paraId="7DB693F0" w14:textId="77777777" w:rsidR="00FE46D7" w:rsidRDefault="00FE46D7">
          <w:pPr>
            <w:pStyle w:val="a9"/>
            <w:jc w:val="center"/>
            <w:rPr>
              <w:rFonts w:ascii="Arial Cyr Chuv" w:hAnsi="Arial Cyr Chuv" w:cs="Arial Cyr Chuv"/>
              <w:b/>
              <w:bCs/>
              <w:sz w:val="24"/>
              <w:szCs w:val="24"/>
            </w:rPr>
          </w:pPr>
          <w:r>
            <w:rPr>
              <w:rFonts w:ascii="Arial Cyr Chuv" w:hAnsi="Arial Cyr Chuv" w:cs="Arial Cyr Chuv"/>
              <w:sz w:val="22"/>
              <w:szCs w:val="22"/>
            </w:rPr>
            <w:t>Чувашской Республики</w:t>
          </w:r>
        </w:p>
        <w:p w14:paraId="60566475" w14:textId="77777777" w:rsidR="00FE46D7" w:rsidRDefault="00FE46D7">
          <w:pPr>
            <w:pStyle w:val="a9"/>
            <w:rPr>
              <w:rFonts w:ascii="Arial Cyr Chuv" w:hAnsi="Arial Cyr Chuv" w:cs="Arial Cyr Chuv"/>
              <w:b/>
              <w:bCs/>
              <w:sz w:val="24"/>
              <w:szCs w:val="24"/>
              <w:lang w:eastAsia="zh-CN"/>
            </w:rPr>
          </w:pPr>
        </w:p>
      </w:tc>
    </w:tr>
  </w:tbl>
  <w:p w14:paraId="0237FE8A" w14:textId="77777777" w:rsidR="00FE46D7" w:rsidRDefault="00FE46D7" w:rsidP="00FE46D7">
    <w:pPr>
      <w:pStyle w:val="a9"/>
      <w:rPr>
        <w:rFonts w:ascii="Arial Cyr Chuv" w:eastAsia="Arial Cyr Chuv" w:hAnsi="Arial Cyr Chuv" w:cs="Arial Cyr Chuv"/>
        <w:sz w:val="24"/>
        <w:szCs w:val="24"/>
        <w:lang w:eastAsia="zh-CN"/>
      </w:rPr>
    </w:pPr>
    <w:r>
      <w:rPr>
        <w:rFonts w:ascii="Arial Cyr Chuv" w:eastAsia="Arial Cyr Chuv" w:hAnsi="Arial Cyr Chuv" w:cs="Arial Cyr Chuv"/>
        <w:sz w:val="24"/>
        <w:szCs w:val="24"/>
      </w:rPr>
      <w:t xml:space="preserve">   </w:t>
    </w:r>
  </w:p>
  <w:p w14:paraId="392C9421" w14:textId="77777777" w:rsidR="00FE46D7" w:rsidRDefault="00FE46D7" w:rsidP="00FE46D7">
    <w:pPr>
      <w:pStyle w:val="a9"/>
      <w:rPr>
        <w:rFonts w:ascii="Arial Cyr Chuv" w:hAnsi="Arial Cyr Chuv" w:cs="Arial Cyr Chuv"/>
        <w:sz w:val="28"/>
        <w:szCs w:val="28"/>
      </w:rPr>
    </w:pPr>
    <w:r>
      <w:rPr>
        <w:rFonts w:ascii="Arial Cyr Chuv" w:eastAsia="Arial Cyr Chuv" w:hAnsi="Arial Cyr Chuv" w:cs="Arial Cyr Chuv"/>
        <w:sz w:val="24"/>
        <w:szCs w:val="24"/>
      </w:rPr>
      <w:t xml:space="preserve">          </w:t>
    </w:r>
    <w:r>
      <w:rPr>
        <w:rFonts w:ascii="Arial Cyr Chuv" w:hAnsi="Arial Cyr Chuv" w:cs="Arial Cyr Chuv"/>
        <w:sz w:val="28"/>
        <w:szCs w:val="28"/>
      </w:rPr>
      <w:t>ЙЫШАНУ                                                                  РЕШЕНИЕ</w:t>
    </w:r>
  </w:p>
  <w:p w14:paraId="7E3B7EF8" w14:textId="77777777" w:rsidR="00FE46D7" w:rsidRDefault="00FE46D7" w:rsidP="00FE46D7">
    <w:pPr>
      <w:pStyle w:val="a9"/>
      <w:rPr>
        <w:rFonts w:ascii="Arial Cyr Chuv" w:hAnsi="Arial Cyr Chuv" w:cs="Arial Cyr Chuv"/>
        <w:sz w:val="28"/>
        <w:szCs w:val="28"/>
      </w:rPr>
    </w:pPr>
  </w:p>
  <w:p w14:paraId="4B82DDCA" w14:textId="7B2B645E" w:rsidR="00FE46D7" w:rsidRDefault="00BE2F1B" w:rsidP="00FE46D7">
    <w:pPr>
      <w:pStyle w:val="a9"/>
      <w:rPr>
        <w:rFonts w:ascii="Arial Cyr Chuv" w:eastAsia="Arial Cyr Chuv" w:hAnsi="Arial Cyr Chuv" w:cs="Arial Cyr Chuv"/>
        <w:sz w:val="24"/>
        <w:szCs w:val="24"/>
      </w:rPr>
    </w:pPr>
    <w:r w:rsidRPr="00BE2F1B">
      <w:rPr>
        <w:sz w:val="24"/>
      </w:rPr>
      <w:t xml:space="preserve"> </w:t>
    </w:r>
    <w:r w:rsidRPr="00580046">
      <w:rPr>
        <w:sz w:val="24"/>
        <w:u w:val="single"/>
      </w:rPr>
      <w:t>18.03.2021</w:t>
    </w:r>
    <w:r>
      <w:rPr>
        <w:sz w:val="24"/>
      </w:rPr>
      <w:t xml:space="preserve"> №</w:t>
    </w:r>
    <w:r w:rsidRPr="00E83CEF">
      <w:rPr>
        <w:sz w:val="24"/>
      </w:rPr>
      <w:t xml:space="preserve"> </w:t>
    </w:r>
    <w:r w:rsidRPr="00580046">
      <w:rPr>
        <w:sz w:val="24"/>
        <w:u w:val="single"/>
      </w:rPr>
      <w:t>05-1</w:t>
    </w:r>
    <w:r>
      <w:rPr>
        <w:sz w:val="24"/>
        <w:u w:val="single"/>
      </w:rPr>
      <w:t>3</w:t>
    </w:r>
    <w:r w:rsidR="00FE46D7">
      <w:rPr>
        <w:sz w:val="24"/>
        <w:szCs w:val="24"/>
      </w:rPr>
      <w:t xml:space="preserve">                                                   </w:t>
    </w:r>
    <w:r>
      <w:rPr>
        <w:sz w:val="24"/>
        <w:szCs w:val="24"/>
      </w:rPr>
      <w:t xml:space="preserve">            </w:t>
    </w:r>
    <w:r w:rsidR="00FE46D7">
      <w:rPr>
        <w:sz w:val="24"/>
        <w:szCs w:val="24"/>
      </w:rPr>
      <w:t xml:space="preserve">      </w:t>
    </w:r>
    <w:r w:rsidR="00024C4F">
      <w:rPr>
        <w:sz w:val="24"/>
        <w:szCs w:val="24"/>
      </w:rPr>
      <w:t xml:space="preserve"> </w:t>
    </w:r>
    <w:r w:rsidR="00FE46D7">
      <w:rPr>
        <w:sz w:val="24"/>
        <w:szCs w:val="24"/>
      </w:rPr>
      <w:t xml:space="preserve">      </w:t>
    </w:r>
    <w:r w:rsidRPr="00580046">
      <w:rPr>
        <w:sz w:val="24"/>
        <w:u w:val="single"/>
      </w:rPr>
      <w:t>18.03.2021</w:t>
    </w:r>
    <w:r>
      <w:rPr>
        <w:sz w:val="24"/>
      </w:rPr>
      <w:t xml:space="preserve"> №</w:t>
    </w:r>
    <w:r w:rsidRPr="00E83CEF">
      <w:rPr>
        <w:sz w:val="24"/>
      </w:rPr>
      <w:t xml:space="preserve"> </w:t>
    </w:r>
    <w:r w:rsidRPr="00580046">
      <w:rPr>
        <w:sz w:val="24"/>
        <w:u w:val="single"/>
      </w:rPr>
      <w:t>05-1</w:t>
    </w:r>
    <w:r>
      <w:rPr>
        <w:sz w:val="24"/>
        <w:u w:val="single"/>
      </w:rPr>
      <w:t>3</w:t>
    </w:r>
  </w:p>
  <w:p w14:paraId="76836539" w14:textId="77777777" w:rsidR="00FE46D7" w:rsidRDefault="00FE46D7" w:rsidP="00FE46D7">
    <w:pPr>
      <w:pStyle w:val="a9"/>
      <w:rPr>
        <w:rFonts w:ascii="Arial Cyr Chuv" w:hAnsi="Arial Cyr Chuv" w:cs="Arial Cyr Chuv"/>
        <w:sz w:val="26"/>
        <w:szCs w:val="26"/>
      </w:rPr>
    </w:pPr>
    <w:r>
      <w:rPr>
        <w:rFonts w:ascii="Arial Cyr Chuv" w:eastAsia="Arial Cyr Chuv" w:hAnsi="Arial Cyr Chuv" w:cs="Arial Cyr Chuv"/>
        <w:sz w:val="24"/>
        <w:szCs w:val="24"/>
      </w:rPr>
      <w:t xml:space="preserve">   </w:t>
    </w:r>
    <w:proofErr w:type="spellStart"/>
    <w:r>
      <w:rPr>
        <w:rFonts w:ascii="Arial Cyr Chuv" w:hAnsi="Arial Cyr Chuv" w:cs="Arial Cyr Chuv"/>
        <w:sz w:val="24"/>
        <w:szCs w:val="24"/>
      </w:rPr>
      <w:t>Кукес</w:t>
    </w:r>
    <w:proofErr w:type="spellEnd"/>
    <w:r>
      <w:rPr>
        <w:rFonts w:ascii="Arial Cyr Chuv" w:hAnsi="Arial Cyr Chuv" w:cs="Arial Cyr Chuv"/>
        <w:sz w:val="24"/>
        <w:szCs w:val="24"/>
      </w:rPr>
      <w:t xml:space="preserve"> </w:t>
    </w:r>
    <w:proofErr w:type="spellStart"/>
    <w:r>
      <w:rPr>
        <w:rFonts w:ascii="Arial Cyr Chuv" w:hAnsi="Arial Cyr Chuv" w:cs="Arial Cyr Chuv"/>
        <w:sz w:val="24"/>
        <w:szCs w:val="24"/>
      </w:rPr>
      <w:t>пос</w:t>
    </w:r>
    <w:r>
      <w:rPr>
        <w:rFonts w:cs="Arial Cyr Chuv"/>
        <w:sz w:val="24"/>
        <w:szCs w:val="24"/>
      </w:rPr>
      <w:t>ё</w:t>
    </w:r>
    <w:r>
      <w:rPr>
        <w:rFonts w:ascii="Arial Cyr Chuv" w:hAnsi="Arial Cyr Chuv" w:cs="Arial Cyr Chuv"/>
        <w:sz w:val="24"/>
        <w:szCs w:val="24"/>
      </w:rPr>
      <w:t>локе</w:t>
    </w:r>
    <w:proofErr w:type="spellEnd"/>
    <w:r>
      <w:rPr>
        <w:rFonts w:ascii="Arial Cyr Chuv" w:hAnsi="Arial Cyr Chuv" w:cs="Arial Cyr Chuv"/>
        <w:sz w:val="24"/>
        <w:szCs w:val="24"/>
      </w:rPr>
      <w:t xml:space="preserve">                                                                         поселок Кугеси                                                                         </w:t>
    </w:r>
  </w:p>
  <w:p w14:paraId="29CF298E" w14:textId="77777777" w:rsidR="00FE46D7" w:rsidRDefault="00FE46D7" w:rsidP="00FE46D7">
    <w:pPr>
      <w:pStyle w:val="a9"/>
      <w:rPr>
        <w:rFonts w:ascii="Arial Cyr Chuv" w:hAnsi="Arial Cyr Chuv" w:cs="Arial Cyr Chuv"/>
      </w:rPr>
    </w:pPr>
  </w:p>
  <w:p w14:paraId="0B79EB28" w14:textId="77777777" w:rsidR="00FE46D7" w:rsidRDefault="00FE46D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F83914"/>
    <w:multiLevelType w:val="hybridMultilevel"/>
    <w:tmpl w:val="B29EEB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E7056B"/>
    <w:multiLevelType w:val="hybridMultilevel"/>
    <w:tmpl w:val="B2001A50"/>
    <w:lvl w:ilvl="0" w:tplc="33687B0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E5A35A8"/>
    <w:multiLevelType w:val="hybridMultilevel"/>
    <w:tmpl w:val="E01E9908"/>
    <w:lvl w:ilvl="0" w:tplc="8A0A0D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FA56231"/>
    <w:multiLevelType w:val="hybridMultilevel"/>
    <w:tmpl w:val="0276DD1E"/>
    <w:lvl w:ilvl="0" w:tplc="A5E6EE1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B63671"/>
    <w:multiLevelType w:val="hybridMultilevel"/>
    <w:tmpl w:val="4A44668C"/>
    <w:lvl w:ilvl="0" w:tplc="F0E4EFC8">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11593E65"/>
    <w:multiLevelType w:val="singleLevel"/>
    <w:tmpl w:val="D4F8CAD8"/>
    <w:lvl w:ilvl="0">
      <w:start w:val="6"/>
      <w:numFmt w:val="decimal"/>
      <w:lvlText w:val="%1. "/>
      <w:legacy w:legacy="1" w:legacySpace="0" w:legacyIndent="283"/>
      <w:lvlJc w:val="left"/>
      <w:pPr>
        <w:ind w:left="850" w:hanging="283"/>
      </w:pPr>
      <w:rPr>
        <w:rFonts w:ascii="Times New Roman" w:hAnsi="Times New Roman" w:hint="default"/>
        <w:b w:val="0"/>
        <w:i w:val="0"/>
        <w:sz w:val="16"/>
        <w:u w:val="none"/>
      </w:rPr>
    </w:lvl>
  </w:abstractNum>
  <w:abstractNum w:abstractNumId="7" w15:restartNumberingAfterBreak="0">
    <w:nsid w:val="18F931D0"/>
    <w:multiLevelType w:val="hybridMultilevel"/>
    <w:tmpl w:val="8176F802"/>
    <w:lvl w:ilvl="0" w:tplc="80F23DF6">
      <w:start w:val="2"/>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 w15:restartNumberingAfterBreak="0">
    <w:nsid w:val="1BEA0496"/>
    <w:multiLevelType w:val="hybridMultilevel"/>
    <w:tmpl w:val="5B506B3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1D27175D"/>
    <w:multiLevelType w:val="hybridMultilevel"/>
    <w:tmpl w:val="0868F518"/>
    <w:lvl w:ilvl="0" w:tplc="7ADE1EAC">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0" w15:restartNumberingAfterBreak="0">
    <w:nsid w:val="22D03D76"/>
    <w:multiLevelType w:val="hybridMultilevel"/>
    <w:tmpl w:val="24EA92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7637C"/>
    <w:multiLevelType w:val="singleLevel"/>
    <w:tmpl w:val="CF7E9E7E"/>
    <w:lvl w:ilvl="0">
      <w:start w:val="2"/>
      <w:numFmt w:val="decimal"/>
      <w:lvlText w:val="%1."/>
      <w:lvlJc w:val="left"/>
      <w:pPr>
        <w:tabs>
          <w:tab w:val="num" w:pos="927"/>
        </w:tabs>
        <w:ind w:left="927" w:hanging="360"/>
      </w:pPr>
      <w:rPr>
        <w:rFonts w:hint="default"/>
      </w:rPr>
    </w:lvl>
  </w:abstractNum>
  <w:abstractNum w:abstractNumId="12" w15:restartNumberingAfterBreak="0">
    <w:nsid w:val="2E1171E2"/>
    <w:multiLevelType w:val="multilevel"/>
    <w:tmpl w:val="7D767E3A"/>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15:restartNumberingAfterBreak="0">
    <w:nsid w:val="2F963A33"/>
    <w:multiLevelType w:val="hybridMultilevel"/>
    <w:tmpl w:val="FE6CFE24"/>
    <w:lvl w:ilvl="0" w:tplc="2BEA3F04">
      <w:numFmt w:val="bullet"/>
      <w:lvlText w:val="-"/>
      <w:lvlJc w:val="left"/>
      <w:pPr>
        <w:tabs>
          <w:tab w:val="num" w:pos="1635"/>
        </w:tabs>
        <w:ind w:left="1635" w:hanging="91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10C475D"/>
    <w:multiLevelType w:val="hybridMultilevel"/>
    <w:tmpl w:val="F90CDB56"/>
    <w:lvl w:ilvl="0" w:tplc="0ACA328A">
      <w:start w:val="1"/>
      <w:numFmt w:val="decimal"/>
      <w:lvlText w:val="%1."/>
      <w:lvlJc w:val="left"/>
      <w:pPr>
        <w:tabs>
          <w:tab w:val="num" w:pos="1020"/>
        </w:tabs>
        <w:ind w:left="1020" w:hanging="360"/>
      </w:pPr>
      <w:rPr>
        <w:rFonts w:hint="default"/>
      </w:rPr>
    </w:lvl>
    <w:lvl w:ilvl="1" w:tplc="2AD0C350">
      <w:numFmt w:val="none"/>
      <w:lvlText w:val=""/>
      <w:lvlJc w:val="left"/>
      <w:pPr>
        <w:tabs>
          <w:tab w:val="num" w:pos="360"/>
        </w:tabs>
      </w:pPr>
    </w:lvl>
    <w:lvl w:ilvl="2" w:tplc="4A38C2A0">
      <w:numFmt w:val="none"/>
      <w:lvlText w:val=""/>
      <w:lvlJc w:val="left"/>
      <w:pPr>
        <w:tabs>
          <w:tab w:val="num" w:pos="360"/>
        </w:tabs>
      </w:pPr>
    </w:lvl>
    <w:lvl w:ilvl="3" w:tplc="F4E6DD0C">
      <w:numFmt w:val="none"/>
      <w:lvlText w:val=""/>
      <w:lvlJc w:val="left"/>
      <w:pPr>
        <w:tabs>
          <w:tab w:val="num" w:pos="360"/>
        </w:tabs>
      </w:pPr>
    </w:lvl>
    <w:lvl w:ilvl="4" w:tplc="C18467B0">
      <w:numFmt w:val="none"/>
      <w:lvlText w:val=""/>
      <w:lvlJc w:val="left"/>
      <w:pPr>
        <w:tabs>
          <w:tab w:val="num" w:pos="360"/>
        </w:tabs>
      </w:pPr>
    </w:lvl>
    <w:lvl w:ilvl="5" w:tplc="57443286">
      <w:numFmt w:val="none"/>
      <w:lvlText w:val=""/>
      <w:lvlJc w:val="left"/>
      <w:pPr>
        <w:tabs>
          <w:tab w:val="num" w:pos="360"/>
        </w:tabs>
      </w:pPr>
    </w:lvl>
    <w:lvl w:ilvl="6" w:tplc="A164135A">
      <w:numFmt w:val="none"/>
      <w:lvlText w:val=""/>
      <w:lvlJc w:val="left"/>
      <w:pPr>
        <w:tabs>
          <w:tab w:val="num" w:pos="360"/>
        </w:tabs>
      </w:pPr>
    </w:lvl>
    <w:lvl w:ilvl="7" w:tplc="C4822C0E">
      <w:numFmt w:val="none"/>
      <w:lvlText w:val=""/>
      <w:lvlJc w:val="left"/>
      <w:pPr>
        <w:tabs>
          <w:tab w:val="num" w:pos="360"/>
        </w:tabs>
      </w:pPr>
    </w:lvl>
    <w:lvl w:ilvl="8" w:tplc="685E628E">
      <w:numFmt w:val="none"/>
      <w:lvlText w:val=""/>
      <w:lvlJc w:val="left"/>
      <w:pPr>
        <w:tabs>
          <w:tab w:val="num" w:pos="360"/>
        </w:tabs>
      </w:pPr>
    </w:lvl>
  </w:abstractNum>
  <w:abstractNum w:abstractNumId="15" w15:restartNumberingAfterBreak="0">
    <w:nsid w:val="33A86742"/>
    <w:multiLevelType w:val="hybridMultilevel"/>
    <w:tmpl w:val="DABE6372"/>
    <w:lvl w:ilvl="0" w:tplc="8AB6FFB8">
      <w:start w:val="1"/>
      <w:numFmt w:val="decimal"/>
      <w:lvlText w:val="%1."/>
      <w:lvlJc w:val="left"/>
      <w:pPr>
        <w:tabs>
          <w:tab w:val="num" w:pos="1454"/>
        </w:tabs>
        <w:ind w:left="1454" w:hanging="915"/>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6" w15:restartNumberingAfterBreak="0">
    <w:nsid w:val="356E744F"/>
    <w:multiLevelType w:val="singleLevel"/>
    <w:tmpl w:val="81D8B0C2"/>
    <w:lvl w:ilvl="0">
      <w:numFmt w:val="none"/>
      <w:lvlText w:val=""/>
      <w:lvlJc w:val="left"/>
      <w:pPr>
        <w:tabs>
          <w:tab w:val="num" w:pos="360"/>
        </w:tabs>
      </w:pPr>
    </w:lvl>
  </w:abstractNum>
  <w:abstractNum w:abstractNumId="17" w15:restartNumberingAfterBreak="0">
    <w:nsid w:val="362F754D"/>
    <w:multiLevelType w:val="singleLevel"/>
    <w:tmpl w:val="C84A55DE"/>
    <w:lvl w:ilvl="0">
      <w:start w:val="1"/>
      <w:numFmt w:val="decimal"/>
      <w:lvlText w:val="%1."/>
      <w:lvlJc w:val="left"/>
      <w:pPr>
        <w:tabs>
          <w:tab w:val="num" w:pos="927"/>
        </w:tabs>
        <w:ind w:left="927" w:hanging="360"/>
      </w:pPr>
      <w:rPr>
        <w:rFonts w:hint="default"/>
      </w:rPr>
    </w:lvl>
  </w:abstractNum>
  <w:abstractNum w:abstractNumId="18" w15:restartNumberingAfterBreak="0">
    <w:nsid w:val="390F2713"/>
    <w:multiLevelType w:val="hybridMultilevel"/>
    <w:tmpl w:val="65AA84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9482E4B"/>
    <w:multiLevelType w:val="multilevel"/>
    <w:tmpl w:val="0DC0E12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15:restartNumberingAfterBreak="0">
    <w:nsid w:val="3DA409F5"/>
    <w:multiLevelType w:val="singleLevel"/>
    <w:tmpl w:val="51BC2C70"/>
    <w:lvl w:ilvl="0">
      <w:start w:val="5"/>
      <w:numFmt w:val="decimal"/>
      <w:lvlText w:val="1.%1."/>
      <w:legacy w:legacy="1" w:legacySpace="0" w:legacyIndent="475"/>
      <w:lvlJc w:val="left"/>
      <w:rPr>
        <w:rFonts w:ascii="Arial" w:hAnsi="Arial" w:cs="Arial" w:hint="default"/>
      </w:rPr>
    </w:lvl>
  </w:abstractNum>
  <w:abstractNum w:abstractNumId="21" w15:restartNumberingAfterBreak="0">
    <w:nsid w:val="3DEE043C"/>
    <w:multiLevelType w:val="singleLevel"/>
    <w:tmpl w:val="78000A04"/>
    <w:lvl w:ilvl="0">
      <w:start w:val="3"/>
      <w:numFmt w:val="decimal"/>
      <w:lvlText w:val="%1."/>
      <w:legacy w:legacy="1" w:legacySpace="0" w:legacyIndent="197"/>
      <w:lvlJc w:val="left"/>
      <w:rPr>
        <w:rFonts w:ascii="Times New Roman" w:hAnsi="Times New Roman" w:cs="Times New Roman" w:hint="default"/>
      </w:rPr>
    </w:lvl>
  </w:abstractNum>
  <w:abstractNum w:abstractNumId="22" w15:restartNumberingAfterBreak="0">
    <w:nsid w:val="415D5CA2"/>
    <w:multiLevelType w:val="hybridMultilevel"/>
    <w:tmpl w:val="102266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2661080"/>
    <w:multiLevelType w:val="hybridMultilevel"/>
    <w:tmpl w:val="9A72760E"/>
    <w:lvl w:ilvl="0" w:tplc="A072D6F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2E006F"/>
    <w:multiLevelType w:val="singleLevel"/>
    <w:tmpl w:val="9092D6AC"/>
    <w:lvl w:ilvl="0">
      <w:start w:val="2"/>
      <w:numFmt w:val="decimal"/>
      <w:lvlText w:val="%1."/>
      <w:lvlJc w:val="left"/>
      <w:pPr>
        <w:tabs>
          <w:tab w:val="num" w:pos="927"/>
        </w:tabs>
        <w:ind w:left="927" w:hanging="360"/>
      </w:pPr>
      <w:rPr>
        <w:rFonts w:hint="default"/>
      </w:rPr>
    </w:lvl>
  </w:abstractNum>
  <w:abstractNum w:abstractNumId="25" w15:restartNumberingAfterBreak="0">
    <w:nsid w:val="448B50E4"/>
    <w:multiLevelType w:val="singleLevel"/>
    <w:tmpl w:val="193A2FB2"/>
    <w:lvl w:ilvl="0">
      <w:start w:val="10"/>
      <w:numFmt w:val="decimal"/>
      <w:lvlText w:val="%1."/>
      <w:legacy w:legacy="1" w:legacySpace="0" w:legacyIndent="279"/>
      <w:lvlJc w:val="left"/>
      <w:rPr>
        <w:rFonts w:ascii="Times New Roman" w:hAnsi="Times New Roman" w:cs="Times New Roman" w:hint="default"/>
      </w:rPr>
    </w:lvl>
  </w:abstractNum>
  <w:abstractNum w:abstractNumId="26" w15:restartNumberingAfterBreak="0">
    <w:nsid w:val="44B21DB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64B750F"/>
    <w:multiLevelType w:val="singleLevel"/>
    <w:tmpl w:val="1B945FC6"/>
    <w:lvl w:ilvl="0">
      <w:start w:val="1"/>
      <w:numFmt w:val="bullet"/>
      <w:lvlText w:val="-"/>
      <w:lvlJc w:val="left"/>
      <w:pPr>
        <w:tabs>
          <w:tab w:val="num" w:pos="420"/>
        </w:tabs>
        <w:ind w:left="420" w:hanging="360"/>
      </w:pPr>
      <w:rPr>
        <w:rFonts w:hint="default"/>
      </w:rPr>
    </w:lvl>
  </w:abstractNum>
  <w:abstractNum w:abstractNumId="28" w15:restartNumberingAfterBreak="0">
    <w:nsid w:val="49494B23"/>
    <w:multiLevelType w:val="hybridMultilevel"/>
    <w:tmpl w:val="69AEC4C2"/>
    <w:lvl w:ilvl="0" w:tplc="BBF8D3D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A636B2A"/>
    <w:multiLevelType w:val="hybridMultilevel"/>
    <w:tmpl w:val="79F2DC92"/>
    <w:lvl w:ilvl="0" w:tplc="23A61DE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DC55517"/>
    <w:multiLevelType w:val="hybridMultilevel"/>
    <w:tmpl w:val="2766B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BB1978"/>
    <w:multiLevelType w:val="singleLevel"/>
    <w:tmpl w:val="A6BACC52"/>
    <w:lvl w:ilvl="0">
      <w:start w:val="1"/>
      <w:numFmt w:val="decimal"/>
      <w:lvlText w:val="1.%1."/>
      <w:legacy w:legacy="1" w:legacySpace="0" w:legacyIndent="302"/>
      <w:lvlJc w:val="left"/>
      <w:rPr>
        <w:rFonts w:ascii="Times New Roman" w:hAnsi="Times New Roman" w:cs="Times New Roman" w:hint="default"/>
      </w:rPr>
    </w:lvl>
  </w:abstractNum>
  <w:abstractNum w:abstractNumId="32" w15:restartNumberingAfterBreak="0">
    <w:nsid w:val="4F8434AB"/>
    <w:multiLevelType w:val="multilevel"/>
    <w:tmpl w:val="757EC3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0190D9B"/>
    <w:multiLevelType w:val="singleLevel"/>
    <w:tmpl w:val="5BECDBD0"/>
    <w:lvl w:ilvl="0">
      <w:start w:val="1"/>
      <w:numFmt w:val="decimal"/>
      <w:lvlText w:val="%1"/>
      <w:lvlJc w:val="left"/>
      <w:pPr>
        <w:tabs>
          <w:tab w:val="num" w:pos="360"/>
        </w:tabs>
        <w:ind w:left="360" w:hanging="360"/>
      </w:pPr>
    </w:lvl>
  </w:abstractNum>
  <w:abstractNum w:abstractNumId="34" w15:restartNumberingAfterBreak="0">
    <w:nsid w:val="52C35466"/>
    <w:multiLevelType w:val="hybridMultilevel"/>
    <w:tmpl w:val="80108D42"/>
    <w:lvl w:ilvl="0" w:tplc="65FABADE">
      <w:start w:val="10"/>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5" w15:restartNumberingAfterBreak="0">
    <w:nsid w:val="57B6265D"/>
    <w:multiLevelType w:val="hybridMultilevel"/>
    <w:tmpl w:val="ECD8D01E"/>
    <w:lvl w:ilvl="0" w:tplc="BBFAF8E2">
      <w:start w:val="1"/>
      <w:numFmt w:val="decimal"/>
      <w:lvlText w:val="%1."/>
      <w:lvlJc w:val="left"/>
      <w:pPr>
        <w:tabs>
          <w:tab w:val="num" w:pos="786"/>
        </w:tabs>
        <w:ind w:left="786" w:hanging="360"/>
      </w:pPr>
      <w:rPr>
        <w:rFonts w:hint="default"/>
        <w:b w:val="0"/>
        <w:i w:val="0"/>
      </w:rPr>
    </w:lvl>
    <w:lvl w:ilvl="1" w:tplc="FE464732">
      <w:start w:val="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90A2940"/>
    <w:multiLevelType w:val="hybridMultilevel"/>
    <w:tmpl w:val="2992193E"/>
    <w:lvl w:ilvl="0" w:tplc="E8DCDCC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3300A2"/>
    <w:multiLevelType w:val="hybridMultilevel"/>
    <w:tmpl w:val="1D00DDA0"/>
    <w:lvl w:ilvl="0" w:tplc="C9BCCE40">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0172235"/>
    <w:multiLevelType w:val="hybridMultilevel"/>
    <w:tmpl w:val="A3B02B98"/>
    <w:lvl w:ilvl="0" w:tplc="A5948E0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6CD0D12"/>
    <w:multiLevelType w:val="hybridMultilevel"/>
    <w:tmpl w:val="A300B432"/>
    <w:lvl w:ilvl="0" w:tplc="6458155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82E0BAA"/>
    <w:multiLevelType w:val="hybridMultilevel"/>
    <w:tmpl w:val="71842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4F545A"/>
    <w:multiLevelType w:val="singleLevel"/>
    <w:tmpl w:val="8AC87D2E"/>
    <w:lvl w:ilvl="0">
      <w:numFmt w:val="bullet"/>
      <w:lvlText w:val="-"/>
      <w:lvlJc w:val="left"/>
      <w:pPr>
        <w:tabs>
          <w:tab w:val="num" w:pos="927"/>
        </w:tabs>
        <w:ind w:left="927" w:hanging="360"/>
      </w:pPr>
      <w:rPr>
        <w:rFonts w:hint="default"/>
      </w:rPr>
    </w:lvl>
  </w:abstractNum>
  <w:abstractNum w:abstractNumId="42" w15:restartNumberingAfterBreak="0">
    <w:nsid w:val="6C61155E"/>
    <w:multiLevelType w:val="singleLevel"/>
    <w:tmpl w:val="CBD408E8"/>
    <w:lvl w:ilvl="0">
      <w:numFmt w:val="bullet"/>
      <w:lvlText w:val="-"/>
      <w:lvlJc w:val="left"/>
      <w:pPr>
        <w:tabs>
          <w:tab w:val="num" w:pos="360"/>
        </w:tabs>
        <w:ind w:left="360" w:hanging="360"/>
      </w:pPr>
      <w:rPr>
        <w:rFonts w:hint="default"/>
      </w:rPr>
    </w:lvl>
  </w:abstractNum>
  <w:abstractNum w:abstractNumId="43" w15:restartNumberingAfterBreak="0">
    <w:nsid w:val="714527DB"/>
    <w:multiLevelType w:val="hybridMultilevel"/>
    <w:tmpl w:val="FB8257FA"/>
    <w:lvl w:ilvl="0" w:tplc="DECCEDBC">
      <w:start w:val="1"/>
      <w:numFmt w:val="bullet"/>
      <w:lvlText w:val="-"/>
      <w:lvlJc w:val="left"/>
      <w:pPr>
        <w:tabs>
          <w:tab w:val="num" w:pos="996"/>
        </w:tabs>
        <w:ind w:left="996" w:hanging="360"/>
      </w:pPr>
      <w:rPr>
        <w:rFonts w:ascii="Times New Roman" w:eastAsia="Times New Roman" w:hAnsi="Times New Roman" w:cs="Times New Roman" w:hint="default"/>
      </w:rPr>
    </w:lvl>
    <w:lvl w:ilvl="1" w:tplc="04190003" w:tentative="1">
      <w:start w:val="1"/>
      <w:numFmt w:val="bullet"/>
      <w:lvlText w:val="o"/>
      <w:lvlJc w:val="left"/>
      <w:pPr>
        <w:tabs>
          <w:tab w:val="num" w:pos="1716"/>
        </w:tabs>
        <w:ind w:left="1716" w:hanging="360"/>
      </w:pPr>
      <w:rPr>
        <w:rFonts w:ascii="Courier New" w:hAnsi="Courier New" w:hint="default"/>
      </w:rPr>
    </w:lvl>
    <w:lvl w:ilvl="2" w:tplc="04190005" w:tentative="1">
      <w:start w:val="1"/>
      <w:numFmt w:val="bullet"/>
      <w:lvlText w:val=""/>
      <w:lvlJc w:val="left"/>
      <w:pPr>
        <w:tabs>
          <w:tab w:val="num" w:pos="2436"/>
        </w:tabs>
        <w:ind w:left="2436" w:hanging="360"/>
      </w:pPr>
      <w:rPr>
        <w:rFonts w:ascii="Wingdings" w:hAnsi="Wingdings" w:hint="default"/>
      </w:rPr>
    </w:lvl>
    <w:lvl w:ilvl="3" w:tplc="04190001" w:tentative="1">
      <w:start w:val="1"/>
      <w:numFmt w:val="bullet"/>
      <w:lvlText w:val=""/>
      <w:lvlJc w:val="left"/>
      <w:pPr>
        <w:tabs>
          <w:tab w:val="num" w:pos="3156"/>
        </w:tabs>
        <w:ind w:left="3156" w:hanging="360"/>
      </w:pPr>
      <w:rPr>
        <w:rFonts w:ascii="Symbol" w:hAnsi="Symbol" w:hint="default"/>
      </w:rPr>
    </w:lvl>
    <w:lvl w:ilvl="4" w:tplc="04190003" w:tentative="1">
      <w:start w:val="1"/>
      <w:numFmt w:val="bullet"/>
      <w:lvlText w:val="o"/>
      <w:lvlJc w:val="left"/>
      <w:pPr>
        <w:tabs>
          <w:tab w:val="num" w:pos="3876"/>
        </w:tabs>
        <w:ind w:left="3876" w:hanging="360"/>
      </w:pPr>
      <w:rPr>
        <w:rFonts w:ascii="Courier New" w:hAnsi="Courier New" w:hint="default"/>
      </w:rPr>
    </w:lvl>
    <w:lvl w:ilvl="5" w:tplc="04190005" w:tentative="1">
      <w:start w:val="1"/>
      <w:numFmt w:val="bullet"/>
      <w:lvlText w:val=""/>
      <w:lvlJc w:val="left"/>
      <w:pPr>
        <w:tabs>
          <w:tab w:val="num" w:pos="4596"/>
        </w:tabs>
        <w:ind w:left="4596" w:hanging="360"/>
      </w:pPr>
      <w:rPr>
        <w:rFonts w:ascii="Wingdings" w:hAnsi="Wingdings" w:hint="default"/>
      </w:rPr>
    </w:lvl>
    <w:lvl w:ilvl="6" w:tplc="04190001" w:tentative="1">
      <w:start w:val="1"/>
      <w:numFmt w:val="bullet"/>
      <w:lvlText w:val=""/>
      <w:lvlJc w:val="left"/>
      <w:pPr>
        <w:tabs>
          <w:tab w:val="num" w:pos="5316"/>
        </w:tabs>
        <w:ind w:left="5316" w:hanging="360"/>
      </w:pPr>
      <w:rPr>
        <w:rFonts w:ascii="Symbol" w:hAnsi="Symbol" w:hint="default"/>
      </w:rPr>
    </w:lvl>
    <w:lvl w:ilvl="7" w:tplc="04190003" w:tentative="1">
      <w:start w:val="1"/>
      <w:numFmt w:val="bullet"/>
      <w:lvlText w:val="o"/>
      <w:lvlJc w:val="left"/>
      <w:pPr>
        <w:tabs>
          <w:tab w:val="num" w:pos="6036"/>
        </w:tabs>
        <w:ind w:left="6036" w:hanging="360"/>
      </w:pPr>
      <w:rPr>
        <w:rFonts w:ascii="Courier New" w:hAnsi="Courier New" w:hint="default"/>
      </w:rPr>
    </w:lvl>
    <w:lvl w:ilvl="8" w:tplc="04190005" w:tentative="1">
      <w:start w:val="1"/>
      <w:numFmt w:val="bullet"/>
      <w:lvlText w:val=""/>
      <w:lvlJc w:val="left"/>
      <w:pPr>
        <w:tabs>
          <w:tab w:val="num" w:pos="6756"/>
        </w:tabs>
        <w:ind w:left="6756" w:hanging="360"/>
      </w:pPr>
      <w:rPr>
        <w:rFonts w:ascii="Wingdings" w:hAnsi="Wingdings" w:hint="default"/>
      </w:rPr>
    </w:lvl>
  </w:abstractNum>
  <w:abstractNum w:abstractNumId="44" w15:restartNumberingAfterBreak="0">
    <w:nsid w:val="77B06BC8"/>
    <w:multiLevelType w:val="singleLevel"/>
    <w:tmpl w:val="68563696"/>
    <w:lvl w:ilvl="0">
      <w:start w:val="10"/>
      <w:numFmt w:val="decimal"/>
      <w:lvlText w:val="1.%1."/>
      <w:legacy w:legacy="1" w:legacySpace="0" w:legacyIndent="394"/>
      <w:lvlJc w:val="left"/>
      <w:rPr>
        <w:rFonts w:ascii="Times New Roman" w:hAnsi="Times New Roman" w:cs="Times New Roman" w:hint="default"/>
      </w:rPr>
    </w:lvl>
  </w:abstractNum>
  <w:abstractNum w:abstractNumId="45" w15:restartNumberingAfterBreak="0">
    <w:nsid w:val="780B1373"/>
    <w:multiLevelType w:val="singleLevel"/>
    <w:tmpl w:val="C7246764"/>
    <w:lvl w:ilvl="0">
      <w:numFmt w:val="bullet"/>
      <w:lvlText w:val="-"/>
      <w:lvlJc w:val="left"/>
      <w:pPr>
        <w:tabs>
          <w:tab w:val="num" w:pos="927"/>
        </w:tabs>
        <w:ind w:left="927" w:hanging="360"/>
      </w:pPr>
    </w:lvl>
  </w:abstractNum>
  <w:abstractNum w:abstractNumId="46" w15:restartNumberingAfterBreak="0">
    <w:nsid w:val="7F2D26E9"/>
    <w:multiLevelType w:val="singleLevel"/>
    <w:tmpl w:val="ECA4DFB4"/>
    <w:lvl w:ilvl="0">
      <w:numFmt w:val="bullet"/>
      <w:lvlText w:val="-"/>
      <w:lvlJc w:val="left"/>
      <w:pPr>
        <w:tabs>
          <w:tab w:val="num" w:pos="927"/>
        </w:tabs>
        <w:ind w:left="927" w:hanging="360"/>
      </w:pPr>
      <w:rPr>
        <w:rFonts w:hint="default"/>
      </w:rPr>
    </w:lvl>
  </w:abstractNum>
  <w:num w:numId="1">
    <w:abstractNumId w:val="2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44"/>
  </w:num>
  <w:num w:numId="5">
    <w:abstractNumId w:val="11"/>
  </w:num>
  <w:num w:numId="6">
    <w:abstractNumId w:val="41"/>
  </w:num>
  <w:num w:numId="7">
    <w:abstractNumId w:val="0"/>
    <w:lvlOverride w:ilvl="0">
      <w:lvl w:ilvl="0">
        <w:start w:val="1"/>
        <w:numFmt w:val="bullet"/>
        <w:lvlText w:val=""/>
        <w:legacy w:legacy="1" w:legacySpace="0" w:legacyIndent="283"/>
        <w:lvlJc w:val="left"/>
        <w:pPr>
          <w:ind w:left="850" w:hanging="283"/>
        </w:pPr>
        <w:rPr>
          <w:rFonts w:ascii="Wingdings" w:hAnsi="Wingdings" w:hint="default"/>
          <w:b w:val="0"/>
          <w:i w:val="0"/>
          <w:sz w:val="24"/>
          <w:u w:val="none"/>
        </w:rPr>
      </w:lvl>
    </w:lvlOverride>
  </w:num>
  <w:num w:numId="8">
    <w:abstractNumId w:val="0"/>
  </w:num>
  <w:num w:numId="9">
    <w:abstractNumId w:val="16"/>
  </w:num>
  <w:num w:numId="10">
    <w:abstractNumId w:val="6"/>
  </w:num>
  <w:num w:numId="11">
    <w:abstractNumId w:val="27"/>
  </w:num>
  <w:num w:numId="12">
    <w:abstractNumId w:val="46"/>
  </w:num>
  <w:num w:numId="13">
    <w:abstractNumId w:val="17"/>
  </w:num>
  <w:num w:numId="14">
    <w:abstractNumId w:val="24"/>
  </w:num>
  <w:num w:numId="15">
    <w:abstractNumId w:val="42"/>
  </w:num>
  <w:num w:numId="16">
    <w:abstractNumId w:val="2"/>
  </w:num>
  <w:num w:numId="17">
    <w:abstractNumId w:val="39"/>
  </w:num>
  <w:num w:numId="18">
    <w:abstractNumId w:val="29"/>
  </w:num>
  <w:num w:numId="19">
    <w:abstractNumId w:val="23"/>
  </w:num>
  <w:num w:numId="20">
    <w:abstractNumId w:val="13"/>
  </w:num>
  <w:num w:numId="21">
    <w:abstractNumId w:val="37"/>
  </w:num>
  <w:num w:numId="22">
    <w:abstractNumId w:val="12"/>
  </w:num>
  <w:num w:numId="23">
    <w:abstractNumId w:val="9"/>
  </w:num>
  <w:num w:numId="24">
    <w:abstractNumId w:val="14"/>
  </w:num>
  <w:num w:numId="25">
    <w:abstractNumId w:val="34"/>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33"/>
  </w:num>
  <w:num w:numId="30">
    <w:abstractNumId w:val="5"/>
  </w:num>
  <w:num w:numId="31">
    <w:abstractNumId w:val="43"/>
  </w:num>
  <w:num w:numId="32">
    <w:abstractNumId w:val="45"/>
  </w:num>
  <w:num w:numId="33">
    <w:abstractNumId w:val="26"/>
  </w:num>
  <w:num w:numId="34">
    <w:abstractNumId w:val="4"/>
  </w:num>
  <w:num w:numId="35">
    <w:abstractNumId w:val="3"/>
  </w:num>
  <w:num w:numId="36">
    <w:abstractNumId w:val="1"/>
  </w:num>
  <w:num w:numId="37">
    <w:abstractNumId w:val="30"/>
  </w:num>
  <w:num w:numId="38">
    <w:abstractNumId w:val="21"/>
  </w:num>
  <w:num w:numId="39">
    <w:abstractNumId w:val="25"/>
  </w:num>
  <w:num w:numId="40">
    <w:abstractNumId w:val="7"/>
  </w:num>
  <w:num w:numId="41">
    <w:abstractNumId w:val="40"/>
  </w:num>
  <w:num w:numId="42">
    <w:abstractNumId w:val="19"/>
  </w:num>
  <w:num w:numId="43">
    <w:abstractNumId w:val="15"/>
  </w:num>
  <w:num w:numId="44">
    <w:abstractNumId w:val="28"/>
  </w:num>
  <w:num w:numId="45">
    <w:abstractNumId w:val="32"/>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22"/>
  </w:num>
  <w:num w:numId="49">
    <w:abstractNumId w:val="35"/>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hdrShapeDefaults>
    <o:shapedefaults v:ext="edit" spidmax="1955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3FFA"/>
    <w:rsid w:val="0000005C"/>
    <w:rsid w:val="00000256"/>
    <w:rsid w:val="0000038C"/>
    <w:rsid w:val="0000050C"/>
    <w:rsid w:val="000009A4"/>
    <w:rsid w:val="00000A80"/>
    <w:rsid w:val="00000B0F"/>
    <w:rsid w:val="00000D2B"/>
    <w:rsid w:val="00000E76"/>
    <w:rsid w:val="00000F63"/>
    <w:rsid w:val="00000F90"/>
    <w:rsid w:val="0000107D"/>
    <w:rsid w:val="0000122B"/>
    <w:rsid w:val="000015DD"/>
    <w:rsid w:val="000017CB"/>
    <w:rsid w:val="000017FD"/>
    <w:rsid w:val="00001810"/>
    <w:rsid w:val="00001BB0"/>
    <w:rsid w:val="00001BB5"/>
    <w:rsid w:val="00001C3C"/>
    <w:rsid w:val="00001C93"/>
    <w:rsid w:val="00001E1A"/>
    <w:rsid w:val="00001E7B"/>
    <w:rsid w:val="00001ED3"/>
    <w:rsid w:val="00002007"/>
    <w:rsid w:val="00002047"/>
    <w:rsid w:val="00002052"/>
    <w:rsid w:val="000022F9"/>
    <w:rsid w:val="000024B9"/>
    <w:rsid w:val="00002537"/>
    <w:rsid w:val="0000271C"/>
    <w:rsid w:val="00002853"/>
    <w:rsid w:val="00002894"/>
    <w:rsid w:val="000028D8"/>
    <w:rsid w:val="000029B8"/>
    <w:rsid w:val="00002AA6"/>
    <w:rsid w:val="00002AE0"/>
    <w:rsid w:val="00002B4A"/>
    <w:rsid w:val="00002D0D"/>
    <w:rsid w:val="00002DE6"/>
    <w:rsid w:val="00002FBB"/>
    <w:rsid w:val="000030D4"/>
    <w:rsid w:val="000034C2"/>
    <w:rsid w:val="0000372B"/>
    <w:rsid w:val="00003D75"/>
    <w:rsid w:val="00003F46"/>
    <w:rsid w:val="00003F60"/>
    <w:rsid w:val="00003FE8"/>
    <w:rsid w:val="00004064"/>
    <w:rsid w:val="00004386"/>
    <w:rsid w:val="000043F8"/>
    <w:rsid w:val="00004505"/>
    <w:rsid w:val="00004727"/>
    <w:rsid w:val="000049A5"/>
    <w:rsid w:val="00004AC6"/>
    <w:rsid w:val="00004BC5"/>
    <w:rsid w:val="00005003"/>
    <w:rsid w:val="0000525C"/>
    <w:rsid w:val="0000551D"/>
    <w:rsid w:val="00005967"/>
    <w:rsid w:val="00005D17"/>
    <w:rsid w:val="00005D70"/>
    <w:rsid w:val="00005DDE"/>
    <w:rsid w:val="00005E25"/>
    <w:rsid w:val="00006178"/>
    <w:rsid w:val="000061B4"/>
    <w:rsid w:val="00006295"/>
    <w:rsid w:val="00006299"/>
    <w:rsid w:val="000062BB"/>
    <w:rsid w:val="000064AC"/>
    <w:rsid w:val="0000654D"/>
    <w:rsid w:val="0000662E"/>
    <w:rsid w:val="00006760"/>
    <w:rsid w:val="00006AFA"/>
    <w:rsid w:val="00006F9A"/>
    <w:rsid w:val="000071C6"/>
    <w:rsid w:val="000071ED"/>
    <w:rsid w:val="0000767D"/>
    <w:rsid w:val="00007848"/>
    <w:rsid w:val="00007B52"/>
    <w:rsid w:val="00007BB1"/>
    <w:rsid w:val="00007CC9"/>
    <w:rsid w:val="00007ED5"/>
    <w:rsid w:val="00010281"/>
    <w:rsid w:val="000104B5"/>
    <w:rsid w:val="000105FE"/>
    <w:rsid w:val="00010634"/>
    <w:rsid w:val="00010844"/>
    <w:rsid w:val="000108FD"/>
    <w:rsid w:val="000109A2"/>
    <w:rsid w:val="00010D0D"/>
    <w:rsid w:val="00010D68"/>
    <w:rsid w:val="00010EFB"/>
    <w:rsid w:val="00010F14"/>
    <w:rsid w:val="00010F26"/>
    <w:rsid w:val="000110CB"/>
    <w:rsid w:val="0001116F"/>
    <w:rsid w:val="000115D8"/>
    <w:rsid w:val="000116C2"/>
    <w:rsid w:val="00011706"/>
    <w:rsid w:val="000119F9"/>
    <w:rsid w:val="00011C40"/>
    <w:rsid w:val="00011CD8"/>
    <w:rsid w:val="00011E29"/>
    <w:rsid w:val="000121E7"/>
    <w:rsid w:val="000122AF"/>
    <w:rsid w:val="000123BC"/>
    <w:rsid w:val="0001272D"/>
    <w:rsid w:val="00012734"/>
    <w:rsid w:val="00012741"/>
    <w:rsid w:val="000127F7"/>
    <w:rsid w:val="00012909"/>
    <w:rsid w:val="00012F10"/>
    <w:rsid w:val="00013202"/>
    <w:rsid w:val="0001385B"/>
    <w:rsid w:val="0001392F"/>
    <w:rsid w:val="0001393E"/>
    <w:rsid w:val="00013AE7"/>
    <w:rsid w:val="00013FB5"/>
    <w:rsid w:val="00013FDF"/>
    <w:rsid w:val="000140B2"/>
    <w:rsid w:val="000141D5"/>
    <w:rsid w:val="0001429A"/>
    <w:rsid w:val="000142F8"/>
    <w:rsid w:val="00014455"/>
    <w:rsid w:val="000144D2"/>
    <w:rsid w:val="000145A0"/>
    <w:rsid w:val="00014F27"/>
    <w:rsid w:val="00015150"/>
    <w:rsid w:val="000152F2"/>
    <w:rsid w:val="00015878"/>
    <w:rsid w:val="0001595B"/>
    <w:rsid w:val="00015AE8"/>
    <w:rsid w:val="00015C8C"/>
    <w:rsid w:val="00015E1B"/>
    <w:rsid w:val="0001620F"/>
    <w:rsid w:val="00016301"/>
    <w:rsid w:val="000164FB"/>
    <w:rsid w:val="000169BD"/>
    <w:rsid w:val="00016B60"/>
    <w:rsid w:val="00016CFD"/>
    <w:rsid w:val="00016D6F"/>
    <w:rsid w:val="00017035"/>
    <w:rsid w:val="000170A0"/>
    <w:rsid w:val="000175F5"/>
    <w:rsid w:val="000176EF"/>
    <w:rsid w:val="000177A6"/>
    <w:rsid w:val="000200CE"/>
    <w:rsid w:val="000202EB"/>
    <w:rsid w:val="0002038D"/>
    <w:rsid w:val="00020450"/>
    <w:rsid w:val="00020559"/>
    <w:rsid w:val="000206CB"/>
    <w:rsid w:val="000207AB"/>
    <w:rsid w:val="000208CC"/>
    <w:rsid w:val="00020B36"/>
    <w:rsid w:val="00020E4F"/>
    <w:rsid w:val="00020E94"/>
    <w:rsid w:val="000211C2"/>
    <w:rsid w:val="000212CB"/>
    <w:rsid w:val="0002137B"/>
    <w:rsid w:val="000215CB"/>
    <w:rsid w:val="00021776"/>
    <w:rsid w:val="000218BB"/>
    <w:rsid w:val="000219B1"/>
    <w:rsid w:val="00021BAD"/>
    <w:rsid w:val="00021CA9"/>
    <w:rsid w:val="0002218F"/>
    <w:rsid w:val="00022451"/>
    <w:rsid w:val="000225B7"/>
    <w:rsid w:val="00022624"/>
    <w:rsid w:val="0002264C"/>
    <w:rsid w:val="00022675"/>
    <w:rsid w:val="000227A5"/>
    <w:rsid w:val="000229A7"/>
    <w:rsid w:val="000229D1"/>
    <w:rsid w:val="00022A5A"/>
    <w:rsid w:val="00022B34"/>
    <w:rsid w:val="00022E42"/>
    <w:rsid w:val="00023027"/>
    <w:rsid w:val="000233B8"/>
    <w:rsid w:val="000234EE"/>
    <w:rsid w:val="0002361F"/>
    <w:rsid w:val="000237BC"/>
    <w:rsid w:val="00023872"/>
    <w:rsid w:val="00023A57"/>
    <w:rsid w:val="00023ABE"/>
    <w:rsid w:val="00023D5D"/>
    <w:rsid w:val="00024285"/>
    <w:rsid w:val="000242B8"/>
    <w:rsid w:val="000244B3"/>
    <w:rsid w:val="000244FC"/>
    <w:rsid w:val="00024605"/>
    <w:rsid w:val="00024844"/>
    <w:rsid w:val="00024C4F"/>
    <w:rsid w:val="00024CC8"/>
    <w:rsid w:val="00024CD3"/>
    <w:rsid w:val="00024E12"/>
    <w:rsid w:val="00024F27"/>
    <w:rsid w:val="00024F39"/>
    <w:rsid w:val="00024F61"/>
    <w:rsid w:val="00024F9E"/>
    <w:rsid w:val="00024FF0"/>
    <w:rsid w:val="00025424"/>
    <w:rsid w:val="000254C0"/>
    <w:rsid w:val="000254D0"/>
    <w:rsid w:val="00025565"/>
    <w:rsid w:val="00025867"/>
    <w:rsid w:val="00025A98"/>
    <w:rsid w:val="00025D1F"/>
    <w:rsid w:val="0002619D"/>
    <w:rsid w:val="0002665C"/>
    <w:rsid w:val="00026810"/>
    <w:rsid w:val="000268AA"/>
    <w:rsid w:val="000268F0"/>
    <w:rsid w:val="00026A0E"/>
    <w:rsid w:val="00026A61"/>
    <w:rsid w:val="00027215"/>
    <w:rsid w:val="000272C4"/>
    <w:rsid w:val="0002744F"/>
    <w:rsid w:val="00027721"/>
    <w:rsid w:val="000277E5"/>
    <w:rsid w:val="00027A45"/>
    <w:rsid w:val="00027C21"/>
    <w:rsid w:val="00027D37"/>
    <w:rsid w:val="00027DD6"/>
    <w:rsid w:val="00027EA6"/>
    <w:rsid w:val="0003028A"/>
    <w:rsid w:val="00030569"/>
    <w:rsid w:val="000305E5"/>
    <w:rsid w:val="000305F0"/>
    <w:rsid w:val="00030880"/>
    <w:rsid w:val="00030DF5"/>
    <w:rsid w:val="00031508"/>
    <w:rsid w:val="000317BA"/>
    <w:rsid w:val="0003185C"/>
    <w:rsid w:val="0003198F"/>
    <w:rsid w:val="000319EE"/>
    <w:rsid w:val="00031A99"/>
    <w:rsid w:val="00031B3A"/>
    <w:rsid w:val="00031CC0"/>
    <w:rsid w:val="00031DD7"/>
    <w:rsid w:val="00031DFA"/>
    <w:rsid w:val="000323CB"/>
    <w:rsid w:val="00032550"/>
    <w:rsid w:val="000325FE"/>
    <w:rsid w:val="00032660"/>
    <w:rsid w:val="000326C4"/>
    <w:rsid w:val="000327CE"/>
    <w:rsid w:val="00032962"/>
    <w:rsid w:val="00032963"/>
    <w:rsid w:val="00032973"/>
    <w:rsid w:val="00032C48"/>
    <w:rsid w:val="000330C1"/>
    <w:rsid w:val="0003315C"/>
    <w:rsid w:val="000332BB"/>
    <w:rsid w:val="00033728"/>
    <w:rsid w:val="000337CE"/>
    <w:rsid w:val="000338B2"/>
    <w:rsid w:val="00033AD9"/>
    <w:rsid w:val="00033DF2"/>
    <w:rsid w:val="000344D9"/>
    <w:rsid w:val="00034EBF"/>
    <w:rsid w:val="00034EC6"/>
    <w:rsid w:val="00034F14"/>
    <w:rsid w:val="00034FCC"/>
    <w:rsid w:val="00035346"/>
    <w:rsid w:val="00035B5B"/>
    <w:rsid w:val="00035D97"/>
    <w:rsid w:val="00035DBC"/>
    <w:rsid w:val="00035FF9"/>
    <w:rsid w:val="00036406"/>
    <w:rsid w:val="00036795"/>
    <w:rsid w:val="000368B6"/>
    <w:rsid w:val="000368D2"/>
    <w:rsid w:val="00036A49"/>
    <w:rsid w:val="00036B95"/>
    <w:rsid w:val="00036BD9"/>
    <w:rsid w:val="00036D2A"/>
    <w:rsid w:val="000371FF"/>
    <w:rsid w:val="0003795C"/>
    <w:rsid w:val="00037B03"/>
    <w:rsid w:val="00040452"/>
    <w:rsid w:val="00040481"/>
    <w:rsid w:val="00040870"/>
    <w:rsid w:val="00040A14"/>
    <w:rsid w:val="00040A26"/>
    <w:rsid w:val="00040AED"/>
    <w:rsid w:val="00040D7C"/>
    <w:rsid w:val="00040FA7"/>
    <w:rsid w:val="00041091"/>
    <w:rsid w:val="00041283"/>
    <w:rsid w:val="00041420"/>
    <w:rsid w:val="000419D7"/>
    <w:rsid w:val="00041DC4"/>
    <w:rsid w:val="00041F7C"/>
    <w:rsid w:val="0004201F"/>
    <w:rsid w:val="00042224"/>
    <w:rsid w:val="00042581"/>
    <w:rsid w:val="00042746"/>
    <w:rsid w:val="00042879"/>
    <w:rsid w:val="00042C4E"/>
    <w:rsid w:val="00042E7B"/>
    <w:rsid w:val="0004337B"/>
    <w:rsid w:val="0004342E"/>
    <w:rsid w:val="000436DF"/>
    <w:rsid w:val="0004373B"/>
    <w:rsid w:val="00043AF2"/>
    <w:rsid w:val="000440A9"/>
    <w:rsid w:val="0004464D"/>
    <w:rsid w:val="00044714"/>
    <w:rsid w:val="000447AA"/>
    <w:rsid w:val="0004495D"/>
    <w:rsid w:val="00044B65"/>
    <w:rsid w:val="00044BC5"/>
    <w:rsid w:val="00044C29"/>
    <w:rsid w:val="00044CF7"/>
    <w:rsid w:val="00045030"/>
    <w:rsid w:val="000452DD"/>
    <w:rsid w:val="000453A8"/>
    <w:rsid w:val="000455C7"/>
    <w:rsid w:val="00045621"/>
    <w:rsid w:val="00045696"/>
    <w:rsid w:val="0004572C"/>
    <w:rsid w:val="00045785"/>
    <w:rsid w:val="0004578A"/>
    <w:rsid w:val="000457BC"/>
    <w:rsid w:val="00045A5E"/>
    <w:rsid w:val="00045C3A"/>
    <w:rsid w:val="00045DC5"/>
    <w:rsid w:val="00045DD6"/>
    <w:rsid w:val="00046136"/>
    <w:rsid w:val="0004631F"/>
    <w:rsid w:val="00046395"/>
    <w:rsid w:val="000463D2"/>
    <w:rsid w:val="0004652A"/>
    <w:rsid w:val="00046775"/>
    <w:rsid w:val="000467B7"/>
    <w:rsid w:val="000467B8"/>
    <w:rsid w:val="0004693E"/>
    <w:rsid w:val="00046AF7"/>
    <w:rsid w:val="00047004"/>
    <w:rsid w:val="0004706C"/>
    <w:rsid w:val="000473F9"/>
    <w:rsid w:val="000477E7"/>
    <w:rsid w:val="0004787C"/>
    <w:rsid w:val="00047A33"/>
    <w:rsid w:val="00047F47"/>
    <w:rsid w:val="00050091"/>
    <w:rsid w:val="000500FC"/>
    <w:rsid w:val="00050173"/>
    <w:rsid w:val="0005024B"/>
    <w:rsid w:val="00050285"/>
    <w:rsid w:val="00050482"/>
    <w:rsid w:val="000509A9"/>
    <w:rsid w:val="00050C47"/>
    <w:rsid w:val="00050E97"/>
    <w:rsid w:val="00050F9A"/>
    <w:rsid w:val="0005104B"/>
    <w:rsid w:val="0005119A"/>
    <w:rsid w:val="00051467"/>
    <w:rsid w:val="0005167A"/>
    <w:rsid w:val="0005227B"/>
    <w:rsid w:val="000525BA"/>
    <w:rsid w:val="0005264E"/>
    <w:rsid w:val="000529AC"/>
    <w:rsid w:val="00052AB6"/>
    <w:rsid w:val="00052F51"/>
    <w:rsid w:val="0005309B"/>
    <w:rsid w:val="0005311F"/>
    <w:rsid w:val="0005331D"/>
    <w:rsid w:val="00053329"/>
    <w:rsid w:val="000533F9"/>
    <w:rsid w:val="000535BD"/>
    <w:rsid w:val="000537D3"/>
    <w:rsid w:val="00053939"/>
    <w:rsid w:val="000539B0"/>
    <w:rsid w:val="0005424A"/>
    <w:rsid w:val="00054380"/>
    <w:rsid w:val="000543B3"/>
    <w:rsid w:val="00054643"/>
    <w:rsid w:val="00054656"/>
    <w:rsid w:val="00054891"/>
    <w:rsid w:val="00054A1D"/>
    <w:rsid w:val="00054C26"/>
    <w:rsid w:val="00054E4C"/>
    <w:rsid w:val="00054E69"/>
    <w:rsid w:val="00054EFB"/>
    <w:rsid w:val="00054F16"/>
    <w:rsid w:val="00055242"/>
    <w:rsid w:val="0005526F"/>
    <w:rsid w:val="000553EF"/>
    <w:rsid w:val="000554C4"/>
    <w:rsid w:val="00055A87"/>
    <w:rsid w:val="00055CA6"/>
    <w:rsid w:val="00055CF9"/>
    <w:rsid w:val="00055FDD"/>
    <w:rsid w:val="00056171"/>
    <w:rsid w:val="000564A7"/>
    <w:rsid w:val="000564F7"/>
    <w:rsid w:val="00056770"/>
    <w:rsid w:val="00056874"/>
    <w:rsid w:val="00056D01"/>
    <w:rsid w:val="00056D13"/>
    <w:rsid w:val="00056E59"/>
    <w:rsid w:val="000570F6"/>
    <w:rsid w:val="0005719A"/>
    <w:rsid w:val="0005741E"/>
    <w:rsid w:val="000574CE"/>
    <w:rsid w:val="00057729"/>
    <w:rsid w:val="0005799E"/>
    <w:rsid w:val="000579D8"/>
    <w:rsid w:val="00057A6E"/>
    <w:rsid w:val="00057B1F"/>
    <w:rsid w:val="00057BC3"/>
    <w:rsid w:val="0006011C"/>
    <w:rsid w:val="00060465"/>
    <w:rsid w:val="000609EF"/>
    <w:rsid w:val="00060AC6"/>
    <w:rsid w:val="00060F60"/>
    <w:rsid w:val="00060FC9"/>
    <w:rsid w:val="00061035"/>
    <w:rsid w:val="0006110B"/>
    <w:rsid w:val="00061334"/>
    <w:rsid w:val="0006155D"/>
    <w:rsid w:val="00061593"/>
    <w:rsid w:val="00061703"/>
    <w:rsid w:val="00061839"/>
    <w:rsid w:val="00061978"/>
    <w:rsid w:val="00061AB5"/>
    <w:rsid w:val="00061B23"/>
    <w:rsid w:val="00061D37"/>
    <w:rsid w:val="00061E17"/>
    <w:rsid w:val="00061E51"/>
    <w:rsid w:val="00061E7E"/>
    <w:rsid w:val="00061F00"/>
    <w:rsid w:val="00061FA3"/>
    <w:rsid w:val="00062118"/>
    <w:rsid w:val="00062133"/>
    <w:rsid w:val="00062287"/>
    <w:rsid w:val="000623F3"/>
    <w:rsid w:val="00062488"/>
    <w:rsid w:val="000624C3"/>
    <w:rsid w:val="0006299E"/>
    <w:rsid w:val="000629F4"/>
    <w:rsid w:val="00062A72"/>
    <w:rsid w:val="00062B60"/>
    <w:rsid w:val="00062C3E"/>
    <w:rsid w:val="00062D6A"/>
    <w:rsid w:val="00062D7A"/>
    <w:rsid w:val="00062E7B"/>
    <w:rsid w:val="00062EF4"/>
    <w:rsid w:val="00062F06"/>
    <w:rsid w:val="0006345B"/>
    <w:rsid w:val="0006355C"/>
    <w:rsid w:val="000635C6"/>
    <w:rsid w:val="000635D4"/>
    <w:rsid w:val="0006362E"/>
    <w:rsid w:val="000637D6"/>
    <w:rsid w:val="00063955"/>
    <w:rsid w:val="00063B65"/>
    <w:rsid w:val="00063E17"/>
    <w:rsid w:val="00063F2C"/>
    <w:rsid w:val="00064083"/>
    <w:rsid w:val="0006473B"/>
    <w:rsid w:val="00064986"/>
    <w:rsid w:val="00064C48"/>
    <w:rsid w:val="00064DA7"/>
    <w:rsid w:val="00065070"/>
    <w:rsid w:val="000651AB"/>
    <w:rsid w:val="00065354"/>
    <w:rsid w:val="00065AB4"/>
    <w:rsid w:val="00065CC9"/>
    <w:rsid w:val="00066015"/>
    <w:rsid w:val="00066157"/>
    <w:rsid w:val="00066499"/>
    <w:rsid w:val="00066719"/>
    <w:rsid w:val="0006677D"/>
    <w:rsid w:val="000667B8"/>
    <w:rsid w:val="00066895"/>
    <w:rsid w:val="000669A4"/>
    <w:rsid w:val="00066A4E"/>
    <w:rsid w:val="00066A87"/>
    <w:rsid w:val="00066CDB"/>
    <w:rsid w:val="00066E13"/>
    <w:rsid w:val="00066F74"/>
    <w:rsid w:val="000670F6"/>
    <w:rsid w:val="0006746D"/>
    <w:rsid w:val="00067489"/>
    <w:rsid w:val="0006782D"/>
    <w:rsid w:val="00067870"/>
    <w:rsid w:val="000678F2"/>
    <w:rsid w:val="00067AC9"/>
    <w:rsid w:val="00067D9F"/>
    <w:rsid w:val="00067FCE"/>
    <w:rsid w:val="0007000A"/>
    <w:rsid w:val="0007011A"/>
    <w:rsid w:val="00070564"/>
    <w:rsid w:val="000705A7"/>
    <w:rsid w:val="0007066B"/>
    <w:rsid w:val="0007099D"/>
    <w:rsid w:val="000709A3"/>
    <w:rsid w:val="00070A71"/>
    <w:rsid w:val="00070B19"/>
    <w:rsid w:val="00070BA4"/>
    <w:rsid w:val="00070CE3"/>
    <w:rsid w:val="00071180"/>
    <w:rsid w:val="000712AF"/>
    <w:rsid w:val="000715A1"/>
    <w:rsid w:val="0007175D"/>
    <w:rsid w:val="00071786"/>
    <w:rsid w:val="00071959"/>
    <w:rsid w:val="00071D5F"/>
    <w:rsid w:val="00072325"/>
    <w:rsid w:val="0007249F"/>
    <w:rsid w:val="000727D6"/>
    <w:rsid w:val="00072A72"/>
    <w:rsid w:val="00072E6B"/>
    <w:rsid w:val="00072EB3"/>
    <w:rsid w:val="000732A9"/>
    <w:rsid w:val="000736BD"/>
    <w:rsid w:val="00073855"/>
    <w:rsid w:val="00073BB9"/>
    <w:rsid w:val="00073CB5"/>
    <w:rsid w:val="00073E26"/>
    <w:rsid w:val="00073FB0"/>
    <w:rsid w:val="00074165"/>
    <w:rsid w:val="0007424C"/>
    <w:rsid w:val="000742B7"/>
    <w:rsid w:val="000742E2"/>
    <w:rsid w:val="00074602"/>
    <w:rsid w:val="0007461B"/>
    <w:rsid w:val="000746EC"/>
    <w:rsid w:val="00074921"/>
    <w:rsid w:val="00074BC2"/>
    <w:rsid w:val="00074D6D"/>
    <w:rsid w:val="00074E44"/>
    <w:rsid w:val="00075B99"/>
    <w:rsid w:val="00075D58"/>
    <w:rsid w:val="00076352"/>
    <w:rsid w:val="00076502"/>
    <w:rsid w:val="0007650A"/>
    <w:rsid w:val="00077322"/>
    <w:rsid w:val="00077343"/>
    <w:rsid w:val="00077385"/>
    <w:rsid w:val="0007746F"/>
    <w:rsid w:val="00077524"/>
    <w:rsid w:val="000776F3"/>
    <w:rsid w:val="00077919"/>
    <w:rsid w:val="0007791E"/>
    <w:rsid w:val="00077931"/>
    <w:rsid w:val="00077C7B"/>
    <w:rsid w:val="00077D14"/>
    <w:rsid w:val="00077E2A"/>
    <w:rsid w:val="00077F0B"/>
    <w:rsid w:val="000800B7"/>
    <w:rsid w:val="000802DA"/>
    <w:rsid w:val="000802E6"/>
    <w:rsid w:val="000802EC"/>
    <w:rsid w:val="00080381"/>
    <w:rsid w:val="000804C9"/>
    <w:rsid w:val="00080569"/>
    <w:rsid w:val="00080579"/>
    <w:rsid w:val="0008066C"/>
    <w:rsid w:val="000808CD"/>
    <w:rsid w:val="000809FC"/>
    <w:rsid w:val="00080D9D"/>
    <w:rsid w:val="00080ED1"/>
    <w:rsid w:val="00080F7A"/>
    <w:rsid w:val="00081229"/>
    <w:rsid w:val="000814D6"/>
    <w:rsid w:val="000817A0"/>
    <w:rsid w:val="00081904"/>
    <w:rsid w:val="0008195E"/>
    <w:rsid w:val="00081CC2"/>
    <w:rsid w:val="00081D60"/>
    <w:rsid w:val="00081DC8"/>
    <w:rsid w:val="00081F57"/>
    <w:rsid w:val="00081FDF"/>
    <w:rsid w:val="00082015"/>
    <w:rsid w:val="00082291"/>
    <w:rsid w:val="00082E11"/>
    <w:rsid w:val="00082E2D"/>
    <w:rsid w:val="00082F68"/>
    <w:rsid w:val="000830C7"/>
    <w:rsid w:val="00083112"/>
    <w:rsid w:val="00083131"/>
    <w:rsid w:val="00083312"/>
    <w:rsid w:val="0008348E"/>
    <w:rsid w:val="000838E6"/>
    <w:rsid w:val="00083CAE"/>
    <w:rsid w:val="00083D3B"/>
    <w:rsid w:val="00083E86"/>
    <w:rsid w:val="00083F4C"/>
    <w:rsid w:val="00084440"/>
    <w:rsid w:val="000844FB"/>
    <w:rsid w:val="0008472C"/>
    <w:rsid w:val="00084791"/>
    <w:rsid w:val="00084C0E"/>
    <w:rsid w:val="00084DDA"/>
    <w:rsid w:val="00085178"/>
    <w:rsid w:val="000852F9"/>
    <w:rsid w:val="000855A7"/>
    <w:rsid w:val="000855E4"/>
    <w:rsid w:val="00085AA0"/>
    <w:rsid w:val="00085BA1"/>
    <w:rsid w:val="00085C6B"/>
    <w:rsid w:val="00085F9F"/>
    <w:rsid w:val="00086167"/>
    <w:rsid w:val="00086272"/>
    <w:rsid w:val="000864A5"/>
    <w:rsid w:val="00086B69"/>
    <w:rsid w:val="00086D17"/>
    <w:rsid w:val="00086D77"/>
    <w:rsid w:val="00086EDB"/>
    <w:rsid w:val="00087066"/>
    <w:rsid w:val="00087129"/>
    <w:rsid w:val="000872AF"/>
    <w:rsid w:val="0008756F"/>
    <w:rsid w:val="00087CFB"/>
    <w:rsid w:val="00087ED4"/>
    <w:rsid w:val="00087EFB"/>
    <w:rsid w:val="00090268"/>
    <w:rsid w:val="000903E2"/>
    <w:rsid w:val="00090E87"/>
    <w:rsid w:val="00090EB6"/>
    <w:rsid w:val="00090F69"/>
    <w:rsid w:val="000911D0"/>
    <w:rsid w:val="0009123C"/>
    <w:rsid w:val="0009126D"/>
    <w:rsid w:val="000912E3"/>
    <w:rsid w:val="00091585"/>
    <w:rsid w:val="000916B9"/>
    <w:rsid w:val="000917C3"/>
    <w:rsid w:val="00091916"/>
    <w:rsid w:val="00091991"/>
    <w:rsid w:val="00091BE9"/>
    <w:rsid w:val="00091E55"/>
    <w:rsid w:val="00091FCB"/>
    <w:rsid w:val="00092107"/>
    <w:rsid w:val="0009275C"/>
    <w:rsid w:val="00092997"/>
    <w:rsid w:val="00092DB7"/>
    <w:rsid w:val="000931A0"/>
    <w:rsid w:val="00093304"/>
    <w:rsid w:val="00093876"/>
    <w:rsid w:val="00093E84"/>
    <w:rsid w:val="00093F78"/>
    <w:rsid w:val="00093F79"/>
    <w:rsid w:val="0009446C"/>
    <w:rsid w:val="0009476D"/>
    <w:rsid w:val="00094A16"/>
    <w:rsid w:val="00094AF3"/>
    <w:rsid w:val="00094D49"/>
    <w:rsid w:val="00095077"/>
    <w:rsid w:val="00095192"/>
    <w:rsid w:val="00095445"/>
    <w:rsid w:val="0009581E"/>
    <w:rsid w:val="000958DD"/>
    <w:rsid w:val="00095A20"/>
    <w:rsid w:val="00095AB1"/>
    <w:rsid w:val="00095C38"/>
    <w:rsid w:val="00095E61"/>
    <w:rsid w:val="00096303"/>
    <w:rsid w:val="000964A6"/>
    <w:rsid w:val="000964B8"/>
    <w:rsid w:val="00096729"/>
    <w:rsid w:val="00096822"/>
    <w:rsid w:val="00096A76"/>
    <w:rsid w:val="00096C5D"/>
    <w:rsid w:val="00096E06"/>
    <w:rsid w:val="00096E17"/>
    <w:rsid w:val="00096F24"/>
    <w:rsid w:val="00096FF3"/>
    <w:rsid w:val="00097335"/>
    <w:rsid w:val="000973DF"/>
    <w:rsid w:val="00097497"/>
    <w:rsid w:val="000974B5"/>
    <w:rsid w:val="00097C03"/>
    <w:rsid w:val="00097E04"/>
    <w:rsid w:val="00097EA6"/>
    <w:rsid w:val="000A042D"/>
    <w:rsid w:val="000A05CC"/>
    <w:rsid w:val="000A0827"/>
    <w:rsid w:val="000A0B3E"/>
    <w:rsid w:val="000A0D37"/>
    <w:rsid w:val="000A0F24"/>
    <w:rsid w:val="000A1032"/>
    <w:rsid w:val="000A1035"/>
    <w:rsid w:val="000A10B0"/>
    <w:rsid w:val="000A10D1"/>
    <w:rsid w:val="000A12A0"/>
    <w:rsid w:val="000A13C9"/>
    <w:rsid w:val="000A1695"/>
    <w:rsid w:val="000A1697"/>
    <w:rsid w:val="000A18CA"/>
    <w:rsid w:val="000A19E5"/>
    <w:rsid w:val="000A1A66"/>
    <w:rsid w:val="000A1B27"/>
    <w:rsid w:val="000A1C89"/>
    <w:rsid w:val="000A1F65"/>
    <w:rsid w:val="000A2066"/>
    <w:rsid w:val="000A2290"/>
    <w:rsid w:val="000A2299"/>
    <w:rsid w:val="000A236E"/>
    <w:rsid w:val="000A23E4"/>
    <w:rsid w:val="000A24D8"/>
    <w:rsid w:val="000A2530"/>
    <w:rsid w:val="000A263B"/>
    <w:rsid w:val="000A2B51"/>
    <w:rsid w:val="000A2C9E"/>
    <w:rsid w:val="000A2DB6"/>
    <w:rsid w:val="000A31F5"/>
    <w:rsid w:val="000A32D0"/>
    <w:rsid w:val="000A3480"/>
    <w:rsid w:val="000A36C2"/>
    <w:rsid w:val="000A3A7D"/>
    <w:rsid w:val="000A402D"/>
    <w:rsid w:val="000A432D"/>
    <w:rsid w:val="000A48AC"/>
    <w:rsid w:val="000A4C04"/>
    <w:rsid w:val="000A4C8A"/>
    <w:rsid w:val="000A4DD9"/>
    <w:rsid w:val="000A4E06"/>
    <w:rsid w:val="000A5270"/>
    <w:rsid w:val="000A53A3"/>
    <w:rsid w:val="000A53E3"/>
    <w:rsid w:val="000A555F"/>
    <w:rsid w:val="000A56BC"/>
    <w:rsid w:val="000A5981"/>
    <w:rsid w:val="000A5D56"/>
    <w:rsid w:val="000A5E08"/>
    <w:rsid w:val="000A5E4E"/>
    <w:rsid w:val="000A5F2B"/>
    <w:rsid w:val="000A637F"/>
    <w:rsid w:val="000A6520"/>
    <w:rsid w:val="000A697A"/>
    <w:rsid w:val="000A6B10"/>
    <w:rsid w:val="000A6BBB"/>
    <w:rsid w:val="000A6EFD"/>
    <w:rsid w:val="000A70CF"/>
    <w:rsid w:val="000A737D"/>
    <w:rsid w:val="000A73B9"/>
    <w:rsid w:val="000A7403"/>
    <w:rsid w:val="000A788B"/>
    <w:rsid w:val="000A788F"/>
    <w:rsid w:val="000A7B36"/>
    <w:rsid w:val="000A7D68"/>
    <w:rsid w:val="000A7F71"/>
    <w:rsid w:val="000B01F3"/>
    <w:rsid w:val="000B03E8"/>
    <w:rsid w:val="000B0633"/>
    <w:rsid w:val="000B0923"/>
    <w:rsid w:val="000B0F35"/>
    <w:rsid w:val="000B110B"/>
    <w:rsid w:val="000B111B"/>
    <w:rsid w:val="000B12E2"/>
    <w:rsid w:val="000B12FF"/>
    <w:rsid w:val="000B1399"/>
    <w:rsid w:val="000B13DB"/>
    <w:rsid w:val="000B16EB"/>
    <w:rsid w:val="000B1837"/>
    <w:rsid w:val="000B18B5"/>
    <w:rsid w:val="000B1A6E"/>
    <w:rsid w:val="000B1AA5"/>
    <w:rsid w:val="000B1E80"/>
    <w:rsid w:val="000B1EAD"/>
    <w:rsid w:val="000B1F5A"/>
    <w:rsid w:val="000B2503"/>
    <w:rsid w:val="000B261A"/>
    <w:rsid w:val="000B27A6"/>
    <w:rsid w:val="000B28BF"/>
    <w:rsid w:val="000B29AB"/>
    <w:rsid w:val="000B2E11"/>
    <w:rsid w:val="000B2E6C"/>
    <w:rsid w:val="000B310F"/>
    <w:rsid w:val="000B314D"/>
    <w:rsid w:val="000B3223"/>
    <w:rsid w:val="000B3289"/>
    <w:rsid w:val="000B341F"/>
    <w:rsid w:val="000B34F1"/>
    <w:rsid w:val="000B3755"/>
    <w:rsid w:val="000B376F"/>
    <w:rsid w:val="000B37CA"/>
    <w:rsid w:val="000B38AE"/>
    <w:rsid w:val="000B3B07"/>
    <w:rsid w:val="000B3BC4"/>
    <w:rsid w:val="000B3EC0"/>
    <w:rsid w:val="000B3EC7"/>
    <w:rsid w:val="000B3F40"/>
    <w:rsid w:val="000B44A0"/>
    <w:rsid w:val="000B44C1"/>
    <w:rsid w:val="000B454D"/>
    <w:rsid w:val="000B4632"/>
    <w:rsid w:val="000B4711"/>
    <w:rsid w:val="000B4892"/>
    <w:rsid w:val="000B4BD0"/>
    <w:rsid w:val="000B51A9"/>
    <w:rsid w:val="000B52CF"/>
    <w:rsid w:val="000B5309"/>
    <w:rsid w:val="000B53FC"/>
    <w:rsid w:val="000B5445"/>
    <w:rsid w:val="000B576A"/>
    <w:rsid w:val="000B589B"/>
    <w:rsid w:val="000B5AFB"/>
    <w:rsid w:val="000B60B3"/>
    <w:rsid w:val="000B642D"/>
    <w:rsid w:val="000B647F"/>
    <w:rsid w:val="000B64C9"/>
    <w:rsid w:val="000B6509"/>
    <w:rsid w:val="000B654A"/>
    <w:rsid w:val="000B66DC"/>
    <w:rsid w:val="000B69ED"/>
    <w:rsid w:val="000B69FC"/>
    <w:rsid w:val="000B6DE9"/>
    <w:rsid w:val="000B6EA9"/>
    <w:rsid w:val="000B709D"/>
    <w:rsid w:val="000B70B1"/>
    <w:rsid w:val="000B7373"/>
    <w:rsid w:val="000B73E6"/>
    <w:rsid w:val="000B74A8"/>
    <w:rsid w:val="000B769F"/>
    <w:rsid w:val="000B785C"/>
    <w:rsid w:val="000B794A"/>
    <w:rsid w:val="000B7A24"/>
    <w:rsid w:val="000B7BD1"/>
    <w:rsid w:val="000B7EF8"/>
    <w:rsid w:val="000B7EFD"/>
    <w:rsid w:val="000C009D"/>
    <w:rsid w:val="000C036E"/>
    <w:rsid w:val="000C03F0"/>
    <w:rsid w:val="000C0907"/>
    <w:rsid w:val="000C0DF1"/>
    <w:rsid w:val="000C131B"/>
    <w:rsid w:val="000C13A3"/>
    <w:rsid w:val="000C150C"/>
    <w:rsid w:val="000C16FF"/>
    <w:rsid w:val="000C1969"/>
    <w:rsid w:val="000C1AA6"/>
    <w:rsid w:val="000C1AC3"/>
    <w:rsid w:val="000C1BBD"/>
    <w:rsid w:val="000C1CAA"/>
    <w:rsid w:val="000C1D22"/>
    <w:rsid w:val="000C2110"/>
    <w:rsid w:val="000C2259"/>
    <w:rsid w:val="000C232F"/>
    <w:rsid w:val="000C2372"/>
    <w:rsid w:val="000C23D4"/>
    <w:rsid w:val="000C2546"/>
    <w:rsid w:val="000C26DA"/>
    <w:rsid w:val="000C2768"/>
    <w:rsid w:val="000C279F"/>
    <w:rsid w:val="000C2881"/>
    <w:rsid w:val="000C2D2A"/>
    <w:rsid w:val="000C2E07"/>
    <w:rsid w:val="000C2E46"/>
    <w:rsid w:val="000C321A"/>
    <w:rsid w:val="000C3595"/>
    <w:rsid w:val="000C3995"/>
    <w:rsid w:val="000C3AC3"/>
    <w:rsid w:val="000C3AEF"/>
    <w:rsid w:val="000C3B45"/>
    <w:rsid w:val="000C3C80"/>
    <w:rsid w:val="000C3F79"/>
    <w:rsid w:val="000C43B1"/>
    <w:rsid w:val="000C4594"/>
    <w:rsid w:val="000C4621"/>
    <w:rsid w:val="000C477A"/>
    <w:rsid w:val="000C50B8"/>
    <w:rsid w:val="000C5472"/>
    <w:rsid w:val="000C554A"/>
    <w:rsid w:val="000C55C1"/>
    <w:rsid w:val="000C59A6"/>
    <w:rsid w:val="000C5A1D"/>
    <w:rsid w:val="000C5A8D"/>
    <w:rsid w:val="000C5AA9"/>
    <w:rsid w:val="000C5AE6"/>
    <w:rsid w:val="000C5B02"/>
    <w:rsid w:val="000C5BEA"/>
    <w:rsid w:val="000C5DEE"/>
    <w:rsid w:val="000C5ECC"/>
    <w:rsid w:val="000C5F65"/>
    <w:rsid w:val="000C5F66"/>
    <w:rsid w:val="000C61BB"/>
    <w:rsid w:val="000C6297"/>
    <w:rsid w:val="000C62CB"/>
    <w:rsid w:val="000C62CD"/>
    <w:rsid w:val="000C6467"/>
    <w:rsid w:val="000C66FC"/>
    <w:rsid w:val="000C6735"/>
    <w:rsid w:val="000C6A36"/>
    <w:rsid w:val="000C6BDD"/>
    <w:rsid w:val="000C6E23"/>
    <w:rsid w:val="000C6F3B"/>
    <w:rsid w:val="000C7118"/>
    <w:rsid w:val="000C7165"/>
    <w:rsid w:val="000C7186"/>
    <w:rsid w:val="000C7244"/>
    <w:rsid w:val="000C72A9"/>
    <w:rsid w:val="000C7576"/>
    <w:rsid w:val="000C7657"/>
    <w:rsid w:val="000C7844"/>
    <w:rsid w:val="000C7957"/>
    <w:rsid w:val="000C796A"/>
    <w:rsid w:val="000C79AC"/>
    <w:rsid w:val="000C7A3C"/>
    <w:rsid w:val="000C7A3F"/>
    <w:rsid w:val="000C7A92"/>
    <w:rsid w:val="000C7AB7"/>
    <w:rsid w:val="000C7ACA"/>
    <w:rsid w:val="000C7D09"/>
    <w:rsid w:val="000C7DE2"/>
    <w:rsid w:val="000C7DF4"/>
    <w:rsid w:val="000C7F63"/>
    <w:rsid w:val="000D012B"/>
    <w:rsid w:val="000D043D"/>
    <w:rsid w:val="000D0446"/>
    <w:rsid w:val="000D053D"/>
    <w:rsid w:val="000D05DE"/>
    <w:rsid w:val="000D05FC"/>
    <w:rsid w:val="000D0862"/>
    <w:rsid w:val="000D0CA9"/>
    <w:rsid w:val="000D0E20"/>
    <w:rsid w:val="000D10D8"/>
    <w:rsid w:val="000D10F5"/>
    <w:rsid w:val="000D13C4"/>
    <w:rsid w:val="000D144B"/>
    <w:rsid w:val="000D174F"/>
    <w:rsid w:val="000D177F"/>
    <w:rsid w:val="000D17F0"/>
    <w:rsid w:val="000D193A"/>
    <w:rsid w:val="000D199F"/>
    <w:rsid w:val="000D1C90"/>
    <w:rsid w:val="000D1CFB"/>
    <w:rsid w:val="000D2130"/>
    <w:rsid w:val="000D22D3"/>
    <w:rsid w:val="000D27F7"/>
    <w:rsid w:val="000D27FB"/>
    <w:rsid w:val="000D2A94"/>
    <w:rsid w:val="000D2D2C"/>
    <w:rsid w:val="000D2D35"/>
    <w:rsid w:val="000D321F"/>
    <w:rsid w:val="000D32CA"/>
    <w:rsid w:val="000D3343"/>
    <w:rsid w:val="000D3371"/>
    <w:rsid w:val="000D33F5"/>
    <w:rsid w:val="000D34AB"/>
    <w:rsid w:val="000D39E8"/>
    <w:rsid w:val="000D3F66"/>
    <w:rsid w:val="000D403D"/>
    <w:rsid w:val="000D404A"/>
    <w:rsid w:val="000D4418"/>
    <w:rsid w:val="000D47FA"/>
    <w:rsid w:val="000D4964"/>
    <w:rsid w:val="000D4B95"/>
    <w:rsid w:val="000D4E9F"/>
    <w:rsid w:val="000D5017"/>
    <w:rsid w:val="000D50B7"/>
    <w:rsid w:val="000D5162"/>
    <w:rsid w:val="000D5275"/>
    <w:rsid w:val="000D5523"/>
    <w:rsid w:val="000D57CA"/>
    <w:rsid w:val="000D5AE7"/>
    <w:rsid w:val="000D5FDF"/>
    <w:rsid w:val="000D6152"/>
    <w:rsid w:val="000D616D"/>
    <w:rsid w:val="000D61D6"/>
    <w:rsid w:val="000D654B"/>
    <w:rsid w:val="000D65D0"/>
    <w:rsid w:val="000D66C0"/>
    <w:rsid w:val="000D67E7"/>
    <w:rsid w:val="000D6926"/>
    <w:rsid w:val="000D6C25"/>
    <w:rsid w:val="000D6C7E"/>
    <w:rsid w:val="000D6D4D"/>
    <w:rsid w:val="000D6FB4"/>
    <w:rsid w:val="000D7175"/>
    <w:rsid w:val="000D72BE"/>
    <w:rsid w:val="000D76BA"/>
    <w:rsid w:val="000D778D"/>
    <w:rsid w:val="000D77F1"/>
    <w:rsid w:val="000D7833"/>
    <w:rsid w:val="000D792F"/>
    <w:rsid w:val="000D7C06"/>
    <w:rsid w:val="000D7C43"/>
    <w:rsid w:val="000D7C65"/>
    <w:rsid w:val="000E010C"/>
    <w:rsid w:val="000E03CF"/>
    <w:rsid w:val="000E1060"/>
    <w:rsid w:val="000E10B2"/>
    <w:rsid w:val="000E1278"/>
    <w:rsid w:val="000E1377"/>
    <w:rsid w:val="000E13E4"/>
    <w:rsid w:val="000E1455"/>
    <w:rsid w:val="000E1492"/>
    <w:rsid w:val="000E1699"/>
    <w:rsid w:val="000E175F"/>
    <w:rsid w:val="000E1ADD"/>
    <w:rsid w:val="000E1AE9"/>
    <w:rsid w:val="000E1D67"/>
    <w:rsid w:val="000E1ECF"/>
    <w:rsid w:val="000E20C0"/>
    <w:rsid w:val="000E244E"/>
    <w:rsid w:val="000E24A5"/>
    <w:rsid w:val="000E28A3"/>
    <w:rsid w:val="000E29F2"/>
    <w:rsid w:val="000E2A19"/>
    <w:rsid w:val="000E3154"/>
    <w:rsid w:val="000E3223"/>
    <w:rsid w:val="000E33B1"/>
    <w:rsid w:val="000E33D8"/>
    <w:rsid w:val="000E3603"/>
    <w:rsid w:val="000E379F"/>
    <w:rsid w:val="000E3E30"/>
    <w:rsid w:val="000E3ED0"/>
    <w:rsid w:val="000E3EF5"/>
    <w:rsid w:val="000E3EF6"/>
    <w:rsid w:val="000E3FA8"/>
    <w:rsid w:val="000E439D"/>
    <w:rsid w:val="000E4462"/>
    <w:rsid w:val="000E4574"/>
    <w:rsid w:val="000E487F"/>
    <w:rsid w:val="000E5755"/>
    <w:rsid w:val="000E58BC"/>
    <w:rsid w:val="000E5902"/>
    <w:rsid w:val="000E5941"/>
    <w:rsid w:val="000E5C1B"/>
    <w:rsid w:val="000E5D15"/>
    <w:rsid w:val="000E5E0E"/>
    <w:rsid w:val="000E5E4C"/>
    <w:rsid w:val="000E6130"/>
    <w:rsid w:val="000E661B"/>
    <w:rsid w:val="000E66C2"/>
    <w:rsid w:val="000E66E3"/>
    <w:rsid w:val="000E6729"/>
    <w:rsid w:val="000E673B"/>
    <w:rsid w:val="000E6A47"/>
    <w:rsid w:val="000E6CCA"/>
    <w:rsid w:val="000E704D"/>
    <w:rsid w:val="000E70E3"/>
    <w:rsid w:val="000E73A4"/>
    <w:rsid w:val="000E73E3"/>
    <w:rsid w:val="000E7787"/>
    <w:rsid w:val="000E7BD6"/>
    <w:rsid w:val="000E7CFF"/>
    <w:rsid w:val="000E7EFC"/>
    <w:rsid w:val="000F0040"/>
    <w:rsid w:val="000F00BC"/>
    <w:rsid w:val="000F020F"/>
    <w:rsid w:val="000F0349"/>
    <w:rsid w:val="000F04F4"/>
    <w:rsid w:val="000F061E"/>
    <w:rsid w:val="000F0640"/>
    <w:rsid w:val="000F0917"/>
    <w:rsid w:val="000F0BA9"/>
    <w:rsid w:val="000F0C2B"/>
    <w:rsid w:val="000F0DF4"/>
    <w:rsid w:val="000F1025"/>
    <w:rsid w:val="000F1535"/>
    <w:rsid w:val="000F1CBC"/>
    <w:rsid w:val="000F1D0F"/>
    <w:rsid w:val="000F1E39"/>
    <w:rsid w:val="000F1F18"/>
    <w:rsid w:val="000F2014"/>
    <w:rsid w:val="000F255A"/>
    <w:rsid w:val="000F285C"/>
    <w:rsid w:val="000F30D1"/>
    <w:rsid w:val="000F31B4"/>
    <w:rsid w:val="000F3607"/>
    <w:rsid w:val="000F36ED"/>
    <w:rsid w:val="000F3729"/>
    <w:rsid w:val="000F3B64"/>
    <w:rsid w:val="000F3EE4"/>
    <w:rsid w:val="000F3F23"/>
    <w:rsid w:val="000F3FC1"/>
    <w:rsid w:val="000F408A"/>
    <w:rsid w:val="000F4149"/>
    <w:rsid w:val="000F4296"/>
    <w:rsid w:val="000F47D5"/>
    <w:rsid w:val="000F47FC"/>
    <w:rsid w:val="000F4E62"/>
    <w:rsid w:val="000F52F6"/>
    <w:rsid w:val="000F5561"/>
    <w:rsid w:val="000F56E5"/>
    <w:rsid w:val="000F570E"/>
    <w:rsid w:val="000F579A"/>
    <w:rsid w:val="000F5C43"/>
    <w:rsid w:val="000F6CD8"/>
    <w:rsid w:val="000F6D91"/>
    <w:rsid w:val="000F6E87"/>
    <w:rsid w:val="000F720C"/>
    <w:rsid w:val="000F7837"/>
    <w:rsid w:val="000F78F8"/>
    <w:rsid w:val="000F7B3E"/>
    <w:rsid w:val="000F7BE9"/>
    <w:rsid w:val="001001BA"/>
    <w:rsid w:val="001001F6"/>
    <w:rsid w:val="001008DD"/>
    <w:rsid w:val="00100AE4"/>
    <w:rsid w:val="00100BEA"/>
    <w:rsid w:val="00100D09"/>
    <w:rsid w:val="00101024"/>
    <w:rsid w:val="0010111D"/>
    <w:rsid w:val="00101445"/>
    <w:rsid w:val="001018A4"/>
    <w:rsid w:val="001018FC"/>
    <w:rsid w:val="00101D5D"/>
    <w:rsid w:val="00101F7F"/>
    <w:rsid w:val="0010208F"/>
    <w:rsid w:val="00102173"/>
    <w:rsid w:val="001021DD"/>
    <w:rsid w:val="0010227E"/>
    <w:rsid w:val="0010243A"/>
    <w:rsid w:val="0010260A"/>
    <w:rsid w:val="001026F4"/>
    <w:rsid w:val="001027DC"/>
    <w:rsid w:val="00102965"/>
    <w:rsid w:val="00102AF9"/>
    <w:rsid w:val="00102CEF"/>
    <w:rsid w:val="00103083"/>
    <w:rsid w:val="00103118"/>
    <w:rsid w:val="00103231"/>
    <w:rsid w:val="00103244"/>
    <w:rsid w:val="001033D7"/>
    <w:rsid w:val="001034D0"/>
    <w:rsid w:val="001035BF"/>
    <w:rsid w:val="00103776"/>
    <w:rsid w:val="00103B65"/>
    <w:rsid w:val="00103D6C"/>
    <w:rsid w:val="001042A5"/>
    <w:rsid w:val="001045BC"/>
    <w:rsid w:val="001045CB"/>
    <w:rsid w:val="001046EE"/>
    <w:rsid w:val="00104B3B"/>
    <w:rsid w:val="00104D39"/>
    <w:rsid w:val="00104DC4"/>
    <w:rsid w:val="00104F94"/>
    <w:rsid w:val="00104FA1"/>
    <w:rsid w:val="001052DE"/>
    <w:rsid w:val="001053CA"/>
    <w:rsid w:val="00105451"/>
    <w:rsid w:val="001054A6"/>
    <w:rsid w:val="00105550"/>
    <w:rsid w:val="00105730"/>
    <w:rsid w:val="0010580A"/>
    <w:rsid w:val="001058CD"/>
    <w:rsid w:val="00105E0F"/>
    <w:rsid w:val="00105ED3"/>
    <w:rsid w:val="00106054"/>
    <w:rsid w:val="001060B8"/>
    <w:rsid w:val="001064AB"/>
    <w:rsid w:val="001065E9"/>
    <w:rsid w:val="00106696"/>
    <w:rsid w:val="001067A3"/>
    <w:rsid w:val="00106998"/>
    <w:rsid w:val="00106B28"/>
    <w:rsid w:val="00106B92"/>
    <w:rsid w:val="00106C52"/>
    <w:rsid w:val="00106D10"/>
    <w:rsid w:val="00106E7E"/>
    <w:rsid w:val="00106EFF"/>
    <w:rsid w:val="00107013"/>
    <w:rsid w:val="001072DA"/>
    <w:rsid w:val="0010730F"/>
    <w:rsid w:val="00107624"/>
    <w:rsid w:val="00107841"/>
    <w:rsid w:val="00107DB8"/>
    <w:rsid w:val="00110050"/>
    <w:rsid w:val="001100CD"/>
    <w:rsid w:val="00110107"/>
    <w:rsid w:val="00110165"/>
    <w:rsid w:val="00110323"/>
    <w:rsid w:val="0011035A"/>
    <w:rsid w:val="0011036D"/>
    <w:rsid w:val="001103D5"/>
    <w:rsid w:val="001104E1"/>
    <w:rsid w:val="00110E71"/>
    <w:rsid w:val="00110EA0"/>
    <w:rsid w:val="00111051"/>
    <w:rsid w:val="001110AF"/>
    <w:rsid w:val="001111CD"/>
    <w:rsid w:val="00111368"/>
    <w:rsid w:val="001114D8"/>
    <w:rsid w:val="00111919"/>
    <w:rsid w:val="001119E5"/>
    <w:rsid w:val="00111A31"/>
    <w:rsid w:val="00111A4A"/>
    <w:rsid w:val="00111AD3"/>
    <w:rsid w:val="00111C54"/>
    <w:rsid w:val="00111C8D"/>
    <w:rsid w:val="00111DF5"/>
    <w:rsid w:val="00112280"/>
    <w:rsid w:val="0011290B"/>
    <w:rsid w:val="00112935"/>
    <w:rsid w:val="00112A91"/>
    <w:rsid w:val="00112B0F"/>
    <w:rsid w:val="00112C0A"/>
    <w:rsid w:val="00112C6C"/>
    <w:rsid w:val="00112EBE"/>
    <w:rsid w:val="00112ECC"/>
    <w:rsid w:val="001131CA"/>
    <w:rsid w:val="001134FA"/>
    <w:rsid w:val="00113674"/>
    <w:rsid w:val="0011380E"/>
    <w:rsid w:val="00113868"/>
    <w:rsid w:val="00113AC2"/>
    <w:rsid w:val="00113C09"/>
    <w:rsid w:val="00113C18"/>
    <w:rsid w:val="00113C94"/>
    <w:rsid w:val="00113D79"/>
    <w:rsid w:val="00113E66"/>
    <w:rsid w:val="00113EC5"/>
    <w:rsid w:val="00113FCF"/>
    <w:rsid w:val="0011405D"/>
    <w:rsid w:val="001140CE"/>
    <w:rsid w:val="00114233"/>
    <w:rsid w:val="001142B3"/>
    <w:rsid w:val="0011442B"/>
    <w:rsid w:val="001146D1"/>
    <w:rsid w:val="001147E2"/>
    <w:rsid w:val="001148CA"/>
    <w:rsid w:val="00114983"/>
    <w:rsid w:val="00114D55"/>
    <w:rsid w:val="00114D94"/>
    <w:rsid w:val="0011514D"/>
    <w:rsid w:val="0011578F"/>
    <w:rsid w:val="001158F5"/>
    <w:rsid w:val="00115B29"/>
    <w:rsid w:val="00115DD9"/>
    <w:rsid w:val="00115EA6"/>
    <w:rsid w:val="00115F90"/>
    <w:rsid w:val="00116094"/>
    <w:rsid w:val="00116397"/>
    <w:rsid w:val="001163DE"/>
    <w:rsid w:val="001169C6"/>
    <w:rsid w:val="00116B1F"/>
    <w:rsid w:val="00116C72"/>
    <w:rsid w:val="00116C85"/>
    <w:rsid w:val="00116E2E"/>
    <w:rsid w:val="00116F83"/>
    <w:rsid w:val="00117290"/>
    <w:rsid w:val="001172D4"/>
    <w:rsid w:val="00117466"/>
    <w:rsid w:val="00117742"/>
    <w:rsid w:val="001177F1"/>
    <w:rsid w:val="00117E82"/>
    <w:rsid w:val="00117E9A"/>
    <w:rsid w:val="0012007A"/>
    <w:rsid w:val="00120182"/>
    <w:rsid w:val="0012024D"/>
    <w:rsid w:val="00120511"/>
    <w:rsid w:val="0012064D"/>
    <w:rsid w:val="00120B42"/>
    <w:rsid w:val="00120BF0"/>
    <w:rsid w:val="00120D21"/>
    <w:rsid w:val="00120D73"/>
    <w:rsid w:val="00120FC9"/>
    <w:rsid w:val="00121043"/>
    <w:rsid w:val="00121327"/>
    <w:rsid w:val="00121705"/>
    <w:rsid w:val="00121853"/>
    <w:rsid w:val="00121903"/>
    <w:rsid w:val="00121A52"/>
    <w:rsid w:val="00121A8E"/>
    <w:rsid w:val="00121ABA"/>
    <w:rsid w:val="00121AF9"/>
    <w:rsid w:val="00121FE5"/>
    <w:rsid w:val="0012227E"/>
    <w:rsid w:val="001222B8"/>
    <w:rsid w:val="001225ED"/>
    <w:rsid w:val="00122639"/>
    <w:rsid w:val="0012274A"/>
    <w:rsid w:val="00122D24"/>
    <w:rsid w:val="00122E3A"/>
    <w:rsid w:val="00122FC4"/>
    <w:rsid w:val="00123127"/>
    <w:rsid w:val="0012315F"/>
    <w:rsid w:val="001237D8"/>
    <w:rsid w:val="00123802"/>
    <w:rsid w:val="001238BD"/>
    <w:rsid w:val="00123ED4"/>
    <w:rsid w:val="00123F06"/>
    <w:rsid w:val="00123F19"/>
    <w:rsid w:val="001240C4"/>
    <w:rsid w:val="001241BD"/>
    <w:rsid w:val="0012451D"/>
    <w:rsid w:val="001246DE"/>
    <w:rsid w:val="00124A51"/>
    <w:rsid w:val="00124A6B"/>
    <w:rsid w:val="00124D87"/>
    <w:rsid w:val="00124E07"/>
    <w:rsid w:val="00124EF5"/>
    <w:rsid w:val="001250F2"/>
    <w:rsid w:val="00125396"/>
    <w:rsid w:val="00125492"/>
    <w:rsid w:val="001258B1"/>
    <w:rsid w:val="00125963"/>
    <w:rsid w:val="00125A67"/>
    <w:rsid w:val="00125A89"/>
    <w:rsid w:val="00125AAA"/>
    <w:rsid w:val="00125DF2"/>
    <w:rsid w:val="00125EDC"/>
    <w:rsid w:val="00125F29"/>
    <w:rsid w:val="001263B5"/>
    <w:rsid w:val="001266BA"/>
    <w:rsid w:val="00126754"/>
    <w:rsid w:val="00126B43"/>
    <w:rsid w:val="00126D0C"/>
    <w:rsid w:val="00126E94"/>
    <w:rsid w:val="0012711B"/>
    <w:rsid w:val="001272DC"/>
    <w:rsid w:val="00127509"/>
    <w:rsid w:val="001275B4"/>
    <w:rsid w:val="00127A30"/>
    <w:rsid w:val="00127A73"/>
    <w:rsid w:val="00127B74"/>
    <w:rsid w:val="00127E08"/>
    <w:rsid w:val="00127EB1"/>
    <w:rsid w:val="00130007"/>
    <w:rsid w:val="0013010B"/>
    <w:rsid w:val="001303A0"/>
    <w:rsid w:val="001309C7"/>
    <w:rsid w:val="00130D64"/>
    <w:rsid w:val="00130ED5"/>
    <w:rsid w:val="00131106"/>
    <w:rsid w:val="001311D3"/>
    <w:rsid w:val="001312E2"/>
    <w:rsid w:val="00131528"/>
    <w:rsid w:val="001319EB"/>
    <w:rsid w:val="00131B61"/>
    <w:rsid w:val="00131CC9"/>
    <w:rsid w:val="00131EEA"/>
    <w:rsid w:val="00132497"/>
    <w:rsid w:val="00132583"/>
    <w:rsid w:val="00132602"/>
    <w:rsid w:val="001326D8"/>
    <w:rsid w:val="001327C5"/>
    <w:rsid w:val="001327EC"/>
    <w:rsid w:val="00132AA6"/>
    <w:rsid w:val="00132DB9"/>
    <w:rsid w:val="0013315D"/>
    <w:rsid w:val="0013342C"/>
    <w:rsid w:val="00133534"/>
    <w:rsid w:val="001338D4"/>
    <w:rsid w:val="001338D7"/>
    <w:rsid w:val="00133907"/>
    <w:rsid w:val="00133A16"/>
    <w:rsid w:val="00133A6E"/>
    <w:rsid w:val="00133AA8"/>
    <w:rsid w:val="00133BCF"/>
    <w:rsid w:val="00133D80"/>
    <w:rsid w:val="00133DDE"/>
    <w:rsid w:val="00134067"/>
    <w:rsid w:val="0013407E"/>
    <w:rsid w:val="001340A2"/>
    <w:rsid w:val="001345AD"/>
    <w:rsid w:val="001345B6"/>
    <w:rsid w:val="00134636"/>
    <w:rsid w:val="00134642"/>
    <w:rsid w:val="001346D7"/>
    <w:rsid w:val="001348BA"/>
    <w:rsid w:val="001349DA"/>
    <w:rsid w:val="00134A86"/>
    <w:rsid w:val="00134B6B"/>
    <w:rsid w:val="00134D8A"/>
    <w:rsid w:val="00134E75"/>
    <w:rsid w:val="00134E95"/>
    <w:rsid w:val="00134EF9"/>
    <w:rsid w:val="001350C5"/>
    <w:rsid w:val="00135125"/>
    <w:rsid w:val="001353D1"/>
    <w:rsid w:val="001358FE"/>
    <w:rsid w:val="001363A2"/>
    <w:rsid w:val="0013655E"/>
    <w:rsid w:val="001365AB"/>
    <w:rsid w:val="00136775"/>
    <w:rsid w:val="00136801"/>
    <w:rsid w:val="00136D0F"/>
    <w:rsid w:val="00136D26"/>
    <w:rsid w:val="00136DA4"/>
    <w:rsid w:val="00136F9E"/>
    <w:rsid w:val="00137113"/>
    <w:rsid w:val="001371E4"/>
    <w:rsid w:val="0013735B"/>
    <w:rsid w:val="00137433"/>
    <w:rsid w:val="0013764D"/>
    <w:rsid w:val="001376EF"/>
    <w:rsid w:val="00137705"/>
    <w:rsid w:val="00137732"/>
    <w:rsid w:val="00137B7A"/>
    <w:rsid w:val="00140057"/>
    <w:rsid w:val="00140069"/>
    <w:rsid w:val="001401FE"/>
    <w:rsid w:val="00140253"/>
    <w:rsid w:val="00140281"/>
    <w:rsid w:val="0014052A"/>
    <w:rsid w:val="001405D3"/>
    <w:rsid w:val="00140642"/>
    <w:rsid w:val="001407B3"/>
    <w:rsid w:val="0014082F"/>
    <w:rsid w:val="001409A9"/>
    <w:rsid w:val="001409CF"/>
    <w:rsid w:val="00140D99"/>
    <w:rsid w:val="00140FB6"/>
    <w:rsid w:val="0014112F"/>
    <w:rsid w:val="00141230"/>
    <w:rsid w:val="001417AD"/>
    <w:rsid w:val="00141CD0"/>
    <w:rsid w:val="00141D79"/>
    <w:rsid w:val="00141E43"/>
    <w:rsid w:val="00141F4F"/>
    <w:rsid w:val="001423C4"/>
    <w:rsid w:val="0014294F"/>
    <w:rsid w:val="00142AB2"/>
    <w:rsid w:val="00142C0C"/>
    <w:rsid w:val="00142CD0"/>
    <w:rsid w:val="00142EE1"/>
    <w:rsid w:val="00143064"/>
    <w:rsid w:val="00143135"/>
    <w:rsid w:val="00143704"/>
    <w:rsid w:val="001437A5"/>
    <w:rsid w:val="00143862"/>
    <w:rsid w:val="0014394A"/>
    <w:rsid w:val="00143A65"/>
    <w:rsid w:val="00143A97"/>
    <w:rsid w:val="00143AEA"/>
    <w:rsid w:val="00143C10"/>
    <w:rsid w:val="00143CC3"/>
    <w:rsid w:val="00143D01"/>
    <w:rsid w:val="00143DFD"/>
    <w:rsid w:val="00143F6E"/>
    <w:rsid w:val="00143F9B"/>
    <w:rsid w:val="0014404F"/>
    <w:rsid w:val="001444D4"/>
    <w:rsid w:val="001446B2"/>
    <w:rsid w:val="001446E4"/>
    <w:rsid w:val="00144B03"/>
    <w:rsid w:val="00144C4E"/>
    <w:rsid w:val="00145168"/>
    <w:rsid w:val="001451C6"/>
    <w:rsid w:val="001451E6"/>
    <w:rsid w:val="001451F4"/>
    <w:rsid w:val="001455A0"/>
    <w:rsid w:val="001455FE"/>
    <w:rsid w:val="00145702"/>
    <w:rsid w:val="00145A3D"/>
    <w:rsid w:val="001462E8"/>
    <w:rsid w:val="00146623"/>
    <w:rsid w:val="0014680B"/>
    <w:rsid w:val="001469E4"/>
    <w:rsid w:val="001469EC"/>
    <w:rsid w:val="00146AA8"/>
    <w:rsid w:val="00146AEA"/>
    <w:rsid w:val="00147116"/>
    <w:rsid w:val="0014744B"/>
    <w:rsid w:val="0014755A"/>
    <w:rsid w:val="00147571"/>
    <w:rsid w:val="00147613"/>
    <w:rsid w:val="00147787"/>
    <w:rsid w:val="00147E8F"/>
    <w:rsid w:val="00150056"/>
    <w:rsid w:val="001505F4"/>
    <w:rsid w:val="00150792"/>
    <w:rsid w:val="00150AA1"/>
    <w:rsid w:val="00150C2C"/>
    <w:rsid w:val="00150E76"/>
    <w:rsid w:val="00150FBE"/>
    <w:rsid w:val="00151079"/>
    <w:rsid w:val="00151269"/>
    <w:rsid w:val="00151748"/>
    <w:rsid w:val="00151787"/>
    <w:rsid w:val="00151793"/>
    <w:rsid w:val="00151818"/>
    <w:rsid w:val="0015194B"/>
    <w:rsid w:val="00151F02"/>
    <w:rsid w:val="00151FF2"/>
    <w:rsid w:val="00152077"/>
    <w:rsid w:val="001520A4"/>
    <w:rsid w:val="001520FE"/>
    <w:rsid w:val="0015216A"/>
    <w:rsid w:val="001524ED"/>
    <w:rsid w:val="0015260B"/>
    <w:rsid w:val="0015262E"/>
    <w:rsid w:val="001527A0"/>
    <w:rsid w:val="00152834"/>
    <w:rsid w:val="001528CA"/>
    <w:rsid w:val="001528EF"/>
    <w:rsid w:val="00152A63"/>
    <w:rsid w:val="00152AAB"/>
    <w:rsid w:val="00152AC5"/>
    <w:rsid w:val="00152B8D"/>
    <w:rsid w:val="00152CDE"/>
    <w:rsid w:val="00152D10"/>
    <w:rsid w:val="001530F1"/>
    <w:rsid w:val="0015313E"/>
    <w:rsid w:val="00153142"/>
    <w:rsid w:val="00153332"/>
    <w:rsid w:val="001533B4"/>
    <w:rsid w:val="00153648"/>
    <w:rsid w:val="001537AC"/>
    <w:rsid w:val="00153867"/>
    <w:rsid w:val="001539DF"/>
    <w:rsid w:val="00153A52"/>
    <w:rsid w:val="00153CD9"/>
    <w:rsid w:val="00153D9C"/>
    <w:rsid w:val="00153ED2"/>
    <w:rsid w:val="001540ED"/>
    <w:rsid w:val="00154189"/>
    <w:rsid w:val="001542AD"/>
    <w:rsid w:val="0015443B"/>
    <w:rsid w:val="0015447C"/>
    <w:rsid w:val="001544A2"/>
    <w:rsid w:val="0015473E"/>
    <w:rsid w:val="00154C27"/>
    <w:rsid w:val="00154E58"/>
    <w:rsid w:val="00155120"/>
    <w:rsid w:val="00155252"/>
    <w:rsid w:val="00155653"/>
    <w:rsid w:val="0015567F"/>
    <w:rsid w:val="00155A5A"/>
    <w:rsid w:val="00155B46"/>
    <w:rsid w:val="00155C37"/>
    <w:rsid w:val="00155E0E"/>
    <w:rsid w:val="00155E95"/>
    <w:rsid w:val="00155EAD"/>
    <w:rsid w:val="001560A0"/>
    <w:rsid w:val="001560F2"/>
    <w:rsid w:val="0015623D"/>
    <w:rsid w:val="0015639B"/>
    <w:rsid w:val="0015699A"/>
    <w:rsid w:val="00156DA8"/>
    <w:rsid w:val="00156DC5"/>
    <w:rsid w:val="00156E52"/>
    <w:rsid w:val="00156EAB"/>
    <w:rsid w:val="00156F6D"/>
    <w:rsid w:val="001570E7"/>
    <w:rsid w:val="00157305"/>
    <w:rsid w:val="001573BA"/>
    <w:rsid w:val="00157451"/>
    <w:rsid w:val="0015749D"/>
    <w:rsid w:val="0015769E"/>
    <w:rsid w:val="0015781F"/>
    <w:rsid w:val="00157A01"/>
    <w:rsid w:val="00157BF2"/>
    <w:rsid w:val="00157FCE"/>
    <w:rsid w:val="001603EA"/>
    <w:rsid w:val="0016044E"/>
    <w:rsid w:val="0016060A"/>
    <w:rsid w:val="001607DF"/>
    <w:rsid w:val="00160D51"/>
    <w:rsid w:val="00160D5C"/>
    <w:rsid w:val="00160E50"/>
    <w:rsid w:val="00160EAC"/>
    <w:rsid w:val="0016100D"/>
    <w:rsid w:val="00161019"/>
    <w:rsid w:val="0016108F"/>
    <w:rsid w:val="001610F0"/>
    <w:rsid w:val="00161130"/>
    <w:rsid w:val="001611AB"/>
    <w:rsid w:val="00161586"/>
    <w:rsid w:val="0016175E"/>
    <w:rsid w:val="00161C4E"/>
    <w:rsid w:val="00161E98"/>
    <w:rsid w:val="001621CA"/>
    <w:rsid w:val="0016225B"/>
    <w:rsid w:val="00162366"/>
    <w:rsid w:val="0016250C"/>
    <w:rsid w:val="00162562"/>
    <w:rsid w:val="001629B8"/>
    <w:rsid w:val="00162AC6"/>
    <w:rsid w:val="00162BE9"/>
    <w:rsid w:val="00162D15"/>
    <w:rsid w:val="00162E34"/>
    <w:rsid w:val="00162EC0"/>
    <w:rsid w:val="00162F3C"/>
    <w:rsid w:val="0016310D"/>
    <w:rsid w:val="001636E1"/>
    <w:rsid w:val="00163922"/>
    <w:rsid w:val="00163C7D"/>
    <w:rsid w:val="001640E9"/>
    <w:rsid w:val="00164226"/>
    <w:rsid w:val="001642A7"/>
    <w:rsid w:val="001642DE"/>
    <w:rsid w:val="0016477D"/>
    <w:rsid w:val="0016495A"/>
    <w:rsid w:val="00164987"/>
    <w:rsid w:val="00164AAE"/>
    <w:rsid w:val="00164C57"/>
    <w:rsid w:val="00164CC9"/>
    <w:rsid w:val="00165443"/>
    <w:rsid w:val="001654DF"/>
    <w:rsid w:val="001655D2"/>
    <w:rsid w:val="00165726"/>
    <w:rsid w:val="00165806"/>
    <w:rsid w:val="001658BC"/>
    <w:rsid w:val="001658DF"/>
    <w:rsid w:val="00165C10"/>
    <w:rsid w:val="00165D73"/>
    <w:rsid w:val="00165F75"/>
    <w:rsid w:val="00166460"/>
    <w:rsid w:val="00166816"/>
    <w:rsid w:val="001669DF"/>
    <w:rsid w:val="001670A9"/>
    <w:rsid w:val="00167351"/>
    <w:rsid w:val="00167492"/>
    <w:rsid w:val="00167820"/>
    <w:rsid w:val="001678E5"/>
    <w:rsid w:val="00167AF0"/>
    <w:rsid w:val="00167BB7"/>
    <w:rsid w:val="00167D21"/>
    <w:rsid w:val="00167D7A"/>
    <w:rsid w:val="00170140"/>
    <w:rsid w:val="001701D2"/>
    <w:rsid w:val="001703FD"/>
    <w:rsid w:val="0017040F"/>
    <w:rsid w:val="001704A7"/>
    <w:rsid w:val="00170756"/>
    <w:rsid w:val="0017089C"/>
    <w:rsid w:val="001709DF"/>
    <w:rsid w:val="00170A32"/>
    <w:rsid w:val="00170AFB"/>
    <w:rsid w:val="00170C8F"/>
    <w:rsid w:val="0017111F"/>
    <w:rsid w:val="00171195"/>
    <w:rsid w:val="00171328"/>
    <w:rsid w:val="0017132E"/>
    <w:rsid w:val="001713B1"/>
    <w:rsid w:val="00171501"/>
    <w:rsid w:val="001716C6"/>
    <w:rsid w:val="001718FB"/>
    <w:rsid w:val="00171961"/>
    <w:rsid w:val="00171BA6"/>
    <w:rsid w:val="00171C3A"/>
    <w:rsid w:val="001723B5"/>
    <w:rsid w:val="001727D9"/>
    <w:rsid w:val="001727F6"/>
    <w:rsid w:val="00172950"/>
    <w:rsid w:val="00172A84"/>
    <w:rsid w:val="00172AE7"/>
    <w:rsid w:val="00172B01"/>
    <w:rsid w:val="00172B0A"/>
    <w:rsid w:val="00172DAF"/>
    <w:rsid w:val="00172E3F"/>
    <w:rsid w:val="00173272"/>
    <w:rsid w:val="001733B9"/>
    <w:rsid w:val="0017346F"/>
    <w:rsid w:val="00173583"/>
    <w:rsid w:val="00173634"/>
    <w:rsid w:val="00173770"/>
    <w:rsid w:val="00173A00"/>
    <w:rsid w:val="00173C13"/>
    <w:rsid w:val="00173CC2"/>
    <w:rsid w:val="00173D5E"/>
    <w:rsid w:val="00173E37"/>
    <w:rsid w:val="00173E93"/>
    <w:rsid w:val="00173F88"/>
    <w:rsid w:val="0017408E"/>
    <w:rsid w:val="001740A5"/>
    <w:rsid w:val="0017441E"/>
    <w:rsid w:val="00174476"/>
    <w:rsid w:val="001745DE"/>
    <w:rsid w:val="001747C5"/>
    <w:rsid w:val="00174AF4"/>
    <w:rsid w:val="00174C3F"/>
    <w:rsid w:val="00174D05"/>
    <w:rsid w:val="00174DB6"/>
    <w:rsid w:val="00174FEF"/>
    <w:rsid w:val="00175289"/>
    <w:rsid w:val="00175349"/>
    <w:rsid w:val="001753F5"/>
    <w:rsid w:val="001759D5"/>
    <w:rsid w:val="00175D7A"/>
    <w:rsid w:val="00175E32"/>
    <w:rsid w:val="00175EE4"/>
    <w:rsid w:val="00175EF5"/>
    <w:rsid w:val="001761C9"/>
    <w:rsid w:val="00176366"/>
    <w:rsid w:val="001765BF"/>
    <w:rsid w:val="00176A16"/>
    <w:rsid w:val="00176AD1"/>
    <w:rsid w:val="00176E93"/>
    <w:rsid w:val="001771F6"/>
    <w:rsid w:val="00177843"/>
    <w:rsid w:val="00177B7C"/>
    <w:rsid w:val="00177EB4"/>
    <w:rsid w:val="001804D8"/>
    <w:rsid w:val="001806AF"/>
    <w:rsid w:val="00180936"/>
    <w:rsid w:val="00180A81"/>
    <w:rsid w:val="00180B48"/>
    <w:rsid w:val="00180BEF"/>
    <w:rsid w:val="00181569"/>
    <w:rsid w:val="0018169F"/>
    <w:rsid w:val="001816AD"/>
    <w:rsid w:val="001816BF"/>
    <w:rsid w:val="001818CD"/>
    <w:rsid w:val="001819E4"/>
    <w:rsid w:val="001819F0"/>
    <w:rsid w:val="00181A24"/>
    <w:rsid w:val="00181A82"/>
    <w:rsid w:val="00181B9B"/>
    <w:rsid w:val="00181DE7"/>
    <w:rsid w:val="00181F17"/>
    <w:rsid w:val="00181F7D"/>
    <w:rsid w:val="0018240D"/>
    <w:rsid w:val="001826E6"/>
    <w:rsid w:val="0018275D"/>
    <w:rsid w:val="00182A05"/>
    <w:rsid w:val="00182B2A"/>
    <w:rsid w:val="0018302F"/>
    <w:rsid w:val="001833D1"/>
    <w:rsid w:val="0018355A"/>
    <w:rsid w:val="00183693"/>
    <w:rsid w:val="00183802"/>
    <w:rsid w:val="00183916"/>
    <w:rsid w:val="00183933"/>
    <w:rsid w:val="00183D5F"/>
    <w:rsid w:val="00183D84"/>
    <w:rsid w:val="001840AD"/>
    <w:rsid w:val="001841D8"/>
    <w:rsid w:val="001844FB"/>
    <w:rsid w:val="001845CF"/>
    <w:rsid w:val="0018462C"/>
    <w:rsid w:val="00184638"/>
    <w:rsid w:val="001849CA"/>
    <w:rsid w:val="00184A9D"/>
    <w:rsid w:val="00184BED"/>
    <w:rsid w:val="00184C44"/>
    <w:rsid w:val="00184CEC"/>
    <w:rsid w:val="001852AF"/>
    <w:rsid w:val="0018533F"/>
    <w:rsid w:val="0018585C"/>
    <w:rsid w:val="00185911"/>
    <w:rsid w:val="00185941"/>
    <w:rsid w:val="0018598A"/>
    <w:rsid w:val="00185BCB"/>
    <w:rsid w:val="00185C83"/>
    <w:rsid w:val="00185CD4"/>
    <w:rsid w:val="00185CF7"/>
    <w:rsid w:val="00185E51"/>
    <w:rsid w:val="001861EA"/>
    <w:rsid w:val="00186240"/>
    <w:rsid w:val="001867C6"/>
    <w:rsid w:val="0018692E"/>
    <w:rsid w:val="00186D6D"/>
    <w:rsid w:val="00186E84"/>
    <w:rsid w:val="00186F54"/>
    <w:rsid w:val="00187278"/>
    <w:rsid w:val="0018738F"/>
    <w:rsid w:val="001874C6"/>
    <w:rsid w:val="00187771"/>
    <w:rsid w:val="001877B1"/>
    <w:rsid w:val="001877CE"/>
    <w:rsid w:val="0018781C"/>
    <w:rsid w:val="0018798D"/>
    <w:rsid w:val="001879FD"/>
    <w:rsid w:val="00187AE4"/>
    <w:rsid w:val="00187BC5"/>
    <w:rsid w:val="00187C59"/>
    <w:rsid w:val="00187D74"/>
    <w:rsid w:val="00187F07"/>
    <w:rsid w:val="00187FAA"/>
    <w:rsid w:val="00187FB6"/>
    <w:rsid w:val="00187FFB"/>
    <w:rsid w:val="00190298"/>
    <w:rsid w:val="001904B7"/>
    <w:rsid w:val="001905B9"/>
    <w:rsid w:val="00190893"/>
    <w:rsid w:val="00190BA8"/>
    <w:rsid w:val="00190C2A"/>
    <w:rsid w:val="00190FF0"/>
    <w:rsid w:val="001911EC"/>
    <w:rsid w:val="00191885"/>
    <w:rsid w:val="00191939"/>
    <w:rsid w:val="00191F26"/>
    <w:rsid w:val="00191F52"/>
    <w:rsid w:val="00191F6C"/>
    <w:rsid w:val="00191FC2"/>
    <w:rsid w:val="001920E2"/>
    <w:rsid w:val="001921B1"/>
    <w:rsid w:val="00192238"/>
    <w:rsid w:val="0019243E"/>
    <w:rsid w:val="00192461"/>
    <w:rsid w:val="00192528"/>
    <w:rsid w:val="0019255A"/>
    <w:rsid w:val="0019264F"/>
    <w:rsid w:val="00192798"/>
    <w:rsid w:val="00192859"/>
    <w:rsid w:val="00192BA1"/>
    <w:rsid w:val="00192D39"/>
    <w:rsid w:val="00192DA2"/>
    <w:rsid w:val="00192EAC"/>
    <w:rsid w:val="00192FBA"/>
    <w:rsid w:val="001936D1"/>
    <w:rsid w:val="001938A4"/>
    <w:rsid w:val="001938E2"/>
    <w:rsid w:val="00193A23"/>
    <w:rsid w:val="00193E37"/>
    <w:rsid w:val="00193FC4"/>
    <w:rsid w:val="0019422C"/>
    <w:rsid w:val="00194687"/>
    <w:rsid w:val="001946E6"/>
    <w:rsid w:val="00194894"/>
    <w:rsid w:val="00194899"/>
    <w:rsid w:val="001948E9"/>
    <w:rsid w:val="001949E5"/>
    <w:rsid w:val="00194A4C"/>
    <w:rsid w:val="00194B1D"/>
    <w:rsid w:val="00194C55"/>
    <w:rsid w:val="00194C90"/>
    <w:rsid w:val="00194D2C"/>
    <w:rsid w:val="00194D45"/>
    <w:rsid w:val="00194E24"/>
    <w:rsid w:val="00195391"/>
    <w:rsid w:val="001955B7"/>
    <w:rsid w:val="00195723"/>
    <w:rsid w:val="00195824"/>
    <w:rsid w:val="00195AE5"/>
    <w:rsid w:val="00195B3C"/>
    <w:rsid w:val="00195C60"/>
    <w:rsid w:val="00195CBC"/>
    <w:rsid w:val="001962D0"/>
    <w:rsid w:val="00196344"/>
    <w:rsid w:val="00196477"/>
    <w:rsid w:val="001964F6"/>
    <w:rsid w:val="00196566"/>
    <w:rsid w:val="0019666D"/>
    <w:rsid w:val="0019669D"/>
    <w:rsid w:val="00196946"/>
    <w:rsid w:val="00196974"/>
    <w:rsid w:val="00196B7C"/>
    <w:rsid w:val="00196BAF"/>
    <w:rsid w:val="00196E87"/>
    <w:rsid w:val="001970E4"/>
    <w:rsid w:val="001971EC"/>
    <w:rsid w:val="001975DF"/>
    <w:rsid w:val="0019771C"/>
    <w:rsid w:val="001978F3"/>
    <w:rsid w:val="00197A76"/>
    <w:rsid w:val="00197B20"/>
    <w:rsid w:val="00197C24"/>
    <w:rsid w:val="00197E24"/>
    <w:rsid w:val="00197F3F"/>
    <w:rsid w:val="001A005C"/>
    <w:rsid w:val="001A00C6"/>
    <w:rsid w:val="001A01E5"/>
    <w:rsid w:val="001A04EE"/>
    <w:rsid w:val="001A053E"/>
    <w:rsid w:val="001A0597"/>
    <w:rsid w:val="001A083E"/>
    <w:rsid w:val="001A0A6A"/>
    <w:rsid w:val="001A0DBC"/>
    <w:rsid w:val="001A10A5"/>
    <w:rsid w:val="001A11AA"/>
    <w:rsid w:val="001A12EB"/>
    <w:rsid w:val="001A14BD"/>
    <w:rsid w:val="001A156B"/>
    <w:rsid w:val="001A172D"/>
    <w:rsid w:val="001A18D8"/>
    <w:rsid w:val="001A19C1"/>
    <w:rsid w:val="001A1A08"/>
    <w:rsid w:val="001A1C13"/>
    <w:rsid w:val="001A1E57"/>
    <w:rsid w:val="001A1F7F"/>
    <w:rsid w:val="001A227C"/>
    <w:rsid w:val="001A23D7"/>
    <w:rsid w:val="001A2632"/>
    <w:rsid w:val="001A271A"/>
    <w:rsid w:val="001A2741"/>
    <w:rsid w:val="001A2765"/>
    <w:rsid w:val="001A2891"/>
    <w:rsid w:val="001A2B14"/>
    <w:rsid w:val="001A2B2F"/>
    <w:rsid w:val="001A2C6B"/>
    <w:rsid w:val="001A2CDC"/>
    <w:rsid w:val="001A32D6"/>
    <w:rsid w:val="001A3577"/>
    <w:rsid w:val="001A37C9"/>
    <w:rsid w:val="001A39BA"/>
    <w:rsid w:val="001A3C04"/>
    <w:rsid w:val="001A3FDA"/>
    <w:rsid w:val="001A406D"/>
    <w:rsid w:val="001A4276"/>
    <w:rsid w:val="001A4736"/>
    <w:rsid w:val="001A4973"/>
    <w:rsid w:val="001A4A74"/>
    <w:rsid w:val="001A4A94"/>
    <w:rsid w:val="001A4CEB"/>
    <w:rsid w:val="001A4FC5"/>
    <w:rsid w:val="001A50CF"/>
    <w:rsid w:val="001A5301"/>
    <w:rsid w:val="001A5404"/>
    <w:rsid w:val="001A543F"/>
    <w:rsid w:val="001A5ADA"/>
    <w:rsid w:val="001A5B7B"/>
    <w:rsid w:val="001A5E4B"/>
    <w:rsid w:val="001A5F1E"/>
    <w:rsid w:val="001A605F"/>
    <w:rsid w:val="001A6423"/>
    <w:rsid w:val="001A657A"/>
    <w:rsid w:val="001A68C5"/>
    <w:rsid w:val="001A6905"/>
    <w:rsid w:val="001A7186"/>
    <w:rsid w:val="001A74E5"/>
    <w:rsid w:val="001A78F8"/>
    <w:rsid w:val="001A79BD"/>
    <w:rsid w:val="001A7B03"/>
    <w:rsid w:val="001A7C36"/>
    <w:rsid w:val="001A7C39"/>
    <w:rsid w:val="001B01F2"/>
    <w:rsid w:val="001B0399"/>
    <w:rsid w:val="001B04A3"/>
    <w:rsid w:val="001B0553"/>
    <w:rsid w:val="001B0741"/>
    <w:rsid w:val="001B096D"/>
    <w:rsid w:val="001B0985"/>
    <w:rsid w:val="001B0ABD"/>
    <w:rsid w:val="001B0D20"/>
    <w:rsid w:val="001B0E31"/>
    <w:rsid w:val="001B0FF3"/>
    <w:rsid w:val="001B106B"/>
    <w:rsid w:val="001B10D3"/>
    <w:rsid w:val="001B1172"/>
    <w:rsid w:val="001B1592"/>
    <w:rsid w:val="001B166F"/>
    <w:rsid w:val="001B1805"/>
    <w:rsid w:val="001B1850"/>
    <w:rsid w:val="001B1AA1"/>
    <w:rsid w:val="001B1B57"/>
    <w:rsid w:val="001B1EE8"/>
    <w:rsid w:val="001B202E"/>
    <w:rsid w:val="001B21C2"/>
    <w:rsid w:val="001B2476"/>
    <w:rsid w:val="001B2515"/>
    <w:rsid w:val="001B2C45"/>
    <w:rsid w:val="001B3002"/>
    <w:rsid w:val="001B3130"/>
    <w:rsid w:val="001B32F4"/>
    <w:rsid w:val="001B3561"/>
    <w:rsid w:val="001B3B78"/>
    <w:rsid w:val="001B3BDC"/>
    <w:rsid w:val="001B3E3C"/>
    <w:rsid w:val="001B40DE"/>
    <w:rsid w:val="001B4567"/>
    <w:rsid w:val="001B4756"/>
    <w:rsid w:val="001B47AF"/>
    <w:rsid w:val="001B4838"/>
    <w:rsid w:val="001B49B5"/>
    <w:rsid w:val="001B4AC6"/>
    <w:rsid w:val="001B4C8A"/>
    <w:rsid w:val="001B4D5B"/>
    <w:rsid w:val="001B4D5D"/>
    <w:rsid w:val="001B4E6B"/>
    <w:rsid w:val="001B51AC"/>
    <w:rsid w:val="001B51C3"/>
    <w:rsid w:val="001B52B0"/>
    <w:rsid w:val="001B52B8"/>
    <w:rsid w:val="001B52C3"/>
    <w:rsid w:val="001B5301"/>
    <w:rsid w:val="001B5460"/>
    <w:rsid w:val="001B55E6"/>
    <w:rsid w:val="001B55EB"/>
    <w:rsid w:val="001B58FE"/>
    <w:rsid w:val="001B61B2"/>
    <w:rsid w:val="001B6350"/>
    <w:rsid w:val="001B6647"/>
    <w:rsid w:val="001B678D"/>
    <w:rsid w:val="001B67DC"/>
    <w:rsid w:val="001B67F2"/>
    <w:rsid w:val="001B69EF"/>
    <w:rsid w:val="001B6D26"/>
    <w:rsid w:val="001B6F26"/>
    <w:rsid w:val="001B7063"/>
    <w:rsid w:val="001B7143"/>
    <w:rsid w:val="001B76A7"/>
    <w:rsid w:val="001B76CC"/>
    <w:rsid w:val="001B78C8"/>
    <w:rsid w:val="001B7979"/>
    <w:rsid w:val="001B7B99"/>
    <w:rsid w:val="001B7C49"/>
    <w:rsid w:val="001B7C52"/>
    <w:rsid w:val="001C0011"/>
    <w:rsid w:val="001C01B8"/>
    <w:rsid w:val="001C0601"/>
    <w:rsid w:val="001C07B7"/>
    <w:rsid w:val="001C07E4"/>
    <w:rsid w:val="001C081B"/>
    <w:rsid w:val="001C0B13"/>
    <w:rsid w:val="001C0C50"/>
    <w:rsid w:val="001C0CE0"/>
    <w:rsid w:val="001C0D78"/>
    <w:rsid w:val="001C11B3"/>
    <w:rsid w:val="001C1374"/>
    <w:rsid w:val="001C1444"/>
    <w:rsid w:val="001C1463"/>
    <w:rsid w:val="001C1548"/>
    <w:rsid w:val="001C17BA"/>
    <w:rsid w:val="001C18A8"/>
    <w:rsid w:val="001C191A"/>
    <w:rsid w:val="001C1966"/>
    <w:rsid w:val="001C1AD2"/>
    <w:rsid w:val="001C1C67"/>
    <w:rsid w:val="001C1C9C"/>
    <w:rsid w:val="001C1D95"/>
    <w:rsid w:val="001C1DED"/>
    <w:rsid w:val="001C2217"/>
    <w:rsid w:val="001C222A"/>
    <w:rsid w:val="001C2309"/>
    <w:rsid w:val="001C24A6"/>
    <w:rsid w:val="001C24FF"/>
    <w:rsid w:val="001C2568"/>
    <w:rsid w:val="001C29F5"/>
    <w:rsid w:val="001C2A93"/>
    <w:rsid w:val="001C2B67"/>
    <w:rsid w:val="001C2ED4"/>
    <w:rsid w:val="001C3019"/>
    <w:rsid w:val="001C3664"/>
    <w:rsid w:val="001C3988"/>
    <w:rsid w:val="001C399C"/>
    <w:rsid w:val="001C3ABC"/>
    <w:rsid w:val="001C3AEB"/>
    <w:rsid w:val="001C3C4E"/>
    <w:rsid w:val="001C3C57"/>
    <w:rsid w:val="001C3D94"/>
    <w:rsid w:val="001C3DA4"/>
    <w:rsid w:val="001C3E89"/>
    <w:rsid w:val="001C406E"/>
    <w:rsid w:val="001C4462"/>
    <w:rsid w:val="001C45DA"/>
    <w:rsid w:val="001C4669"/>
    <w:rsid w:val="001C481D"/>
    <w:rsid w:val="001C4AA3"/>
    <w:rsid w:val="001C4E26"/>
    <w:rsid w:val="001C528E"/>
    <w:rsid w:val="001C534D"/>
    <w:rsid w:val="001C5384"/>
    <w:rsid w:val="001C5423"/>
    <w:rsid w:val="001C58A5"/>
    <w:rsid w:val="001C58C3"/>
    <w:rsid w:val="001C5D01"/>
    <w:rsid w:val="001C5F11"/>
    <w:rsid w:val="001C5FE0"/>
    <w:rsid w:val="001C60F7"/>
    <w:rsid w:val="001C6315"/>
    <w:rsid w:val="001C65F4"/>
    <w:rsid w:val="001C6652"/>
    <w:rsid w:val="001C6852"/>
    <w:rsid w:val="001C6959"/>
    <w:rsid w:val="001C69F4"/>
    <w:rsid w:val="001C6B3B"/>
    <w:rsid w:val="001C7132"/>
    <w:rsid w:val="001C76A9"/>
    <w:rsid w:val="001C7B3D"/>
    <w:rsid w:val="001C7BFC"/>
    <w:rsid w:val="001C7E8B"/>
    <w:rsid w:val="001C7E8E"/>
    <w:rsid w:val="001C7FE3"/>
    <w:rsid w:val="001D02E2"/>
    <w:rsid w:val="001D0594"/>
    <w:rsid w:val="001D079E"/>
    <w:rsid w:val="001D0817"/>
    <w:rsid w:val="001D0C86"/>
    <w:rsid w:val="001D0D16"/>
    <w:rsid w:val="001D0D6C"/>
    <w:rsid w:val="001D0D88"/>
    <w:rsid w:val="001D1077"/>
    <w:rsid w:val="001D1175"/>
    <w:rsid w:val="001D1201"/>
    <w:rsid w:val="001D1258"/>
    <w:rsid w:val="001D1901"/>
    <w:rsid w:val="001D1942"/>
    <w:rsid w:val="001D1952"/>
    <w:rsid w:val="001D1968"/>
    <w:rsid w:val="001D1FEC"/>
    <w:rsid w:val="001D219C"/>
    <w:rsid w:val="001D221A"/>
    <w:rsid w:val="001D24BA"/>
    <w:rsid w:val="001D2539"/>
    <w:rsid w:val="001D254E"/>
    <w:rsid w:val="001D2665"/>
    <w:rsid w:val="001D2B4D"/>
    <w:rsid w:val="001D2B9F"/>
    <w:rsid w:val="001D2CB8"/>
    <w:rsid w:val="001D2ECE"/>
    <w:rsid w:val="001D31CB"/>
    <w:rsid w:val="001D3256"/>
    <w:rsid w:val="001D3341"/>
    <w:rsid w:val="001D35A9"/>
    <w:rsid w:val="001D3812"/>
    <w:rsid w:val="001D3923"/>
    <w:rsid w:val="001D39F0"/>
    <w:rsid w:val="001D3CA1"/>
    <w:rsid w:val="001D3D00"/>
    <w:rsid w:val="001D3D09"/>
    <w:rsid w:val="001D40AD"/>
    <w:rsid w:val="001D4204"/>
    <w:rsid w:val="001D44F8"/>
    <w:rsid w:val="001D459A"/>
    <w:rsid w:val="001D4762"/>
    <w:rsid w:val="001D4880"/>
    <w:rsid w:val="001D4969"/>
    <w:rsid w:val="001D4ADD"/>
    <w:rsid w:val="001D4BCA"/>
    <w:rsid w:val="001D4BCE"/>
    <w:rsid w:val="001D4E1B"/>
    <w:rsid w:val="001D50AC"/>
    <w:rsid w:val="001D5251"/>
    <w:rsid w:val="001D5386"/>
    <w:rsid w:val="001D5409"/>
    <w:rsid w:val="001D5619"/>
    <w:rsid w:val="001D58D7"/>
    <w:rsid w:val="001D5A89"/>
    <w:rsid w:val="001D5B1E"/>
    <w:rsid w:val="001D5E87"/>
    <w:rsid w:val="001D6006"/>
    <w:rsid w:val="001D6494"/>
    <w:rsid w:val="001D65FE"/>
    <w:rsid w:val="001D67AB"/>
    <w:rsid w:val="001D690B"/>
    <w:rsid w:val="001D6A41"/>
    <w:rsid w:val="001D6C36"/>
    <w:rsid w:val="001D6CD3"/>
    <w:rsid w:val="001D6EBB"/>
    <w:rsid w:val="001D6F5A"/>
    <w:rsid w:val="001D6FEE"/>
    <w:rsid w:val="001D7064"/>
    <w:rsid w:val="001D72D0"/>
    <w:rsid w:val="001D7487"/>
    <w:rsid w:val="001D74AC"/>
    <w:rsid w:val="001D7523"/>
    <w:rsid w:val="001D7602"/>
    <w:rsid w:val="001D798D"/>
    <w:rsid w:val="001D7A72"/>
    <w:rsid w:val="001D7CDA"/>
    <w:rsid w:val="001D7E01"/>
    <w:rsid w:val="001D7FAF"/>
    <w:rsid w:val="001E0117"/>
    <w:rsid w:val="001E01F7"/>
    <w:rsid w:val="001E0304"/>
    <w:rsid w:val="001E05FD"/>
    <w:rsid w:val="001E06B3"/>
    <w:rsid w:val="001E0881"/>
    <w:rsid w:val="001E0C86"/>
    <w:rsid w:val="001E0D3E"/>
    <w:rsid w:val="001E0E3B"/>
    <w:rsid w:val="001E1365"/>
    <w:rsid w:val="001E1376"/>
    <w:rsid w:val="001E1377"/>
    <w:rsid w:val="001E1386"/>
    <w:rsid w:val="001E148B"/>
    <w:rsid w:val="001E1567"/>
    <w:rsid w:val="001E1598"/>
    <w:rsid w:val="001E15CE"/>
    <w:rsid w:val="001E16FF"/>
    <w:rsid w:val="001E1B00"/>
    <w:rsid w:val="001E1C8B"/>
    <w:rsid w:val="001E21C6"/>
    <w:rsid w:val="001E2541"/>
    <w:rsid w:val="001E2576"/>
    <w:rsid w:val="001E25F9"/>
    <w:rsid w:val="001E263B"/>
    <w:rsid w:val="001E286C"/>
    <w:rsid w:val="001E319D"/>
    <w:rsid w:val="001E31CE"/>
    <w:rsid w:val="001E35D4"/>
    <w:rsid w:val="001E35E9"/>
    <w:rsid w:val="001E35EC"/>
    <w:rsid w:val="001E3661"/>
    <w:rsid w:val="001E37B3"/>
    <w:rsid w:val="001E3B19"/>
    <w:rsid w:val="001E3CD1"/>
    <w:rsid w:val="001E3E97"/>
    <w:rsid w:val="001E3F7E"/>
    <w:rsid w:val="001E40A3"/>
    <w:rsid w:val="001E42BF"/>
    <w:rsid w:val="001E4569"/>
    <w:rsid w:val="001E46D9"/>
    <w:rsid w:val="001E4A37"/>
    <w:rsid w:val="001E4E97"/>
    <w:rsid w:val="001E4F70"/>
    <w:rsid w:val="001E5087"/>
    <w:rsid w:val="001E51F7"/>
    <w:rsid w:val="001E522C"/>
    <w:rsid w:val="001E590F"/>
    <w:rsid w:val="001E5D67"/>
    <w:rsid w:val="001E5DA1"/>
    <w:rsid w:val="001E5E37"/>
    <w:rsid w:val="001E6193"/>
    <w:rsid w:val="001E6232"/>
    <w:rsid w:val="001E633B"/>
    <w:rsid w:val="001E667A"/>
    <w:rsid w:val="001E6A31"/>
    <w:rsid w:val="001E6A70"/>
    <w:rsid w:val="001E6FB6"/>
    <w:rsid w:val="001E743D"/>
    <w:rsid w:val="001E7D8A"/>
    <w:rsid w:val="001E7D8B"/>
    <w:rsid w:val="001E7EDB"/>
    <w:rsid w:val="001F02A6"/>
    <w:rsid w:val="001F08EE"/>
    <w:rsid w:val="001F0A42"/>
    <w:rsid w:val="001F102D"/>
    <w:rsid w:val="001F1098"/>
    <w:rsid w:val="001F1202"/>
    <w:rsid w:val="001F122A"/>
    <w:rsid w:val="001F1551"/>
    <w:rsid w:val="001F18DD"/>
    <w:rsid w:val="001F194B"/>
    <w:rsid w:val="001F1E85"/>
    <w:rsid w:val="001F278B"/>
    <w:rsid w:val="001F294B"/>
    <w:rsid w:val="001F2A70"/>
    <w:rsid w:val="001F2D9D"/>
    <w:rsid w:val="001F2E94"/>
    <w:rsid w:val="001F30CE"/>
    <w:rsid w:val="001F31D9"/>
    <w:rsid w:val="001F32ED"/>
    <w:rsid w:val="001F39B8"/>
    <w:rsid w:val="001F3C23"/>
    <w:rsid w:val="001F3D49"/>
    <w:rsid w:val="001F3E15"/>
    <w:rsid w:val="001F40DD"/>
    <w:rsid w:val="001F41FC"/>
    <w:rsid w:val="001F4254"/>
    <w:rsid w:val="001F4260"/>
    <w:rsid w:val="001F42D8"/>
    <w:rsid w:val="001F4321"/>
    <w:rsid w:val="001F44F5"/>
    <w:rsid w:val="001F460F"/>
    <w:rsid w:val="001F4796"/>
    <w:rsid w:val="001F4823"/>
    <w:rsid w:val="001F493C"/>
    <w:rsid w:val="001F496F"/>
    <w:rsid w:val="001F4B00"/>
    <w:rsid w:val="001F525B"/>
    <w:rsid w:val="001F52F6"/>
    <w:rsid w:val="001F5336"/>
    <w:rsid w:val="001F5341"/>
    <w:rsid w:val="001F55F0"/>
    <w:rsid w:val="001F57D0"/>
    <w:rsid w:val="001F5A4B"/>
    <w:rsid w:val="001F5CB7"/>
    <w:rsid w:val="001F5D0C"/>
    <w:rsid w:val="001F6171"/>
    <w:rsid w:val="001F640A"/>
    <w:rsid w:val="001F66F8"/>
    <w:rsid w:val="001F6722"/>
    <w:rsid w:val="001F67FB"/>
    <w:rsid w:val="001F6860"/>
    <w:rsid w:val="001F687E"/>
    <w:rsid w:val="001F68E5"/>
    <w:rsid w:val="001F6AB5"/>
    <w:rsid w:val="001F6D4D"/>
    <w:rsid w:val="001F6D57"/>
    <w:rsid w:val="001F71A0"/>
    <w:rsid w:val="001F724A"/>
    <w:rsid w:val="001F7B2A"/>
    <w:rsid w:val="001F7BE7"/>
    <w:rsid w:val="001F7BF7"/>
    <w:rsid w:val="00200293"/>
    <w:rsid w:val="00200368"/>
    <w:rsid w:val="00200390"/>
    <w:rsid w:val="002003B9"/>
    <w:rsid w:val="002007CE"/>
    <w:rsid w:val="00200935"/>
    <w:rsid w:val="00200F88"/>
    <w:rsid w:val="00200FC2"/>
    <w:rsid w:val="002011A1"/>
    <w:rsid w:val="002011C0"/>
    <w:rsid w:val="002012F2"/>
    <w:rsid w:val="002014AA"/>
    <w:rsid w:val="0020159E"/>
    <w:rsid w:val="002016AD"/>
    <w:rsid w:val="002016CC"/>
    <w:rsid w:val="00201932"/>
    <w:rsid w:val="00201B88"/>
    <w:rsid w:val="00201D07"/>
    <w:rsid w:val="00201DD8"/>
    <w:rsid w:val="00201EE9"/>
    <w:rsid w:val="00201FBA"/>
    <w:rsid w:val="00202030"/>
    <w:rsid w:val="0020207A"/>
    <w:rsid w:val="002020C6"/>
    <w:rsid w:val="00202464"/>
    <w:rsid w:val="00202CE9"/>
    <w:rsid w:val="00202D46"/>
    <w:rsid w:val="00202FAE"/>
    <w:rsid w:val="0020311E"/>
    <w:rsid w:val="00203400"/>
    <w:rsid w:val="00203623"/>
    <w:rsid w:val="002037D2"/>
    <w:rsid w:val="00203B46"/>
    <w:rsid w:val="00203D0C"/>
    <w:rsid w:val="00203F54"/>
    <w:rsid w:val="00204225"/>
    <w:rsid w:val="0020442D"/>
    <w:rsid w:val="00204552"/>
    <w:rsid w:val="002045AC"/>
    <w:rsid w:val="00204841"/>
    <w:rsid w:val="0020486E"/>
    <w:rsid w:val="00204AB5"/>
    <w:rsid w:val="00204B2B"/>
    <w:rsid w:val="00204BCE"/>
    <w:rsid w:val="00204D09"/>
    <w:rsid w:val="00204E1C"/>
    <w:rsid w:val="00204E90"/>
    <w:rsid w:val="00205154"/>
    <w:rsid w:val="00205218"/>
    <w:rsid w:val="002052E1"/>
    <w:rsid w:val="00205476"/>
    <w:rsid w:val="002054A6"/>
    <w:rsid w:val="002057B3"/>
    <w:rsid w:val="00205895"/>
    <w:rsid w:val="00205921"/>
    <w:rsid w:val="00205CEC"/>
    <w:rsid w:val="00205D7F"/>
    <w:rsid w:val="00205DC2"/>
    <w:rsid w:val="00205F8A"/>
    <w:rsid w:val="002064BA"/>
    <w:rsid w:val="0020662F"/>
    <w:rsid w:val="002067C8"/>
    <w:rsid w:val="0020696F"/>
    <w:rsid w:val="002069BC"/>
    <w:rsid w:val="00206ACD"/>
    <w:rsid w:val="00206C5D"/>
    <w:rsid w:val="00206D47"/>
    <w:rsid w:val="00206D61"/>
    <w:rsid w:val="00206FDF"/>
    <w:rsid w:val="00207086"/>
    <w:rsid w:val="002070F8"/>
    <w:rsid w:val="0020713E"/>
    <w:rsid w:val="00207160"/>
    <w:rsid w:val="00207627"/>
    <w:rsid w:val="0020766B"/>
    <w:rsid w:val="00207B63"/>
    <w:rsid w:val="00207F91"/>
    <w:rsid w:val="00210183"/>
    <w:rsid w:val="002101B0"/>
    <w:rsid w:val="002102AF"/>
    <w:rsid w:val="00210489"/>
    <w:rsid w:val="0021062A"/>
    <w:rsid w:val="0021072E"/>
    <w:rsid w:val="0021087A"/>
    <w:rsid w:val="00210A5F"/>
    <w:rsid w:val="00210BA9"/>
    <w:rsid w:val="00210BCD"/>
    <w:rsid w:val="00210BDB"/>
    <w:rsid w:val="00210C03"/>
    <w:rsid w:val="00210C47"/>
    <w:rsid w:val="00211635"/>
    <w:rsid w:val="002117DB"/>
    <w:rsid w:val="00211852"/>
    <w:rsid w:val="002119A6"/>
    <w:rsid w:val="00211A1F"/>
    <w:rsid w:val="00211BD7"/>
    <w:rsid w:val="00211E19"/>
    <w:rsid w:val="00211FBA"/>
    <w:rsid w:val="00211FD6"/>
    <w:rsid w:val="002126A6"/>
    <w:rsid w:val="00212761"/>
    <w:rsid w:val="002128D4"/>
    <w:rsid w:val="00212BCB"/>
    <w:rsid w:val="00212C29"/>
    <w:rsid w:val="00212DA1"/>
    <w:rsid w:val="002130F5"/>
    <w:rsid w:val="002136EF"/>
    <w:rsid w:val="0021382A"/>
    <w:rsid w:val="002138CA"/>
    <w:rsid w:val="00213AA6"/>
    <w:rsid w:val="00213B32"/>
    <w:rsid w:val="00213D84"/>
    <w:rsid w:val="0021414E"/>
    <w:rsid w:val="00214590"/>
    <w:rsid w:val="002146AB"/>
    <w:rsid w:val="002147C3"/>
    <w:rsid w:val="00214963"/>
    <w:rsid w:val="00214D3C"/>
    <w:rsid w:val="002150CD"/>
    <w:rsid w:val="00215334"/>
    <w:rsid w:val="0021562F"/>
    <w:rsid w:val="002159AB"/>
    <w:rsid w:val="00215BCE"/>
    <w:rsid w:val="00215C65"/>
    <w:rsid w:val="00216025"/>
    <w:rsid w:val="00216056"/>
    <w:rsid w:val="0021609A"/>
    <w:rsid w:val="0021612D"/>
    <w:rsid w:val="00216412"/>
    <w:rsid w:val="0021656E"/>
    <w:rsid w:val="00216959"/>
    <w:rsid w:val="00216A31"/>
    <w:rsid w:val="00216CD2"/>
    <w:rsid w:val="00216DBD"/>
    <w:rsid w:val="00216E0B"/>
    <w:rsid w:val="00216ECB"/>
    <w:rsid w:val="00216F22"/>
    <w:rsid w:val="00216F57"/>
    <w:rsid w:val="00217142"/>
    <w:rsid w:val="002172B1"/>
    <w:rsid w:val="00217331"/>
    <w:rsid w:val="0021738C"/>
    <w:rsid w:val="002173A4"/>
    <w:rsid w:val="0021773E"/>
    <w:rsid w:val="00217B3C"/>
    <w:rsid w:val="00217C25"/>
    <w:rsid w:val="00217D85"/>
    <w:rsid w:val="0022021F"/>
    <w:rsid w:val="0022035D"/>
    <w:rsid w:val="0022039B"/>
    <w:rsid w:val="00220870"/>
    <w:rsid w:val="0022092C"/>
    <w:rsid w:val="00220984"/>
    <w:rsid w:val="00220F48"/>
    <w:rsid w:val="002215CE"/>
    <w:rsid w:val="00221755"/>
    <w:rsid w:val="0022175F"/>
    <w:rsid w:val="002219B6"/>
    <w:rsid w:val="00221A39"/>
    <w:rsid w:val="00221C82"/>
    <w:rsid w:val="00221E5F"/>
    <w:rsid w:val="00221FA5"/>
    <w:rsid w:val="0022205F"/>
    <w:rsid w:val="0022206E"/>
    <w:rsid w:val="00222101"/>
    <w:rsid w:val="002221C9"/>
    <w:rsid w:val="002222AA"/>
    <w:rsid w:val="00222516"/>
    <w:rsid w:val="0022256C"/>
    <w:rsid w:val="002226A4"/>
    <w:rsid w:val="002227E7"/>
    <w:rsid w:val="002229B2"/>
    <w:rsid w:val="00222AB9"/>
    <w:rsid w:val="00222C8F"/>
    <w:rsid w:val="0022317D"/>
    <w:rsid w:val="0022338F"/>
    <w:rsid w:val="002233DC"/>
    <w:rsid w:val="002233F9"/>
    <w:rsid w:val="00223427"/>
    <w:rsid w:val="00223429"/>
    <w:rsid w:val="00223569"/>
    <w:rsid w:val="002238AB"/>
    <w:rsid w:val="00223A52"/>
    <w:rsid w:val="0022400C"/>
    <w:rsid w:val="0022423B"/>
    <w:rsid w:val="002243DC"/>
    <w:rsid w:val="002244B0"/>
    <w:rsid w:val="002244D3"/>
    <w:rsid w:val="00224521"/>
    <w:rsid w:val="002246A0"/>
    <w:rsid w:val="00224747"/>
    <w:rsid w:val="0022476C"/>
    <w:rsid w:val="00224A1B"/>
    <w:rsid w:val="00224A57"/>
    <w:rsid w:val="00224AFC"/>
    <w:rsid w:val="00224B5D"/>
    <w:rsid w:val="00224BA2"/>
    <w:rsid w:val="00224D6D"/>
    <w:rsid w:val="002253A0"/>
    <w:rsid w:val="00225501"/>
    <w:rsid w:val="00225795"/>
    <w:rsid w:val="002257ED"/>
    <w:rsid w:val="00225AE0"/>
    <w:rsid w:val="00225B04"/>
    <w:rsid w:val="00225CAE"/>
    <w:rsid w:val="00225CBF"/>
    <w:rsid w:val="00225D12"/>
    <w:rsid w:val="00225FCC"/>
    <w:rsid w:val="00226011"/>
    <w:rsid w:val="0022609A"/>
    <w:rsid w:val="002260F7"/>
    <w:rsid w:val="002262B1"/>
    <w:rsid w:val="002262B5"/>
    <w:rsid w:val="002262D3"/>
    <w:rsid w:val="00226724"/>
    <w:rsid w:val="00226760"/>
    <w:rsid w:val="002267FB"/>
    <w:rsid w:val="00226ACF"/>
    <w:rsid w:val="00226BE8"/>
    <w:rsid w:val="00226D0A"/>
    <w:rsid w:val="0022734C"/>
    <w:rsid w:val="00227738"/>
    <w:rsid w:val="00227779"/>
    <w:rsid w:val="00227B1D"/>
    <w:rsid w:val="00227E5D"/>
    <w:rsid w:val="00227EAA"/>
    <w:rsid w:val="00230083"/>
    <w:rsid w:val="002300F2"/>
    <w:rsid w:val="00230108"/>
    <w:rsid w:val="002305CD"/>
    <w:rsid w:val="00230632"/>
    <w:rsid w:val="0023074B"/>
    <w:rsid w:val="00230795"/>
    <w:rsid w:val="00230B81"/>
    <w:rsid w:val="00230D4C"/>
    <w:rsid w:val="00230DC0"/>
    <w:rsid w:val="00230FCC"/>
    <w:rsid w:val="00231076"/>
    <w:rsid w:val="002310EB"/>
    <w:rsid w:val="00231223"/>
    <w:rsid w:val="002312AA"/>
    <w:rsid w:val="0023148F"/>
    <w:rsid w:val="0023199F"/>
    <w:rsid w:val="00231E26"/>
    <w:rsid w:val="00231E9B"/>
    <w:rsid w:val="00231F59"/>
    <w:rsid w:val="00231FDF"/>
    <w:rsid w:val="0023213D"/>
    <w:rsid w:val="00232277"/>
    <w:rsid w:val="00232486"/>
    <w:rsid w:val="0023258F"/>
    <w:rsid w:val="002325B6"/>
    <w:rsid w:val="002325E9"/>
    <w:rsid w:val="0023277A"/>
    <w:rsid w:val="00232A03"/>
    <w:rsid w:val="00232D49"/>
    <w:rsid w:val="00232D4F"/>
    <w:rsid w:val="00232E37"/>
    <w:rsid w:val="00232E48"/>
    <w:rsid w:val="00233288"/>
    <w:rsid w:val="0023333E"/>
    <w:rsid w:val="0023334E"/>
    <w:rsid w:val="002334A2"/>
    <w:rsid w:val="0023365F"/>
    <w:rsid w:val="00233848"/>
    <w:rsid w:val="0023385E"/>
    <w:rsid w:val="00233903"/>
    <w:rsid w:val="00233BD3"/>
    <w:rsid w:val="00233CA2"/>
    <w:rsid w:val="00233CD1"/>
    <w:rsid w:val="00233E95"/>
    <w:rsid w:val="002340EC"/>
    <w:rsid w:val="00234162"/>
    <w:rsid w:val="0023465A"/>
    <w:rsid w:val="00234AA6"/>
    <w:rsid w:val="00234E6D"/>
    <w:rsid w:val="00234FD6"/>
    <w:rsid w:val="00235088"/>
    <w:rsid w:val="0023530A"/>
    <w:rsid w:val="00235504"/>
    <w:rsid w:val="0023599D"/>
    <w:rsid w:val="00235BB1"/>
    <w:rsid w:val="00235C9D"/>
    <w:rsid w:val="00235D92"/>
    <w:rsid w:val="00235FA9"/>
    <w:rsid w:val="00236025"/>
    <w:rsid w:val="00236072"/>
    <w:rsid w:val="00236146"/>
    <w:rsid w:val="002361F0"/>
    <w:rsid w:val="00236270"/>
    <w:rsid w:val="002364F6"/>
    <w:rsid w:val="00236676"/>
    <w:rsid w:val="00236728"/>
    <w:rsid w:val="00236875"/>
    <w:rsid w:val="002369EF"/>
    <w:rsid w:val="00236FED"/>
    <w:rsid w:val="00237064"/>
    <w:rsid w:val="002370B4"/>
    <w:rsid w:val="002371E7"/>
    <w:rsid w:val="002372B5"/>
    <w:rsid w:val="0023735A"/>
    <w:rsid w:val="002374CB"/>
    <w:rsid w:val="00237A96"/>
    <w:rsid w:val="00237CAD"/>
    <w:rsid w:val="0024001E"/>
    <w:rsid w:val="0024007D"/>
    <w:rsid w:val="00240333"/>
    <w:rsid w:val="002405B2"/>
    <w:rsid w:val="00240932"/>
    <w:rsid w:val="002409E4"/>
    <w:rsid w:val="00240A3C"/>
    <w:rsid w:val="00240E82"/>
    <w:rsid w:val="00240EE4"/>
    <w:rsid w:val="00240F10"/>
    <w:rsid w:val="00240F59"/>
    <w:rsid w:val="002414BB"/>
    <w:rsid w:val="00241560"/>
    <w:rsid w:val="00241A33"/>
    <w:rsid w:val="00241E75"/>
    <w:rsid w:val="00242191"/>
    <w:rsid w:val="00242458"/>
    <w:rsid w:val="00242641"/>
    <w:rsid w:val="002426B7"/>
    <w:rsid w:val="002428D6"/>
    <w:rsid w:val="00242A82"/>
    <w:rsid w:val="00242DCC"/>
    <w:rsid w:val="00242E93"/>
    <w:rsid w:val="00243244"/>
    <w:rsid w:val="00243423"/>
    <w:rsid w:val="002438BD"/>
    <w:rsid w:val="002438DA"/>
    <w:rsid w:val="00243A64"/>
    <w:rsid w:val="00243AD7"/>
    <w:rsid w:val="00243B95"/>
    <w:rsid w:val="00243C07"/>
    <w:rsid w:val="00243E4F"/>
    <w:rsid w:val="00244C84"/>
    <w:rsid w:val="00244D00"/>
    <w:rsid w:val="00244EA0"/>
    <w:rsid w:val="00244FCD"/>
    <w:rsid w:val="00245096"/>
    <w:rsid w:val="00245345"/>
    <w:rsid w:val="00245349"/>
    <w:rsid w:val="002455D7"/>
    <w:rsid w:val="002455E6"/>
    <w:rsid w:val="00245FC8"/>
    <w:rsid w:val="0024602E"/>
    <w:rsid w:val="0024620C"/>
    <w:rsid w:val="00246386"/>
    <w:rsid w:val="002469C0"/>
    <w:rsid w:val="00246A4B"/>
    <w:rsid w:val="00246B3E"/>
    <w:rsid w:val="00246C88"/>
    <w:rsid w:val="00246F6B"/>
    <w:rsid w:val="002470A9"/>
    <w:rsid w:val="00247319"/>
    <w:rsid w:val="0024787A"/>
    <w:rsid w:val="00247906"/>
    <w:rsid w:val="00247C35"/>
    <w:rsid w:val="00247C96"/>
    <w:rsid w:val="00247CBD"/>
    <w:rsid w:val="00247E6D"/>
    <w:rsid w:val="0025020D"/>
    <w:rsid w:val="002506B3"/>
    <w:rsid w:val="002507D1"/>
    <w:rsid w:val="0025082D"/>
    <w:rsid w:val="00250B28"/>
    <w:rsid w:val="00250B54"/>
    <w:rsid w:val="00250F1F"/>
    <w:rsid w:val="00251018"/>
    <w:rsid w:val="0025126A"/>
    <w:rsid w:val="002515BA"/>
    <w:rsid w:val="00251615"/>
    <w:rsid w:val="00251642"/>
    <w:rsid w:val="0025184D"/>
    <w:rsid w:val="00251900"/>
    <w:rsid w:val="00251B6B"/>
    <w:rsid w:val="00251BB3"/>
    <w:rsid w:val="00251BEA"/>
    <w:rsid w:val="00251DAF"/>
    <w:rsid w:val="00251ED4"/>
    <w:rsid w:val="00251FDF"/>
    <w:rsid w:val="00252452"/>
    <w:rsid w:val="002526D9"/>
    <w:rsid w:val="0025279B"/>
    <w:rsid w:val="00252990"/>
    <w:rsid w:val="00252BA3"/>
    <w:rsid w:val="00252E40"/>
    <w:rsid w:val="00252F34"/>
    <w:rsid w:val="0025323C"/>
    <w:rsid w:val="002533CC"/>
    <w:rsid w:val="002533D5"/>
    <w:rsid w:val="00253967"/>
    <w:rsid w:val="00253A36"/>
    <w:rsid w:val="00253B22"/>
    <w:rsid w:val="00253D78"/>
    <w:rsid w:val="00253E5D"/>
    <w:rsid w:val="00253FAC"/>
    <w:rsid w:val="002544AC"/>
    <w:rsid w:val="002548F5"/>
    <w:rsid w:val="00254A6D"/>
    <w:rsid w:val="00254B66"/>
    <w:rsid w:val="00254E09"/>
    <w:rsid w:val="00255190"/>
    <w:rsid w:val="0025522A"/>
    <w:rsid w:val="002553B8"/>
    <w:rsid w:val="00255461"/>
    <w:rsid w:val="0025587F"/>
    <w:rsid w:val="00255B89"/>
    <w:rsid w:val="0025627C"/>
    <w:rsid w:val="0025631F"/>
    <w:rsid w:val="00256591"/>
    <w:rsid w:val="0025675A"/>
    <w:rsid w:val="002568E4"/>
    <w:rsid w:val="00256994"/>
    <w:rsid w:val="00257646"/>
    <w:rsid w:val="002602DE"/>
    <w:rsid w:val="0026063D"/>
    <w:rsid w:val="00260733"/>
    <w:rsid w:val="002609C8"/>
    <w:rsid w:val="00260AC9"/>
    <w:rsid w:val="00260AE0"/>
    <w:rsid w:val="00260CBB"/>
    <w:rsid w:val="00260E99"/>
    <w:rsid w:val="00260EAC"/>
    <w:rsid w:val="00260FE2"/>
    <w:rsid w:val="002612B6"/>
    <w:rsid w:val="002612F6"/>
    <w:rsid w:val="002616DA"/>
    <w:rsid w:val="00261819"/>
    <w:rsid w:val="00261A43"/>
    <w:rsid w:val="00261BFE"/>
    <w:rsid w:val="00261C19"/>
    <w:rsid w:val="00261DCF"/>
    <w:rsid w:val="002620CC"/>
    <w:rsid w:val="00262162"/>
    <w:rsid w:val="0026216C"/>
    <w:rsid w:val="00262676"/>
    <w:rsid w:val="0026284C"/>
    <w:rsid w:val="0026295F"/>
    <w:rsid w:val="00262A39"/>
    <w:rsid w:val="00262CA9"/>
    <w:rsid w:val="00262CE9"/>
    <w:rsid w:val="00262D21"/>
    <w:rsid w:val="0026327E"/>
    <w:rsid w:val="00263452"/>
    <w:rsid w:val="0026375B"/>
    <w:rsid w:val="00263879"/>
    <w:rsid w:val="00263B18"/>
    <w:rsid w:val="00263DD2"/>
    <w:rsid w:val="00263E61"/>
    <w:rsid w:val="00264044"/>
    <w:rsid w:val="00264071"/>
    <w:rsid w:val="00264132"/>
    <w:rsid w:val="0026432F"/>
    <w:rsid w:val="002644D4"/>
    <w:rsid w:val="0026462F"/>
    <w:rsid w:val="0026471C"/>
    <w:rsid w:val="00264BFC"/>
    <w:rsid w:val="00264D05"/>
    <w:rsid w:val="00264FE7"/>
    <w:rsid w:val="0026506A"/>
    <w:rsid w:val="002650DF"/>
    <w:rsid w:val="002652C6"/>
    <w:rsid w:val="002653B6"/>
    <w:rsid w:val="00265461"/>
    <w:rsid w:val="002656D2"/>
    <w:rsid w:val="0026574A"/>
    <w:rsid w:val="002659C7"/>
    <w:rsid w:val="002659E8"/>
    <w:rsid w:val="002659FB"/>
    <w:rsid w:val="00265A4E"/>
    <w:rsid w:val="00265D34"/>
    <w:rsid w:val="00266083"/>
    <w:rsid w:val="0026613D"/>
    <w:rsid w:val="0026615E"/>
    <w:rsid w:val="002663D5"/>
    <w:rsid w:val="00266B77"/>
    <w:rsid w:val="00266BBF"/>
    <w:rsid w:val="00266C3B"/>
    <w:rsid w:val="00266E04"/>
    <w:rsid w:val="00266F90"/>
    <w:rsid w:val="00266FE7"/>
    <w:rsid w:val="00267354"/>
    <w:rsid w:val="00267428"/>
    <w:rsid w:val="002674BB"/>
    <w:rsid w:val="0026755A"/>
    <w:rsid w:val="002675F6"/>
    <w:rsid w:val="0026782C"/>
    <w:rsid w:val="00267BC8"/>
    <w:rsid w:val="00267F11"/>
    <w:rsid w:val="0027007D"/>
    <w:rsid w:val="0027013A"/>
    <w:rsid w:val="002701EC"/>
    <w:rsid w:val="002704E4"/>
    <w:rsid w:val="00270561"/>
    <w:rsid w:val="002705BD"/>
    <w:rsid w:val="00270A83"/>
    <w:rsid w:val="00270B73"/>
    <w:rsid w:val="00270C74"/>
    <w:rsid w:val="00270CE2"/>
    <w:rsid w:val="00270CE9"/>
    <w:rsid w:val="00270D21"/>
    <w:rsid w:val="002713D7"/>
    <w:rsid w:val="002716E1"/>
    <w:rsid w:val="0027173C"/>
    <w:rsid w:val="00271957"/>
    <w:rsid w:val="00271C58"/>
    <w:rsid w:val="00271C96"/>
    <w:rsid w:val="00271D16"/>
    <w:rsid w:val="00271F1B"/>
    <w:rsid w:val="0027209F"/>
    <w:rsid w:val="0027240B"/>
    <w:rsid w:val="0027276F"/>
    <w:rsid w:val="002727CB"/>
    <w:rsid w:val="00272908"/>
    <w:rsid w:val="0027290D"/>
    <w:rsid w:val="00272E11"/>
    <w:rsid w:val="00272E3A"/>
    <w:rsid w:val="00272F98"/>
    <w:rsid w:val="002732A1"/>
    <w:rsid w:val="002733C5"/>
    <w:rsid w:val="0027353C"/>
    <w:rsid w:val="00273687"/>
    <w:rsid w:val="002736D7"/>
    <w:rsid w:val="00273C8A"/>
    <w:rsid w:val="002740C0"/>
    <w:rsid w:val="00274349"/>
    <w:rsid w:val="002744E6"/>
    <w:rsid w:val="00274668"/>
    <w:rsid w:val="002747C4"/>
    <w:rsid w:val="00274836"/>
    <w:rsid w:val="00274A53"/>
    <w:rsid w:val="00274A7F"/>
    <w:rsid w:val="00274F38"/>
    <w:rsid w:val="0027541C"/>
    <w:rsid w:val="002754FA"/>
    <w:rsid w:val="002758CB"/>
    <w:rsid w:val="00275AE6"/>
    <w:rsid w:val="00275B0A"/>
    <w:rsid w:val="00275D8B"/>
    <w:rsid w:val="00275DAE"/>
    <w:rsid w:val="0027608E"/>
    <w:rsid w:val="002762EF"/>
    <w:rsid w:val="00276639"/>
    <w:rsid w:val="002769F0"/>
    <w:rsid w:val="00276A23"/>
    <w:rsid w:val="00276A89"/>
    <w:rsid w:val="00276B80"/>
    <w:rsid w:val="00276C39"/>
    <w:rsid w:val="00276D81"/>
    <w:rsid w:val="00276D85"/>
    <w:rsid w:val="002770D6"/>
    <w:rsid w:val="002773E9"/>
    <w:rsid w:val="00277721"/>
    <w:rsid w:val="00277760"/>
    <w:rsid w:val="0027778A"/>
    <w:rsid w:val="002777AB"/>
    <w:rsid w:val="00277868"/>
    <w:rsid w:val="002778B4"/>
    <w:rsid w:val="00277975"/>
    <w:rsid w:val="00277B54"/>
    <w:rsid w:val="00277DC4"/>
    <w:rsid w:val="00277F02"/>
    <w:rsid w:val="00277F4B"/>
    <w:rsid w:val="00277F77"/>
    <w:rsid w:val="00277FD8"/>
    <w:rsid w:val="0028030A"/>
    <w:rsid w:val="00280671"/>
    <w:rsid w:val="0028090E"/>
    <w:rsid w:val="00280AED"/>
    <w:rsid w:val="00280AF4"/>
    <w:rsid w:val="00280CF0"/>
    <w:rsid w:val="00280E9E"/>
    <w:rsid w:val="00280EFE"/>
    <w:rsid w:val="0028108F"/>
    <w:rsid w:val="00281193"/>
    <w:rsid w:val="002812CA"/>
    <w:rsid w:val="00281301"/>
    <w:rsid w:val="0028134A"/>
    <w:rsid w:val="0028139A"/>
    <w:rsid w:val="0028146C"/>
    <w:rsid w:val="002814FB"/>
    <w:rsid w:val="002819E9"/>
    <w:rsid w:val="00281B8C"/>
    <w:rsid w:val="00281E51"/>
    <w:rsid w:val="002822B4"/>
    <w:rsid w:val="0028235A"/>
    <w:rsid w:val="00282959"/>
    <w:rsid w:val="0028299F"/>
    <w:rsid w:val="00282A4B"/>
    <w:rsid w:val="00282F29"/>
    <w:rsid w:val="0028301B"/>
    <w:rsid w:val="0028308A"/>
    <w:rsid w:val="0028312E"/>
    <w:rsid w:val="00283156"/>
    <w:rsid w:val="002832DD"/>
    <w:rsid w:val="00283984"/>
    <w:rsid w:val="00283A0F"/>
    <w:rsid w:val="00283CFB"/>
    <w:rsid w:val="00283EAC"/>
    <w:rsid w:val="0028417A"/>
    <w:rsid w:val="0028452C"/>
    <w:rsid w:val="002845FB"/>
    <w:rsid w:val="002846F4"/>
    <w:rsid w:val="0028479A"/>
    <w:rsid w:val="002848C7"/>
    <w:rsid w:val="00284957"/>
    <w:rsid w:val="002849B4"/>
    <w:rsid w:val="00284A4B"/>
    <w:rsid w:val="00284A69"/>
    <w:rsid w:val="00284AE5"/>
    <w:rsid w:val="00284B2B"/>
    <w:rsid w:val="00284C1E"/>
    <w:rsid w:val="00284C64"/>
    <w:rsid w:val="00284C74"/>
    <w:rsid w:val="00284D7F"/>
    <w:rsid w:val="00284D96"/>
    <w:rsid w:val="002850FF"/>
    <w:rsid w:val="002851E8"/>
    <w:rsid w:val="00285580"/>
    <w:rsid w:val="002857AF"/>
    <w:rsid w:val="00285AE4"/>
    <w:rsid w:val="00285B9C"/>
    <w:rsid w:val="00285CB3"/>
    <w:rsid w:val="00285DBC"/>
    <w:rsid w:val="00285DD8"/>
    <w:rsid w:val="0028621A"/>
    <w:rsid w:val="0028655D"/>
    <w:rsid w:val="0028657A"/>
    <w:rsid w:val="00286788"/>
    <w:rsid w:val="00286809"/>
    <w:rsid w:val="00286B59"/>
    <w:rsid w:val="00286BA8"/>
    <w:rsid w:val="00286CFF"/>
    <w:rsid w:val="00286D3F"/>
    <w:rsid w:val="00287225"/>
    <w:rsid w:val="00287427"/>
    <w:rsid w:val="00287517"/>
    <w:rsid w:val="00287774"/>
    <w:rsid w:val="00287857"/>
    <w:rsid w:val="002879D2"/>
    <w:rsid w:val="002879DE"/>
    <w:rsid w:val="00287B52"/>
    <w:rsid w:val="00287EE6"/>
    <w:rsid w:val="00287FE0"/>
    <w:rsid w:val="002904A0"/>
    <w:rsid w:val="0029089B"/>
    <w:rsid w:val="00290C36"/>
    <w:rsid w:val="00291010"/>
    <w:rsid w:val="0029125D"/>
    <w:rsid w:val="002914C6"/>
    <w:rsid w:val="00291522"/>
    <w:rsid w:val="0029175D"/>
    <w:rsid w:val="00291794"/>
    <w:rsid w:val="002917A3"/>
    <w:rsid w:val="002917B8"/>
    <w:rsid w:val="0029181C"/>
    <w:rsid w:val="002919FD"/>
    <w:rsid w:val="00291D6A"/>
    <w:rsid w:val="00291D87"/>
    <w:rsid w:val="00291EA7"/>
    <w:rsid w:val="0029217D"/>
    <w:rsid w:val="002921F9"/>
    <w:rsid w:val="0029223C"/>
    <w:rsid w:val="00292487"/>
    <w:rsid w:val="00292503"/>
    <w:rsid w:val="00292542"/>
    <w:rsid w:val="00292544"/>
    <w:rsid w:val="0029255B"/>
    <w:rsid w:val="00292613"/>
    <w:rsid w:val="00292618"/>
    <w:rsid w:val="002927A4"/>
    <w:rsid w:val="002928DF"/>
    <w:rsid w:val="00292909"/>
    <w:rsid w:val="00292942"/>
    <w:rsid w:val="00292A0B"/>
    <w:rsid w:val="00292D17"/>
    <w:rsid w:val="00292EC8"/>
    <w:rsid w:val="0029307A"/>
    <w:rsid w:val="002935C2"/>
    <w:rsid w:val="002935F5"/>
    <w:rsid w:val="00293641"/>
    <w:rsid w:val="00293710"/>
    <w:rsid w:val="00293809"/>
    <w:rsid w:val="00294054"/>
    <w:rsid w:val="0029408D"/>
    <w:rsid w:val="002940F1"/>
    <w:rsid w:val="0029442F"/>
    <w:rsid w:val="00294712"/>
    <w:rsid w:val="002948CA"/>
    <w:rsid w:val="00294990"/>
    <w:rsid w:val="00294E23"/>
    <w:rsid w:val="0029531D"/>
    <w:rsid w:val="00295364"/>
    <w:rsid w:val="00295575"/>
    <w:rsid w:val="00295777"/>
    <w:rsid w:val="002959A4"/>
    <w:rsid w:val="002959C5"/>
    <w:rsid w:val="00295A13"/>
    <w:rsid w:val="00295B24"/>
    <w:rsid w:val="00295F4E"/>
    <w:rsid w:val="00296022"/>
    <w:rsid w:val="002964EA"/>
    <w:rsid w:val="002965E9"/>
    <w:rsid w:val="00296A21"/>
    <w:rsid w:val="00296A81"/>
    <w:rsid w:val="00296E54"/>
    <w:rsid w:val="0029717C"/>
    <w:rsid w:val="0029738E"/>
    <w:rsid w:val="0029747A"/>
    <w:rsid w:val="00297534"/>
    <w:rsid w:val="0029760F"/>
    <w:rsid w:val="00297863"/>
    <w:rsid w:val="002979CB"/>
    <w:rsid w:val="00297C8C"/>
    <w:rsid w:val="00297CFD"/>
    <w:rsid w:val="002A0074"/>
    <w:rsid w:val="002A04DE"/>
    <w:rsid w:val="002A04E3"/>
    <w:rsid w:val="002A087A"/>
    <w:rsid w:val="002A0882"/>
    <w:rsid w:val="002A0CF6"/>
    <w:rsid w:val="002A1088"/>
    <w:rsid w:val="002A10EE"/>
    <w:rsid w:val="002A11B4"/>
    <w:rsid w:val="002A19F7"/>
    <w:rsid w:val="002A1A38"/>
    <w:rsid w:val="002A1B42"/>
    <w:rsid w:val="002A1DCC"/>
    <w:rsid w:val="002A2057"/>
    <w:rsid w:val="002A2078"/>
    <w:rsid w:val="002A20A6"/>
    <w:rsid w:val="002A2325"/>
    <w:rsid w:val="002A23C8"/>
    <w:rsid w:val="002A24B7"/>
    <w:rsid w:val="002A2584"/>
    <w:rsid w:val="002A25E0"/>
    <w:rsid w:val="002A26E5"/>
    <w:rsid w:val="002A2B83"/>
    <w:rsid w:val="002A2C96"/>
    <w:rsid w:val="002A30D4"/>
    <w:rsid w:val="002A3313"/>
    <w:rsid w:val="002A34EA"/>
    <w:rsid w:val="002A36BD"/>
    <w:rsid w:val="002A370F"/>
    <w:rsid w:val="002A381D"/>
    <w:rsid w:val="002A3A57"/>
    <w:rsid w:val="002A3B37"/>
    <w:rsid w:val="002A3BF0"/>
    <w:rsid w:val="002A3C46"/>
    <w:rsid w:val="002A3ED4"/>
    <w:rsid w:val="002A3F97"/>
    <w:rsid w:val="002A4174"/>
    <w:rsid w:val="002A4176"/>
    <w:rsid w:val="002A4397"/>
    <w:rsid w:val="002A43AA"/>
    <w:rsid w:val="002A4499"/>
    <w:rsid w:val="002A44D3"/>
    <w:rsid w:val="002A4577"/>
    <w:rsid w:val="002A46FF"/>
    <w:rsid w:val="002A4710"/>
    <w:rsid w:val="002A473D"/>
    <w:rsid w:val="002A4BFD"/>
    <w:rsid w:val="002A4EE0"/>
    <w:rsid w:val="002A4F89"/>
    <w:rsid w:val="002A52B2"/>
    <w:rsid w:val="002A55C0"/>
    <w:rsid w:val="002A59DE"/>
    <w:rsid w:val="002A5ABB"/>
    <w:rsid w:val="002A5CE1"/>
    <w:rsid w:val="002A5D95"/>
    <w:rsid w:val="002A5E45"/>
    <w:rsid w:val="002A5FB6"/>
    <w:rsid w:val="002A6077"/>
    <w:rsid w:val="002A631D"/>
    <w:rsid w:val="002A6350"/>
    <w:rsid w:val="002A64B3"/>
    <w:rsid w:val="002A64CE"/>
    <w:rsid w:val="002A650B"/>
    <w:rsid w:val="002A65D3"/>
    <w:rsid w:val="002A6913"/>
    <w:rsid w:val="002A6A8C"/>
    <w:rsid w:val="002A6E72"/>
    <w:rsid w:val="002A6F55"/>
    <w:rsid w:val="002A71E9"/>
    <w:rsid w:val="002A72F0"/>
    <w:rsid w:val="002A772C"/>
    <w:rsid w:val="002A78D6"/>
    <w:rsid w:val="002A79A8"/>
    <w:rsid w:val="002A7B49"/>
    <w:rsid w:val="002A7C59"/>
    <w:rsid w:val="002A7C84"/>
    <w:rsid w:val="002A7FC7"/>
    <w:rsid w:val="002B038B"/>
    <w:rsid w:val="002B03B3"/>
    <w:rsid w:val="002B05E2"/>
    <w:rsid w:val="002B0932"/>
    <w:rsid w:val="002B0965"/>
    <w:rsid w:val="002B0A3C"/>
    <w:rsid w:val="002B0C61"/>
    <w:rsid w:val="002B0ED8"/>
    <w:rsid w:val="002B155D"/>
    <w:rsid w:val="002B1668"/>
    <w:rsid w:val="002B17E4"/>
    <w:rsid w:val="002B18C1"/>
    <w:rsid w:val="002B19D9"/>
    <w:rsid w:val="002B1B45"/>
    <w:rsid w:val="002B1C3A"/>
    <w:rsid w:val="002B1D02"/>
    <w:rsid w:val="002B1E15"/>
    <w:rsid w:val="002B2255"/>
    <w:rsid w:val="002B25BE"/>
    <w:rsid w:val="002B2A79"/>
    <w:rsid w:val="002B2B02"/>
    <w:rsid w:val="002B3106"/>
    <w:rsid w:val="002B3149"/>
    <w:rsid w:val="002B31EE"/>
    <w:rsid w:val="002B3341"/>
    <w:rsid w:val="002B357D"/>
    <w:rsid w:val="002B3776"/>
    <w:rsid w:val="002B3786"/>
    <w:rsid w:val="002B3796"/>
    <w:rsid w:val="002B3862"/>
    <w:rsid w:val="002B38B3"/>
    <w:rsid w:val="002B398D"/>
    <w:rsid w:val="002B43EC"/>
    <w:rsid w:val="002B44AB"/>
    <w:rsid w:val="002B47C4"/>
    <w:rsid w:val="002B485F"/>
    <w:rsid w:val="002B4E0E"/>
    <w:rsid w:val="002B4E93"/>
    <w:rsid w:val="002B52FA"/>
    <w:rsid w:val="002B55ED"/>
    <w:rsid w:val="002B5715"/>
    <w:rsid w:val="002B5D81"/>
    <w:rsid w:val="002B5E32"/>
    <w:rsid w:val="002B5FB2"/>
    <w:rsid w:val="002B61BC"/>
    <w:rsid w:val="002B65CF"/>
    <w:rsid w:val="002B6905"/>
    <w:rsid w:val="002B698D"/>
    <w:rsid w:val="002B6B4F"/>
    <w:rsid w:val="002B6C25"/>
    <w:rsid w:val="002B6CBE"/>
    <w:rsid w:val="002B6CC1"/>
    <w:rsid w:val="002B6F5D"/>
    <w:rsid w:val="002B7301"/>
    <w:rsid w:val="002B73F3"/>
    <w:rsid w:val="002B7418"/>
    <w:rsid w:val="002B7561"/>
    <w:rsid w:val="002B77B9"/>
    <w:rsid w:val="002B7801"/>
    <w:rsid w:val="002B79DE"/>
    <w:rsid w:val="002B7C29"/>
    <w:rsid w:val="002B7D14"/>
    <w:rsid w:val="002C001E"/>
    <w:rsid w:val="002C0045"/>
    <w:rsid w:val="002C0124"/>
    <w:rsid w:val="002C031F"/>
    <w:rsid w:val="002C05AA"/>
    <w:rsid w:val="002C0758"/>
    <w:rsid w:val="002C07D1"/>
    <w:rsid w:val="002C07D7"/>
    <w:rsid w:val="002C0801"/>
    <w:rsid w:val="002C09DC"/>
    <w:rsid w:val="002C0B96"/>
    <w:rsid w:val="002C0D29"/>
    <w:rsid w:val="002C0DEA"/>
    <w:rsid w:val="002C1141"/>
    <w:rsid w:val="002C1178"/>
    <w:rsid w:val="002C14C5"/>
    <w:rsid w:val="002C1560"/>
    <w:rsid w:val="002C15B2"/>
    <w:rsid w:val="002C19F9"/>
    <w:rsid w:val="002C1AFF"/>
    <w:rsid w:val="002C1BC2"/>
    <w:rsid w:val="002C1BC6"/>
    <w:rsid w:val="002C1E12"/>
    <w:rsid w:val="002C1F87"/>
    <w:rsid w:val="002C1FE1"/>
    <w:rsid w:val="002C2099"/>
    <w:rsid w:val="002C2178"/>
    <w:rsid w:val="002C21D6"/>
    <w:rsid w:val="002C2538"/>
    <w:rsid w:val="002C29E4"/>
    <w:rsid w:val="002C2A67"/>
    <w:rsid w:val="002C2A68"/>
    <w:rsid w:val="002C2B1F"/>
    <w:rsid w:val="002C2BA2"/>
    <w:rsid w:val="002C2DEC"/>
    <w:rsid w:val="002C2F14"/>
    <w:rsid w:val="002C2F15"/>
    <w:rsid w:val="002C3026"/>
    <w:rsid w:val="002C3071"/>
    <w:rsid w:val="002C3099"/>
    <w:rsid w:val="002C314B"/>
    <w:rsid w:val="002C33A8"/>
    <w:rsid w:val="002C3647"/>
    <w:rsid w:val="002C368E"/>
    <w:rsid w:val="002C3B6A"/>
    <w:rsid w:val="002C3C64"/>
    <w:rsid w:val="002C3D70"/>
    <w:rsid w:val="002C3E8C"/>
    <w:rsid w:val="002C3EF4"/>
    <w:rsid w:val="002C418B"/>
    <w:rsid w:val="002C41C5"/>
    <w:rsid w:val="002C426B"/>
    <w:rsid w:val="002C43AA"/>
    <w:rsid w:val="002C447F"/>
    <w:rsid w:val="002C45C7"/>
    <w:rsid w:val="002C4672"/>
    <w:rsid w:val="002C4695"/>
    <w:rsid w:val="002C4788"/>
    <w:rsid w:val="002C4923"/>
    <w:rsid w:val="002C4C16"/>
    <w:rsid w:val="002C4DB3"/>
    <w:rsid w:val="002C4DDC"/>
    <w:rsid w:val="002C51E1"/>
    <w:rsid w:val="002C527A"/>
    <w:rsid w:val="002C5296"/>
    <w:rsid w:val="002C53CF"/>
    <w:rsid w:val="002C5460"/>
    <w:rsid w:val="002C5751"/>
    <w:rsid w:val="002C5B5E"/>
    <w:rsid w:val="002C5D13"/>
    <w:rsid w:val="002C5E21"/>
    <w:rsid w:val="002C5E89"/>
    <w:rsid w:val="002C678B"/>
    <w:rsid w:val="002C6865"/>
    <w:rsid w:val="002C69BD"/>
    <w:rsid w:val="002C6C1B"/>
    <w:rsid w:val="002C6D75"/>
    <w:rsid w:val="002C6FD5"/>
    <w:rsid w:val="002C70D9"/>
    <w:rsid w:val="002C71A8"/>
    <w:rsid w:val="002C72B7"/>
    <w:rsid w:val="002C7448"/>
    <w:rsid w:val="002C74B3"/>
    <w:rsid w:val="002C7537"/>
    <w:rsid w:val="002C7652"/>
    <w:rsid w:val="002C7747"/>
    <w:rsid w:val="002C77A5"/>
    <w:rsid w:val="002C7867"/>
    <w:rsid w:val="002C7911"/>
    <w:rsid w:val="002C792A"/>
    <w:rsid w:val="002C7960"/>
    <w:rsid w:val="002C7BB5"/>
    <w:rsid w:val="002C7BC8"/>
    <w:rsid w:val="002C7BD6"/>
    <w:rsid w:val="002C7C23"/>
    <w:rsid w:val="002C7D6E"/>
    <w:rsid w:val="002D0325"/>
    <w:rsid w:val="002D0342"/>
    <w:rsid w:val="002D052F"/>
    <w:rsid w:val="002D0540"/>
    <w:rsid w:val="002D0552"/>
    <w:rsid w:val="002D05FB"/>
    <w:rsid w:val="002D0638"/>
    <w:rsid w:val="002D0A63"/>
    <w:rsid w:val="002D0C81"/>
    <w:rsid w:val="002D0FBB"/>
    <w:rsid w:val="002D10BD"/>
    <w:rsid w:val="002D1106"/>
    <w:rsid w:val="002D1134"/>
    <w:rsid w:val="002D169C"/>
    <w:rsid w:val="002D1A40"/>
    <w:rsid w:val="002D1F84"/>
    <w:rsid w:val="002D1FE7"/>
    <w:rsid w:val="002D24ED"/>
    <w:rsid w:val="002D2A20"/>
    <w:rsid w:val="002D314F"/>
    <w:rsid w:val="002D3230"/>
    <w:rsid w:val="002D329A"/>
    <w:rsid w:val="002D3373"/>
    <w:rsid w:val="002D34F4"/>
    <w:rsid w:val="002D37C7"/>
    <w:rsid w:val="002D38F5"/>
    <w:rsid w:val="002D3923"/>
    <w:rsid w:val="002D3A81"/>
    <w:rsid w:val="002D3B76"/>
    <w:rsid w:val="002D3C63"/>
    <w:rsid w:val="002D3F84"/>
    <w:rsid w:val="002D4326"/>
    <w:rsid w:val="002D45C2"/>
    <w:rsid w:val="002D4611"/>
    <w:rsid w:val="002D46B2"/>
    <w:rsid w:val="002D48F3"/>
    <w:rsid w:val="002D4B13"/>
    <w:rsid w:val="002D4F10"/>
    <w:rsid w:val="002D506B"/>
    <w:rsid w:val="002D52EC"/>
    <w:rsid w:val="002D5663"/>
    <w:rsid w:val="002D57A6"/>
    <w:rsid w:val="002D5A76"/>
    <w:rsid w:val="002D5A8F"/>
    <w:rsid w:val="002D5B62"/>
    <w:rsid w:val="002D5E3B"/>
    <w:rsid w:val="002D5F7E"/>
    <w:rsid w:val="002D63A7"/>
    <w:rsid w:val="002D6517"/>
    <w:rsid w:val="002D68B1"/>
    <w:rsid w:val="002D6A6D"/>
    <w:rsid w:val="002D6C5E"/>
    <w:rsid w:val="002D6D56"/>
    <w:rsid w:val="002D6DDD"/>
    <w:rsid w:val="002D72A2"/>
    <w:rsid w:val="002D78E4"/>
    <w:rsid w:val="002D7A39"/>
    <w:rsid w:val="002D7AE0"/>
    <w:rsid w:val="002E0337"/>
    <w:rsid w:val="002E0F77"/>
    <w:rsid w:val="002E0FA6"/>
    <w:rsid w:val="002E1025"/>
    <w:rsid w:val="002E10B2"/>
    <w:rsid w:val="002E10EA"/>
    <w:rsid w:val="002E1127"/>
    <w:rsid w:val="002E11A4"/>
    <w:rsid w:val="002E1418"/>
    <w:rsid w:val="002E1859"/>
    <w:rsid w:val="002E1B5D"/>
    <w:rsid w:val="002E208D"/>
    <w:rsid w:val="002E2092"/>
    <w:rsid w:val="002E231E"/>
    <w:rsid w:val="002E2326"/>
    <w:rsid w:val="002E2432"/>
    <w:rsid w:val="002E2540"/>
    <w:rsid w:val="002E261D"/>
    <w:rsid w:val="002E2725"/>
    <w:rsid w:val="002E29DD"/>
    <w:rsid w:val="002E2A55"/>
    <w:rsid w:val="002E2ADE"/>
    <w:rsid w:val="002E2C4D"/>
    <w:rsid w:val="002E2EB2"/>
    <w:rsid w:val="002E31F9"/>
    <w:rsid w:val="002E3657"/>
    <w:rsid w:val="002E3884"/>
    <w:rsid w:val="002E393E"/>
    <w:rsid w:val="002E39F5"/>
    <w:rsid w:val="002E3BEC"/>
    <w:rsid w:val="002E3FB6"/>
    <w:rsid w:val="002E41D0"/>
    <w:rsid w:val="002E429F"/>
    <w:rsid w:val="002E449A"/>
    <w:rsid w:val="002E44FC"/>
    <w:rsid w:val="002E4792"/>
    <w:rsid w:val="002E4AB4"/>
    <w:rsid w:val="002E5276"/>
    <w:rsid w:val="002E5376"/>
    <w:rsid w:val="002E53AF"/>
    <w:rsid w:val="002E5631"/>
    <w:rsid w:val="002E587C"/>
    <w:rsid w:val="002E5BCE"/>
    <w:rsid w:val="002E5C3A"/>
    <w:rsid w:val="002E5DED"/>
    <w:rsid w:val="002E5E0A"/>
    <w:rsid w:val="002E5E34"/>
    <w:rsid w:val="002E608A"/>
    <w:rsid w:val="002E6206"/>
    <w:rsid w:val="002E6211"/>
    <w:rsid w:val="002E6223"/>
    <w:rsid w:val="002E627D"/>
    <w:rsid w:val="002E64BD"/>
    <w:rsid w:val="002E65B9"/>
    <w:rsid w:val="002E6988"/>
    <w:rsid w:val="002E6AB3"/>
    <w:rsid w:val="002E6B81"/>
    <w:rsid w:val="002E6BBF"/>
    <w:rsid w:val="002E6C34"/>
    <w:rsid w:val="002E6C95"/>
    <w:rsid w:val="002E6E16"/>
    <w:rsid w:val="002E70E0"/>
    <w:rsid w:val="002E71C4"/>
    <w:rsid w:val="002E7588"/>
    <w:rsid w:val="002E76CC"/>
    <w:rsid w:val="002E7913"/>
    <w:rsid w:val="002E79A5"/>
    <w:rsid w:val="002E7D18"/>
    <w:rsid w:val="002E7F0D"/>
    <w:rsid w:val="002E7FD7"/>
    <w:rsid w:val="002E7FDD"/>
    <w:rsid w:val="002F0162"/>
    <w:rsid w:val="002F026F"/>
    <w:rsid w:val="002F0446"/>
    <w:rsid w:val="002F04C4"/>
    <w:rsid w:val="002F053D"/>
    <w:rsid w:val="002F0541"/>
    <w:rsid w:val="002F06DC"/>
    <w:rsid w:val="002F09CE"/>
    <w:rsid w:val="002F0E22"/>
    <w:rsid w:val="002F0FA9"/>
    <w:rsid w:val="002F136F"/>
    <w:rsid w:val="002F1577"/>
    <w:rsid w:val="002F183C"/>
    <w:rsid w:val="002F19AA"/>
    <w:rsid w:val="002F1B20"/>
    <w:rsid w:val="002F1C78"/>
    <w:rsid w:val="002F231C"/>
    <w:rsid w:val="002F2812"/>
    <w:rsid w:val="002F2B33"/>
    <w:rsid w:val="002F2DF2"/>
    <w:rsid w:val="002F2E03"/>
    <w:rsid w:val="002F2ECF"/>
    <w:rsid w:val="002F2FFB"/>
    <w:rsid w:val="002F34B7"/>
    <w:rsid w:val="002F350D"/>
    <w:rsid w:val="002F3672"/>
    <w:rsid w:val="002F36DD"/>
    <w:rsid w:val="002F3790"/>
    <w:rsid w:val="002F3911"/>
    <w:rsid w:val="002F3EEA"/>
    <w:rsid w:val="002F3FD4"/>
    <w:rsid w:val="002F430B"/>
    <w:rsid w:val="002F4314"/>
    <w:rsid w:val="002F4387"/>
    <w:rsid w:val="002F47D0"/>
    <w:rsid w:val="002F4DBC"/>
    <w:rsid w:val="002F4EBB"/>
    <w:rsid w:val="002F4FA7"/>
    <w:rsid w:val="002F5120"/>
    <w:rsid w:val="002F56CF"/>
    <w:rsid w:val="002F5820"/>
    <w:rsid w:val="002F5C83"/>
    <w:rsid w:val="002F5D26"/>
    <w:rsid w:val="002F5E7F"/>
    <w:rsid w:val="002F6056"/>
    <w:rsid w:val="002F6183"/>
    <w:rsid w:val="002F6347"/>
    <w:rsid w:val="002F6795"/>
    <w:rsid w:val="002F67BF"/>
    <w:rsid w:val="002F6836"/>
    <w:rsid w:val="002F6DE3"/>
    <w:rsid w:val="002F6FFD"/>
    <w:rsid w:val="002F7041"/>
    <w:rsid w:val="002F7190"/>
    <w:rsid w:val="002F7229"/>
    <w:rsid w:val="002F7787"/>
    <w:rsid w:val="002F7A9D"/>
    <w:rsid w:val="002F7B3A"/>
    <w:rsid w:val="002F7B8C"/>
    <w:rsid w:val="002F7E51"/>
    <w:rsid w:val="002F7EF2"/>
    <w:rsid w:val="003001B0"/>
    <w:rsid w:val="00300459"/>
    <w:rsid w:val="0030046A"/>
    <w:rsid w:val="00300545"/>
    <w:rsid w:val="003006C6"/>
    <w:rsid w:val="003007BF"/>
    <w:rsid w:val="003007D9"/>
    <w:rsid w:val="003009CF"/>
    <w:rsid w:val="00300BBA"/>
    <w:rsid w:val="00300C8D"/>
    <w:rsid w:val="00300F2A"/>
    <w:rsid w:val="003010C8"/>
    <w:rsid w:val="00301116"/>
    <w:rsid w:val="00301132"/>
    <w:rsid w:val="003011F6"/>
    <w:rsid w:val="00301200"/>
    <w:rsid w:val="0030124C"/>
    <w:rsid w:val="003013C9"/>
    <w:rsid w:val="00301477"/>
    <w:rsid w:val="00301651"/>
    <w:rsid w:val="00301748"/>
    <w:rsid w:val="00301943"/>
    <w:rsid w:val="00301BB2"/>
    <w:rsid w:val="0030202B"/>
    <w:rsid w:val="0030206E"/>
    <w:rsid w:val="00302112"/>
    <w:rsid w:val="00302240"/>
    <w:rsid w:val="00302274"/>
    <w:rsid w:val="003022D4"/>
    <w:rsid w:val="00302415"/>
    <w:rsid w:val="00302562"/>
    <w:rsid w:val="00302638"/>
    <w:rsid w:val="003026F3"/>
    <w:rsid w:val="00302858"/>
    <w:rsid w:val="00302D9A"/>
    <w:rsid w:val="00302ED3"/>
    <w:rsid w:val="00303055"/>
    <w:rsid w:val="0030307D"/>
    <w:rsid w:val="003030F6"/>
    <w:rsid w:val="00303214"/>
    <w:rsid w:val="00303307"/>
    <w:rsid w:val="0030332F"/>
    <w:rsid w:val="00303783"/>
    <w:rsid w:val="003039EA"/>
    <w:rsid w:val="00303BF4"/>
    <w:rsid w:val="00303CC2"/>
    <w:rsid w:val="00303E85"/>
    <w:rsid w:val="003040D0"/>
    <w:rsid w:val="003040DA"/>
    <w:rsid w:val="003042EC"/>
    <w:rsid w:val="003042EE"/>
    <w:rsid w:val="003044BD"/>
    <w:rsid w:val="0030455E"/>
    <w:rsid w:val="003045CE"/>
    <w:rsid w:val="003045D5"/>
    <w:rsid w:val="003048FD"/>
    <w:rsid w:val="00304C06"/>
    <w:rsid w:val="003050ED"/>
    <w:rsid w:val="00305208"/>
    <w:rsid w:val="00305490"/>
    <w:rsid w:val="00305533"/>
    <w:rsid w:val="00305571"/>
    <w:rsid w:val="003057AE"/>
    <w:rsid w:val="00305B18"/>
    <w:rsid w:val="0030613B"/>
    <w:rsid w:val="003061BF"/>
    <w:rsid w:val="003065C5"/>
    <w:rsid w:val="00306628"/>
    <w:rsid w:val="00306653"/>
    <w:rsid w:val="00306668"/>
    <w:rsid w:val="0030673F"/>
    <w:rsid w:val="0030690C"/>
    <w:rsid w:val="00306A28"/>
    <w:rsid w:val="00306DC5"/>
    <w:rsid w:val="003075EA"/>
    <w:rsid w:val="0030762F"/>
    <w:rsid w:val="003077F1"/>
    <w:rsid w:val="003079C1"/>
    <w:rsid w:val="00307CDD"/>
    <w:rsid w:val="00307DD5"/>
    <w:rsid w:val="003104BB"/>
    <w:rsid w:val="0031080B"/>
    <w:rsid w:val="00310847"/>
    <w:rsid w:val="00310991"/>
    <w:rsid w:val="00310A64"/>
    <w:rsid w:val="00310B64"/>
    <w:rsid w:val="00310CE4"/>
    <w:rsid w:val="00310E10"/>
    <w:rsid w:val="00310E98"/>
    <w:rsid w:val="00311301"/>
    <w:rsid w:val="00311591"/>
    <w:rsid w:val="003116FE"/>
    <w:rsid w:val="00311705"/>
    <w:rsid w:val="003118CA"/>
    <w:rsid w:val="00311C9E"/>
    <w:rsid w:val="00312031"/>
    <w:rsid w:val="003120FC"/>
    <w:rsid w:val="00312145"/>
    <w:rsid w:val="00312449"/>
    <w:rsid w:val="003124F8"/>
    <w:rsid w:val="00312845"/>
    <w:rsid w:val="003128BE"/>
    <w:rsid w:val="003128DF"/>
    <w:rsid w:val="00312D8D"/>
    <w:rsid w:val="00313094"/>
    <w:rsid w:val="0031328A"/>
    <w:rsid w:val="003132A7"/>
    <w:rsid w:val="003132BF"/>
    <w:rsid w:val="003132E8"/>
    <w:rsid w:val="003133A9"/>
    <w:rsid w:val="00313570"/>
    <w:rsid w:val="003135D7"/>
    <w:rsid w:val="003136AD"/>
    <w:rsid w:val="003136F1"/>
    <w:rsid w:val="00313792"/>
    <w:rsid w:val="003137D8"/>
    <w:rsid w:val="00313852"/>
    <w:rsid w:val="0031397D"/>
    <w:rsid w:val="003139CD"/>
    <w:rsid w:val="00313C1A"/>
    <w:rsid w:val="00313E64"/>
    <w:rsid w:val="00313EF0"/>
    <w:rsid w:val="00313F83"/>
    <w:rsid w:val="00314355"/>
    <w:rsid w:val="003143F1"/>
    <w:rsid w:val="00314418"/>
    <w:rsid w:val="0031460A"/>
    <w:rsid w:val="003146AD"/>
    <w:rsid w:val="003147EE"/>
    <w:rsid w:val="00314961"/>
    <w:rsid w:val="0031496C"/>
    <w:rsid w:val="00314E05"/>
    <w:rsid w:val="0031551B"/>
    <w:rsid w:val="003157D7"/>
    <w:rsid w:val="00315B1E"/>
    <w:rsid w:val="00315B9C"/>
    <w:rsid w:val="00315D3F"/>
    <w:rsid w:val="00316176"/>
    <w:rsid w:val="00316240"/>
    <w:rsid w:val="0031633B"/>
    <w:rsid w:val="0031651C"/>
    <w:rsid w:val="003169F5"/>
    <w:rsid w:val="00316C9E"/>
    <w:rsid w:val="00316F5D"/>
    <w:rsid w:val="003174FA"/>
    <w:rsid w:val="00317645"/>
    <w:rsid w:val="003177AE"/>
    <w:rsid w:val="0031790C"/>
    <w:rsid w:val="00317943"/>
    <w:rsid w:val="0031797A"/>
    <w:rsid w:val="00317D21"/>
    <w:rsid w:val="00317D76"/>
    <w:rsid w:val="003201D6"/>
    <w:rsid w:val="0032054B"/>
    <w:rsid w:val="0032057B"/>
    <w:rsid w:val="0032082B"/>
    <w:rsid w:val="0032089B"/>
    <w:rsid w:val="00320962"/>
    <w:rsid w:val="00320977"/>
    <w:rsid w:val="00320AEE"/>
    <w:rsid w:val="00320B25"/>
    <w:rsid w:val="00320C21"/>
    <w:rsid w:val="00320ED2"/>
    <w:rsid w:val="00321134"/>
    <w:rsid w:val="0032123D"/>
    <w:rsid w:val="00321A34"/>
    <w:rsid w:val="00321A87"/>
    <w:rsid w:val="00322099"/>
    <w:rsid w:val="00322208"/>
    <w:rsid w:val="00322293"/>
    <w:rsid w:val="0032281B"/>
    <w:rsid w:val="00322B5F"/>
    <w:rsid w:val="00322BFC"/>
    <w:rsid w:val="00322DA0"/>
    <w:rsid w:val="00322E2B"/>
    <w:rsid w:val="00323052"/>
    <w:rsid w:val="00323250"/>
    <w:rsid w:val="0032394B"/>
    <w:rsid w:val="00323AA1"/>
    <w:rsid w:val="00323CEC"/>
    <w:rsid w:val="00323DDC"/>
    <w:rsid w:val="00324001"/>
    <w:rsid w:val="003243D4"/>
    <w:rsid w:val="0032476C"/>
    <w:rsid w:val="00324A01"/>
    <w:rsid w:val="00324BB1"/>
    <w:rsid w:val="00324C22"/>
    <w:rsid w:val="00324D7E"/>
    <w:rsid w:val="00324F7A"/>
    <w:rsid w:val="00325367"/>
    <w:rsid w:val="003255DE"/>
    <w:rsid w:val="003256D5"/>
    <w:rsid w:val="0032591B"/>
    <w:rsid w:val="00325AE5"/>
    <w:rsid w:val="00325DEA"/>
    <w:rsid w:val="00325E97"/>
    <w:rsid w:val="00325E9C"/>
    <w:rsid w:val="00325F28"/>
    <w:rsid w:val="00325FF0"/>
    <w:rsid w:val="00326190"/>
    <w:rsid w:val="00326504"/>
    <w:rsid w:val="00326721"/>
    <w:rsid w:val="0032687F"/>
    <w:rsid w:val="00326B06"/>
    <w:rsid w:val="00327136"/>
    <w:rsid w:val="003271E8"/>
    <w:rsid w:val="0032767A"/>
    <w:rsid w:val="00327A03"/>
    <w:rsid w:val="00327DE1"/>
    <w:rsid w:val="0033026D"/>
    <w:rsid w:val="00330305"/>
    <w:rsid w:val="00330434"/>
    <w:rsid w:val="00330460"/>
    <w:rsid w:val="003305CE"/>
    <w:rsid w:val="003306AA"/>
    <w:rsid w:val="003306DB"/>
    <w:rsid w:val="00330A07"/>
    <w:rsid w:val="00330E23"/>
    <w:rsid w:val="00330F5F"/>
    <w:rsid w:val="00331089"/>
    <w:rsid w:val="0033109E"/>
    <w:rsid w:val="003311AC"/>
    <w:rsid w:val="00331376"/>
    <w:rsid w:val="003315EF"/>
    <w:rsid w:val="003316A0"/>
    <w:rsid w:val="0033187A"/>
    <w:rsid w:val="0033188C"/>
    <w:rsid w:val="003318CA"/>
    <w:rsid w:val="00331B2E"/>
    <w:rsid w:val="00331B4A"/>
    <w:rsid w:val="00331C39"/>
    <w:rsid w:val="00331D40"/>
    <w:rsid w:val="00331ECB"/>
    <w:rsid w:val="00331F87"/>
    <w:rsid w:val="003322FF"/>
    <w:rsid w:val="00332558"/>
    <w:rsid w:val="0033267F"/>
    <w:rsid w:val="00332712"/>
    <w:rsid w:val="003327F5"/>
    <w:rsid w:val="003328CC"/>
    <w:rsid w:val="00332912"/>
    <w:rsid w:val="00332C6F"/>
    <w:rsid w:val="00332D1B"/>
    <w:rsid w:val="00333035"/>
    <w:rsid w:val="00333041"/>
    <w:rsid w:val="00333187"/>
    <w:rsid w:val="003333F4"/>
    <w:rsid w:val="00333C92"/>
    <w:rsid w:val="00333D0D"/>
    <w:rsid w:val="0033424B"/>
    <w:rsid w:val="00334290"/>
    <w:rsid w:val="003344C3"/>
    <w:rsid w:val="003347AF"/>
    <w:rsid w:val="00334981"/>
    <w:rsid w:val="00334BA7"/>
    <w:rsid w:val="003352FC"/>
    <w:rsid w:val="00335666"/>
    <w:rsid w:val="00335849"/>
    <w:rsid w:val="00335C40"/>
    <w:rsid w:val="00335C6D"/>
    <w:rsid w:val="00335D1B"/>
    <w:rsid w:val="00335FAD"/>
    <w:rsid w:val="0033604B"/>
    <w:rsid w:val="003361E7"/>
    <w:rsid w:val="00336B61"/>
    <w:rsid w:val="00336BA3"/>
    <w:rsid w:val="00336E15"/>
    <w:rsid w:val="00336E71"/>
    <w:rsid w:val="00336E88"/>
    <w:rsid w:val="00336F1F"/>
    <w:rsid w:val="00337044"/>
    <w:rsid w:val="00337170"/>
    <w:rsid w:val="0033753D"/>
    <w:rsid w:val="0033755B"/>
    <w:rsid w:val="0033779F"/>
    <w:rsid w:val="00337BFA"/>
    <w:rsid w:val="00337CE9"/>
    <w:rsid w:val="00337CFD"/>
    <w:rsid w:val="00337EE7"/>
    <w:rsid w:val="00337F8F"/>
    <w:rsid w:val="0034006A"/>
    <w:rsid w:val="00340095"/>
    <w:rsid w:val="003400F3"/>
    <w:rsid w:val="00340321"/>
    <w:rsid w:val="0034058E"/>
    <w:rsid w:val="00340653"/>
    <w:rsid w:val="003406B3"/>
    <w:rsid w:val="003407A3"/>
    <w:rsid w:val="003408CE"/>
    <w:rsid w:val="00340E54"/>
    <w:rsid w:val="003411A2"/>
    <w:rsid w:val="00341244"/>
    <w:rsid w:val="00341373"/>
    <w:rsid w:val="00341493"/>
    <w:rsid w:val="00341594"/>
    <w:rsid w:val="003416C1"/>
    <w:rsid w:val="003416E6"/>
    <w:rsid w:val="00341761"/>
    <w:rsid w:val="003419D8"/>
    <w:rsid w:val="00341A34"/>
    <w:rsid w:val="00341B23"/>
    <w:rsid w:val="00341B60"/>
    <w:rsid w:val="00341FE5"/>
    <w:rsid w:val="00341FF4"/>
    <w:rsid w:val="0034214A"/>
    <w:rsid w:val="003421BF"/>
    <w:rsid w:val="0034224F"/>
    <w:rsid w:val="00342303"/>
    <w:rsid w:val="00342357"/>
    <w:rsid w:val="00342605"/>
    <w:rsid w:val="003428E3"/>
    <w:rsid w:val="00342952"/>
    <w:rsid w:val="00342C51"/>
    <w:rsid w:val="00342D11"/>
    <w:rsid w:val="00342DE1"/>
    <w:rsid w:val="00342EE5"/>
    <w:rsid w:val="00343118"/>
    <w:rsid w:val="00343B94"/>
    <w:rsid w:val="00343C2C"/>
    <w:rsid w:val="00343D93"/>
    <w:rsid w:val="003442D2"/>
    <w:rsid w:val="0034432F"/>
    <w:rsid w:val="00344A75"/>
    <w:rsid w:val="00344B8C"/>
    <w:rsid w:val="00344E02"/>
    <w:rsid w:val="00344E24"/>
    <w:rsid w:val="00344F4D"/>
    <w:rsid w:val="0034530A"/>
    <w:rsid w:val="0034561C"/>
    <w:rsid w:val="00345A76"/>
    <w:rsid w:val="00345C94"/>
    <w:rsid w:val="00345CF0"/>
    <w:rsid w:val="00345DDB"/>
    <w:rsid w:val="00345E0D"/>
    <w:rsid w:val="00345F8C"/>
    <w:rsid w:val="0034612D"/>
    <w:rsid w:val="003461DB"/>
    <w:rsid w:val="0034621F"/>
    <w:rsid w:val="0034650D"/>
    <w:rsid w:val="003465EB"/>
    <w:rsid w:val="003465EF"/>
    <w:rsid w:val="00346626"/>
    <w:rsid w:val="00346EFE"/>
    <w:rsid w:val="0034752F"/>
    <w:rsid w:val="0034757C"/>
    <w:rsid w:val="0034784B"/>
    <w:rsid w:val="003478DB"/>
    <w:rsid w:val="003479ED"/>
    <w:rsid w:val="00347AB5"/>
    <w:rsid w:val="00347B1C"/>
    <w:rsid w:val="00347E63"/>
    <w:rsid w:val="00347ED1"/>
    <w:rsid w:val="00347F17"/>
    <w:rsid w:val="0035000E"/>
    <w:rsid w:val="0035008C"/>
    <w:rsid w:val="0035018F"/>
    <w:rsid w:val="0035037B"/>
    <w:rsid w:val="00350452"/>
    <w:rsid w:val="00350669"/>
    <w:rsid w:val="0035071D"/>
    <w:rsid w:val="00350852"/>
    <w:rsid w:val="00350863"/>
    <w:rsid w:val="00350A79"/>
    <w:rsid w:val="00350CB1"/>
    <w:rsid w:val="00350FBB"/>
    <w:rsid w:val="00350FF9"/>
    <w:rsid w:val="00351044"/>
    <w:rsid w:val="003512F1"/>
    <w:rsid w:val="00351579"/>
    <w:rsid w:val="003517E2"/>
    <w:rsid w:val="0035189B"/>
    <w:rsid w:val="00351F24"/>
    <w:rsid w:val="003520E6"/>
    <w:rsid w:val="003525DF"/>
    <w:rsid w:val="0035288E"/>
    <w:rsid w:val="00352936"/>
    <w:rsid w:val="00352B68"/>
    <w:rsid w:val="00352C2E"/>
    <w:rsid w:val="00352C84"/>
    <w:rsid w:val="00353254"/>
    <w:rsid w:val="00353453"/>
    <w:rsid w:val="00353707"/>
    <w:rsid w:val="00353E7E"/>
    <w:rsid w:val="00354667"/>
    <w:rsid w:val="003546A4"/>
    <w:rsid w:val="0035494A"/>
    <w:rsid w:val="0035499E"/>
    <w:rsid w:val="00354A51"/>
    <w:rsid w:val="00354A92"/>
    <w:rsid w:val="00354B20"/>
    <w:rsid w:val="00354BD0"/>
    <w:rsid w:val="00354C3A"/>
    <w:rsid w:val="00354E82"/>
    <w:rsid w:val="00354F94"/>
    <w:rsid w:val="003551D0"/>
    <w:rsid w:val="00355381"/>
    <w:rsid w:val="00355483"/>
    <w:rsid w:val="00355512"/>
    <w:rsid w:val="003557D0"/>
    <w:rsid w:val="00355AEB"/>
    <w:rsid w:val="00355D89"/>
    <w:rsid w:val="00355E2C"/>
    <w:rsid w:val="00355F9F"/>
    <w:rsid w:val="00356282"/>
    <w:rsid w:val="003562BB"/>
    <w:rsid w:val="00356390"/>
    <w:rsid w:val="003565F7"/>
    <w:rsid w:val="00356816"/>
    <w:rsid w:val="00356818"/>
    <w:rsid w:val="00356D80"/>
    <w:rsid w:val="00356FA0"/>
    <w:rsid w:val="003572B2"/>
    <w:rsid w:val="003573EC"/>
    <w:rsid w:val="0035745F"/>
    <w:rsid w:val="00357549"/>
    <w:rsid w:val="0035754A"/>
    <w:rsid w:val="003576DF"/>
    <w:rsid w:val="0035783B"/>
    <w:rsid w:val="00357B13"/>
    <w:rsid w:val="00357CDC"/>
    <w:rsid w:val="0036001E"/>
    <w:rsid w:val="00360103"/>
    <w:rsid w:val="00360195"/>
    <w:rsid w:val="003602D9"/>
    <w:rsid w:val="00360529"/>
    <w:rsid w:val="00360925"/>
    <w:rsid w:val="00360B52"/>
    <w:rsid w:val="00360B85"/>
    <w:rsid w:val="00360C1B"/>
    <w:rsid w:val="00360CA0"/>
    <w:rsid w:val="00360D36"/>
    <w:rsid w:val="00360EAE"/>
    <w:rsid w:val="0036116F"/>
    <w:rsid w:val="003613AC"/>
    <w:rsid w:val="003613F8"/>
    <w:rsid w:val="0036141A"/>
    <w:rsid w:val="0036145C"/>
    <w:rsid w:val="00361476"/>
    <w:rsid w:val="00361521"/>
    <w:rsid w:val="003615A5"/>
    <w:rsid w:val="003615EF"/>
    <w:rsid w:val="00361B35"/>
    <w:rsid w:val="00361BD4"/>
    <w:rsid w:val="00361C7E"/>
    <w:rsid w:val="00362039"/>
    <w:rsid w:val="00362074"/>
    <w:rsid w:val="003625FF"/>
    <w:rsid w:val="003626D8"/>
    <w:rsid w:val="00362963"/>
    <w:rsid w:val="00362AF8"/>
    <w:rsid w:val="00362C07"/>
    <w:rsid w:val="00362DFA"/>
    <w:rsid w:val="0036301A"/>
    <w:rsid w:val="0036330E"/>
    <w:rsid w:val="0036335B"/>
    <w:rsid w:val="00363549"/>
    <w:rsid w:val="00363557"/>
    <w:rsid w:val="00363641"/>
    <w:rsid w:val="00363E19"/>
    <w:rsid w:val="00364560"/>
    <w:rsid w:val="00364828"/>
    <w:rsid w:val="00364AD3"/>
    <w:rsid w:val="00364FA0"/>
    <w:rsid w:val="0036511C"/>
    <w:rsid w:val="0036569E"/>
    <w:rsid w:val="0036588D"/>
    <w:rsid w:val="00365998"/>
    <w:rsid w:val="00366435"/>
    <w:rsid w:val="00366712"/>
    <w:rsid w:val="003668AA"/>
    <w:rsid w:val="00366BAE"/>
    <w:rsid w:val="00366CE7"/>
    <w:rsid w:val="00366E55"/>
    <w:rsid w:val="00366F91"/>
    <w:rsid w:val="003671C5"/>
    <w:rsid w:val="0036734F"/>
    <w:rsid w:val="003676F7"/>
    <w:rsid w:val="00367776"/>
    <w:rsid w:val="00367845"/>
    <w:rsid w:val="00367A80"/>
    <w:rsid w:val="00367B4D"/>
    <w:rsid w:val="00367BE0"/>
    <w:rsid w:val="00367C1C"/>
    <w:rsid w:val="0037036D"/>
    <w:rsid w:val="0037040C"/>
    <w:rsid w:val="00370A90"/>
    <w:rsid w:val="00370C40"/>
    <w:rsid w:val="00370F74"/>
    <w:rsid w:val="0037119A"/>
    <w:rsid w:val="00371411"/>
    <w:rsid w:val="00371705"/>
    <w:rsid w:val="00371A23"/>
    <w:rsid w:val="00371C7F"/>
    <w:rsid w:val="00371E72"/>
    <w:rsid w:val="003720C2"/>
    <w:rsid w:val="00372355"/>
    <w:rsid w:val="00372A04"/>
    <w:rsid w:val="00372C6F"/>
    <w:rsid w:val="00372D56"/>
    <w:rsid w:val="0037302A"/>
    <w:rsid w:val="0037304B"/>
    <w:rsid w:val="0037314B"/>
    <w:rsid w:val="00373210"/>
    <w:rsid w:val="00373270"/>
    <w:rsid w:val="00373570"/>
    <w:rsid w:val="00373580"/>
    <w:rsid w:val="003735E2"/>
    <w:rsid w:val="003737E6"/>
    <w:rsid w:val="00373D6F"/>
    <w:rsid w:val="00373E43"/>
    <w:rsid w:val="00374006"/>
    <w:rsid w:val="00374051"/>
    <w:rsid w:val="003745CA"/>
    <w:rsid w:val="003746F6"/>
    <w:rsid w:val="0037473B"/>
    <w:rsid w:val="00374A7C"/>
    <w:rsid w:val="00374AFF"/>
    <w:rsid w:val="00374B6C"/>
    <w:rsid w:val="00374C24"/>
    <w:rsid w:val="00374DC4"/>
    <w:rsid w:val="00374F87"/>
    <w:rsid w:val="0037501C"/>
    <w:rsid w:val="003751CD"/>
    <w:rsid w:val="0037527F"/>
    <w:rsid w:val="0037532E"/>
    <w:rsid w:val="003753EA"/>
    <w:rsid w:val="0037540D"/>
    <w:rsid w:val="0037582E"/>
    <w:rsid w:val="0037587A"/>
    <w:rsid w:val="00375932"/>
    <w:rsid w:val="00375BBF"/>
    <w:rsid w:val="00375DC4"/>
    <w:rsid w:val="00375DD8"/>
    <w:rsid w:val="00375DF8"/>
    <w:rsid w:val="00375F15"/>
    <w:rsid w:val="00376240"/>
    <w:rsid w:val="00376304"/>
    <w:rsid w:val="003763CD"/>
    <w:rsid w:val="003763D5"/>
    <w:rsid w:val="0037641B"/>
    <w:rsid w:val="0037652D"/>
    <w:rsid w:val="003767CC"/>
    <w:rsid w:val="0037681A"/>
    <w:rsid w:val="003769A3"/>
    <w:rsid w:val="00376BC9"/>
    <w:rsid w:val="00376CF1"/>
    <w:rsid w:val="00376E33"/>
    <w:rsid w:val="0037769B"/>
    <w:rsid w:val="00377757"/>
    <w:rsid w:val="0037791C"/>
    <w:rsid w:val="00377AB8"/>
    <w:rsid w:val="00377AD9"/>
    <w:rsid w:val="00377C70"/>
    <w:rsid w:val="00377D2E"/>
    <w:rsid w:val="003801BD"/>
    <w:rsid w:val="003802A5"/>
    <w:rsid w:val="003804A5"/>
    <w:rsid w:val="00380769"/>
    <w:rsid w:val="0038082F"/>
    <w:rsid w:val="003809AD"/>
    <w:rsid w:val="00380E3D"/>
    <w:rsid w:val="00380ECC"/>
    <w:rsid w:val="0038117A"/>
    <w:rsid w:val="0038143A"/>
    <w:rsid w:val="003816A5"/>
    <w:rsid w:val="003817DE"/>
    <w:rsid w:val="00381A6A"/>
    <w:rsid w:val="00381BC3"/>
    <w:rsid w:val="00381BE2"/>
    <w:rsid w:val="00381D0A"/>
    <w:rsid w:val="00381E8A"/>
    <w:rsid w:val="0038217C"/>
    <w:rsid w:val="003822AD"/>
    <w:rsid w:val="003822EA"/>
    <w:rsid w:val="00382570"/>
    <w:rsid w:val="003825C1"/>
    <w:rsid w:val="003826EE"/>
    <w:rsid w:val="003828DC"/>
    <w:rsid w:val="00382A7D"/>
    <w:rsid w:val="00382AA6"/>
    <w:rsid w:val="00382C2F"/>
    <w:rsid w:val="00382C41"/>
    <w:rsid w:val="00382C8E"/>
    <w:rsid w:val="00382CCE"/>
    <w:rsid w:val="00382E8D"/>
    <w:rsid w:val="0038343A"/>
    <w:rsid w:val="00383851"/>
    <w:rsid w:val="003838EB"/>
    <w:rsid w:val="00383A6D"/>
    <w:rsid w:val="00383E21"/>
    <w:rsid w:val="00384261"/>
    <w:rsid w:val="00384395"/>
    <w:rsid w:val="00384663"/>
    <w:rsid w:val="00384669"/>
    <w:rsid w:val="00384690"/>
    <w:rsid w:val="003846AB"/>
    <w:rsid w:val="00384822"/>
    <w:rsid w:val="00384832"/>
    <w:rsid w:val="00384891"/>
    <w:rsid w:val="0038495A"/>
    <w:rsid w:val="00384986"/>
    <w:rsid w:val="00384C3B"/>
    <w:rsid w:val="00384CEB"/>
    <w:rsid w:val="00384DAD"/>
    <w:rsid w:val="003850D4"/>
    <w:rsid w:val="0038527C"/>
    <w:rsid w:val="00385283"/>
    <w:rsid w:val="00385476"/>
    <w:rsid w:val="00385615"/>
    <w:rsid w:val="00385920"/>
    <w:rsid w:val="00385B2B"/>
    <w:rsid w:val="00385BDB"/>
    <w:rsid w:val="00385BE4"/>
    <w:rsid w:val="00385E6F"/>
    <w:rsid w:val="00385FB2"/>
    <w:rsid w:val="003863DD"/>
    <w:rsid w:val="00386544"/>
    <w:rsid w:val="003866DE"/>
    <w:rsid w:val="00386707"/>
    <w:rsid w:val="0038674A"/>
    <w:rsid w:val="003868B3"/>
    <w:rsid w:val="0038694F"/>
    <w:rsid w:val="00386D7D"/>
    <w:rsid w:val="00386DE6"/>
    <w:rsid w:val="00387082"/>
    <w:rsid w:val="003871BF"/>
    <w:rsid w:val="003871D7"/>
    <w:rsid w:val="00387217"/>
    <w:rsid w:val="0038741C"/>
    <w:rsid w:val="00387617"/>
    <w:rsid w:val="00387751"/>
    <w:rsid w:val="00387AF4"/>
    <w:rsid w:val="00387F6C"/>
    <w:rsid w:val="0039004D"/>
    <w:rsid w:val="003903E6"/>
    <w:rsid w:val="003903FE"/>
    <w:rsid w:val="0039078A"/>
    <w:rsid w:val="003908F2"/>
    <w:rsid w:val="003909F4"/>
    <w:rsid w:val="00390A85"/>
    <w:rsid w:val="00390B29"/>
    <w:rsid w:val="00390BF9"/>
    <w:rsid w:val="0039124A"/>
    <w:rsid w:val="003913E0"/>
    <w:rsid w:val="0039145B"/>
    <w:rsid w:val="0039147C"/>
    <w:rsid w:val="003914A2"/>
    <w:rsid w:val="003917C1"/>
    <w:rsid w:val="003919CB"/>
    <w:rsid w:val="00391ABE"/>
    <w:rsid w:val="00391E69"/>
    <w:rsid w:val="00391F63"/>
    <w:rsid w:val="00391F72"/>
    <w:rsid w:val="00391F95"/>
    <w:rsid w:val="00391F9A"/>
    <w:rsid w:val="00392075"/>
    <w:rsid w:val="003920F4"/>
    <w:rsid w:val="00392397"/>
    <w:rsid w:val="00392447"/>
    <w:rsid w:val="0039247A"/>
    <w:rsid w:val="0039249D"/>
    <w:rsid w:val="0039289D"/>
    <w:rsid w:val="00392BD9"/>
    <w:rsid w:val="00392C21"/>
    <w:rsid w:val="00392E9E"/>
    <w:rsid w:val="0039316E"/>
    <w:rsid w:val="00393554"/>
    <w:rsid w:val="0039361D"/>
    <w:rsid w:val="00393A0A"/>
    <w:rsid w:val="00394219"/>
    <w:rsid w:val="003942B6"/>
    <w:rsid w:val="003942CC"/>
    <w:rsid w:val="00394441"/>
    <w:rsid w:val="0039482A"/>
    <w:rsid w:val="0039497C"/>
    <w:rsid w:val="003949F2"/>
    <w:rsid w:val="00394BCB"/>
    <w:rsid w:val="00394F5D"/>
    <w:rsid w:val="00395094"/>
    <w:rsid w:val="00395797"/>
    <w:rsid w:val="00395A06"/>
    <w:rsid w:val="00395D3B"/>
    <w:rsid w:val="00395DAC"/>
    <w:rsid w:val="00396351"/>
    <w:rsid w:val="003963D3"/>
    <w:rsid w:val="00396606"/>
    <w:rsid w:val="00396628"/>
    <w:rsid w:val="00396D89"/>
    <w:rsid w:val="00396F49"/>
    <w:rsid w:val="0039711E"/>
    <w:rsid w:val="0039724B"/>
    <w:rsid w:val="003976B1"/>
    <w:rsid w:val="003978CF"/>
    <w:rsid w:val="00397A77"/>
    <w:rsid w:val="00397AC5"/>
    <w:rsid w:val="003A074C"/>
    <w:rsid w:val="003A07DC"/>
    <w:rsid w:val="003A08E5"/>
    <w:rsid w:val="003A09E3"/>
    <w:rsid w:val="003A0E04"/>
    <w:rsid w:val="003A0F69"/>
    <w:rsid w:val="003A0FDD"/>
    <w:rsid w:val="003A101C"/>
    <w:rsid w:val="003A13AE"/>
    <w:rsid w:val="003A14D4"/>
    <w:rsid w:val="003A15F0"/>
    <w:rsid w:val="003A1AD4"/>
    <w:rsid w:val="003A1C42"/>
    <w:rsid w:val="003A1C7D"/>
    <w:rsid w:val="003A1CC1"/>
    <w:rsid w:val="003A228A"/>
    <w:rsid w:val="003A2369"/>
    <w:rsid w:val="003A247E"/>
    <w:rsid w:val="003A248D"/>
    <w:rsid w:val="003A267F"/>
    <w:rsid w:val="003A2E13"/>
    <w:rsid w:val="003A2EFB"/>
    <w:rsid w:val="003A3263"/>
    <w:rsid w:val="003A36EE"/>
    <w:rsid w:val="003A4051"/>
    <w:rsid w:val="003A4142"/>
    <w:rsid w:val="003A434C"/>
    <w:rsid w:val="003A4764"/>
    <w:rsid w:val="003A4771"/>
    <w:rsid w:val="003A47D3"/>
    <w:rsid w:val="003A4967"/>
    <w:rsid w:val="003A4B04"/>
    <w:rsid w:val="003A4FDF"/>
    <w:rsid w:val="003A4FF2"/>
    <w:rsid w:val="003A5056"/>
    <w:rsid w:val="003A565D"/>
    <w:rsid w:val="003A5B3F"/>
    <w:rsid w:val="003A5B4C"/>
    <w:rsid w:val="003A5E96"/>
    <w:rsid w:val="003A5F73"/>
    <w:rsid w:val="003A60FA"/>
    <w:rsid w:val="003A646E"/>
    <w:rsid w:val="003A65A2"/>
    <w:rsid w:val="003A68E6"/>
    <w:rsid w:val="003A6E0B"/>
    <w:rsid w:val="003A6EEC"/>
    <w:rsid w:val="003A708A"/>
    <w:rsid w:val="003A73EE"/>
    <w:rsid w:val="003A757C"/>
    <w:rsid w:val="003A7604"/>
    <w:rsid w:val="003A7995"/>
    <w:rsid w:val="003A7A22"/>
    <w:rsid w:val="003A7CB1"/>
    <w:rsid w:val="003A7DB5"/>
    <w:rsid w:val="003A7F11"/>
    <w:rsid w:val="003A7F4C"/>
    <w:rsid w:val="003B00F4"/>
    <w:rsid w:val="003B01AC"/>
    <w:rsid w:val="003B0365"/>
    <w:rsid w:val="003B05D0"/>
    <w:rsid w:val="003B09E3"/>
    <w:rsid w:val="003B0BA5"/>
    <w:rsid w:val="003B0C37"/>
    <w:rsid w:val="003B13B0"/>
    <w:rsid w:val="003B16D6"/>
    <w:rsid w:val="003B191B"/>
    <w:rsid w:val="003B1BF8"/>
    <w:rsid w:val="003B1DAD"/>
    <w:rsid w:val="003B2077"/>
    <w:rsid w:val="003B2097"/>
    <w:rsid w:val="003B26DE"/>
    <w:rsid w:val="003B2867"/>
    <w:rsid w:val="003B2A1C"/>
    <w:rsid w:val="003B2A30"/>
    <w:rsid w:val="003B2CAC"/>
    <w:rsid w:val="003B2D7E"/>
    <w:rsid w:val="003B2E4E"/>
    <w:rsid w:val="003B2FD5"/>
    <w:rsid w:val="003B3090"/>
    <w:rsid w:val="003B3287"/>
    <w:rsid w:val="003B3388"/>
    <w:rsid w:val="003B3508"/>
    <w:rsid w:val="003B364B"/>
    <w:rsid w:val="003B36F4"/>
    <w:rsid w:val="003B380F"/>
    <w:rsid w:val="003B3971"/>
    <w:rsid w:val="003B3AAD"/>
    <w:rsid w:val="003B3B2A"/>
    <w:rsid w:val="003B3C17"/>
    <w:rsid w:val="003B3F64"/>
    <w:rsid w:val="003B3F96"/>
    <w:rsid w:val="003B4003"/>
    <w:rsid w:val="003B4023"/>
    <w:rsid w:val="003B4072"/>
    <w:rsid w:val="003B415A"/>
    <w:rsid w:val="003B4361"/>
    <w:rsid w:val="003B4441"/>
    <w:rsid w:val="003B4469"/>
    <w:rsid w:val="003B44B0"/>
    <w:rsid w:val="003B4A3B"/>
    <w:rsid w:val="003B4BF6"/>
    <w:rsid w:val="003B4D8F"/>
    <w:rsid w:val="003B5183"/>
    <w:rsid w:val="003B52AF"/>
    <w:rsid w:val="003B536F"/>
    <w:rsid w:val="003B5391"/>
    <w:rsid w:val="003B5628"/>
    <w:rsid w:val="003B5A48"/>
    <w:rsid w:val="003B5B89"/>
    <w:rsid w:val="003B5EF3"/>
    <w:rsid w:val="003B6007"/>
    <w:rsid w:val="003B624A"/>
    <w:rsid w:val="003B626D"/>
    <w:rsid w:val="003B6456"/>
    <w:rsid w:val="003B64C6"/>
    <w:rsid w:val="003B6510"/>
    <w:rsid w:val="003B6637"/>
    <w:rsid w:val="003B6922"/>
    <w:rsid w:val="003B69EC"/>
    <w:rsid w:val="003B69FD"/>
    <w:rsid w:val="003B6E79"/>
    <w:rsid w:val="003B6F7B"/>
    <w:rsid w:val="003B6F91"/>
    <w:rsid w:val="003B726C"/>
    <w:rsid w:val="003B730E"/>
    <w:rsid w:val="003B736C"/>
    <w:rsid w:val="003B7739"/>
    <w:rsid w:val="003B77E6"/>
    <w:rsid w:val="003B7B21"/>
    <w:rsid w:val="003B7B37"/>
    <w:rsid w:val="003C0238"/>
    <w:rsid w:val="003C0412"/>
    <w:rsid w:val="003C0644"/>
    <w:rsid w:val="003C06F7"/>
    <w:rsid w:val="003C0945"/>
    <w:rsid w:val="003C0B03"/>
    <w:rsid w:val="003C0B3A"/>
    <w:rsid w:val="003C1840"/>
    <w:rsid w:val="003C1855"/>
    <w:rsid w:val="003C1868"/>
    <w:rsid w:val="003C1B3D"/>
    <w:rsid w:val="003C1D0C"/>
    <w:rsid w:val="003C2015"/>
    <w:rsid w:val="003C202C"/>
    <w:rsid w:val="003C23B0"/>
    <w:rsid w:val="003C2795"/>
    <w:rsid w:val="003C28AB"/>
    <w:rsid w:val="003C2965"/>
    <w:rsid w:val="003C2BF9"/>
    <w:rsid w:val="003C2CCC"/>
    <w:rsid w:val="003C2F35"/>
    <w:rsid w:val="003C3114"/>
    <w:rsid w:val="003C32ED"/>
    <w:rsid w:val="003C3553"/>
    <w:rsid w:val="003C36CF"/>
    <w:rsid w:val="003C3728"/>
    <w:rsid w:val="003C3873"/>
    <w:rsid w:val="003C3988"/>
    <w:rsid w:val="003C39FC"/>
    <w:rsid w:val="003C3DBA"/>
    <w:rsid w:val="003C4066"/>
    <w:rsid w:val="003C41A5"/>
    <w:rsid w:val="003C439F"/>
    <w:rsid w:val="003C43E7"/>
    <w:rsid w:val="003C4414"/>
    <w:rsid w:val="003C4632"/>
    <w:rsid w:val="003C4AEA"/>
    <w:rsid w:val="003C4CBE"/>
    <w:rsid w:val="003C51EE"/>
    <w:rsid w:val="003C538C"/>
    <w:rsid w:val="003C557B"/>
    <w:rsid w:val="003C5626"/>
    <w:rsid w:val="003C56F3"/>
    <w:rsid w:val="003C5832"/>
    <w:rsid w:val="003C5E08"/>
    <w:rsid w:val="003C5E1C"/>
    <w:rsid w:val="003C60A8"/>
    <w:rsid w:val="003C6271"/>
    <w:rsid w:val="003C6461"/>
    <w:rsid w:val="003C6468"/>
    <w:rsid w:val="003C67C4"/>
    <w:rsid w:val="003C67E6"/>
    <w:rsid w:val="003C6877"/>
    <w:rsid w:val="003C693C"/>
    <w:rsid w:val="003C6B6C"/>
    <w:rsid w:val="003C6BFA"/>
    <w:rsid w:val="003C6D0B"/>
    <w:rsid w:val="003C6F5B"/>
    <w:rsid w:val="003C70F8"/>
    <w:rsid w:val="003C766B"/>
    <w:rsid w:val="003C77A3"/>
    <w:rsid w:val="003C77B7"/>
    <w:rsid w:val="003C7830"/>
    <w:rsid w:val="003C7965"/>
    <w:rsid w:val="003C79E6"/>
    <w:rsid w:val="003C7A7B"/>
    <w:rsid w:val="003C7C07"/>
    <w:rsid w:val="003C7C1B"/>
    <w:rsid w:val="003C7CAC"/>
    <w:rsid w:val="003C7F73"/>
    <w:rsid w:val="003D0336"/>
    <w:rsid w:val="003D04E8"/>
    <w:rsid w:val="003D083C"/>
    <w:rsid w:val="003D093E"/>
    <w:rsid w:val="003D0966"/>
    <w:rsid w:val="003D09BB"/>
    <w:rsid w:val="003D09E8"/>
    <w:rsid w:val="003D0A20"/>
    <w:rsid w:val="003D0B0D"/>
    <w:rsid w:val="003D0C62"/>
    <w:rsid w:val="003D0EA3"/>
    <w:rsid w:val="003D1090"/>
    <w:rsid w:val="003D1246"/>
    <w:rsid w:val="003D13E0"/>
    <w:rsid w:val="003D1523"/>
    <w:rsid w:val="003D16B6"/>
    <w:rsid w:val="003D16E6"/>
    <w:rsid w:val="003D18FE"/>
    <w:rsid w:val="003D1A0A"/>
    <w:rsid w:val="003D1A33"/>
    <w:rsid w:val="003D1B53"/>
    <w:rsid w:val="003D1E0F"/>
    <w:rsid w:val="003D1E76"/>
    <w:rsid w:val="003D1F23"/>
    <w:rsid w:val="003D1FF0"/>
    <w:rsid w:val="003D2170"/>
    <w:rsid w:val="003D22F8"/>
    <w:rsid w:val="003D2B52"/>
    <w:rsid w:val="003D2C8C"/>
    <w:rsid w:val="003D2EE6"/>
    <w:rsid w:val="003D3037"/>
    <w:rsid w:val="003D30E7"/>
    <w:rsid w:val="003D3111"/>
    <w:rsid w:val="003D311E"/>
    <w:rsid w:val="003D333C"/>
    <w:rsid w:val="003D334C"/>
    <w:rsid w:val="003D33CC"/>
    <w:rsid w:val="003D3656"/>
    <w:rsid w:val="003D36C1"/>
    <w:rsid w:val="003D3A75"/>
    <w:rsid w:val="003D3AE0"/>
    <w:rsid w:val="003D3EDD"/>
    <w:rsid w:val="003D3F80"/>
    <w:rsid w:val="003D429E"/>
    <w:rsid w:val="003D4330"/>
    <w:rsid w:val="003D439C"/>
    <w:rsid w:val="003D43C0"/>
    <w:rsid w:val="003D4430"/>
    <w:rsid w:val="003D4584"/>
    <w:rsid w:val="003D4625"/>
    <w:rsid w:val="003D4728"/>
    <w:rsid w:val="003D483F"/>
    <w:rsid w:val="003D4853"/>
    <w:rsid w:val="003D489E"/>
    <w:rsid w:val="003D48C6"/>
    <w:rsid w:val="003D496D"/>
    <w:rsid w:val="003D4B43"/>
    <w:rsid w:val="003D4E29"/>
    <w:rsid w:val="003D53E7"/>
    <w:rsid w:val="003D54CE"/>
    <w:rsid w:val="003D555A"/>
    <w:rsid w:val="003D588D"/>
    <w:rsid w:val="003D5A4C"/>
    <w:rsid w:val="003D5F6D"/>
    <w:rsid w:val="003D612E"/>
    <w:rsid w:val="003D6316"/>
    <w:rsid w:val="003D6431"/>
    <w:rsid w:val="003D699E"/>
    <w:rsid w:val="003D6AE3"/>
    <w:rsid w:val="003D6B98"/>
    <w:rsid w:val="003D6BCC"/>
    <w:rsid w:val="003D7078"/>
    <w:rsid w:val="003D7108"/>
    <w:rsid w:val="003D7146"/>
    <w:rsid w:val="003D74B0"/>
    <w:rsid w:val="003D78EF"/>
    <w:rsid w:val="003D7C8C"/>
    <w:rsid w:val="003D7DB5"/>
    <w:rsid w:val="003D7E6E"/>
    <w:rsid w:val="003D7F2D"/>
    <w:rsid w:val="003D7F8B"/>
    <w:rsid w:val="003E0175"/>
    <w:rsid w:val="003E037F"/>
    <w:rsid w:val="003E03AD"/>
    <w:rsid w:val="003E043B"/>
    <w:rsid w:val="003E0549"/>
    <w:rsid w:val="003E0674"/>
    <w:rsid w:val="003E09AF"/>
    <w:rsid w:val="003E0AA9"/>
    <w:rsid w:val="003E0C74"/>
    <w:rsid w:val="003E0CE0"/>
    <w:rsid w:val="003E10B3"/>
    <w:rsid w:val="003E10D6"/>
    <w:rsid w:val="003E114F"/>
    <w:rsid w:val="003E11C8"/>
    <w:rsid w:val="003E11F5"/>
    <w:rsid w:val="003E14E6"/>
    <w:rsid w:val="003E1902"/>
    <w:rsid w:val="003E195D"/>
    <w:rsid w:val="003E19D7"/>
    <w:rsid w:val="003E1F67"/>
    <w:rsid w:val="003E2153"/>
    <w:rsid w:val="003E2634"/>
    <w:rsid w:val="003E266C"/>
    <w:rsid w:val="003E27DE"/>
    <w:rsid w:val="003E291F"/>
    <w:rsid w:val="003E297C"/>
    <w:rsid w:val="003E2987"/>
    <w:rsid w:val="003E2A4A"/>
    <w:rsid w:val="003E2DF8"/>
    <w:rsid w:val="003E2FC7"/>
    <w:rsid w:val="003E2FD0"/>
    <w:rsid w:val="003E2FED"/>
    <w:rsid w:val="003E3391"/>
    <w:rsid w:val="003E35F1"/>
    <w:rsid w:val="003E3A76"/>
    <w:rsid w:val="003E3B8F"/>
    <w:rsid w:val="003E4621"/>
    <w:rsid w:val="003E4798"/>
    <w:rsid w:val="003E5162"/>
    <w:rsid w:val="003E5280"/>
    <w:rsid w:val="003E5616"/>
    <w:rsid w:val="003E577B"/>
    <w:rsid w:val="003E5801"/>
    <w:rsid w:val="003E58C3"/>
    <w:rsid w:val="003E58CB"/>
    <w:rsid w:val="003E59AC"/>
    <w:rsid w:val="003E5AB8"/>
    <w:rsid w:val="003E5B75"/>
    <w:rsid w:val="003E5FB1"/>
    <w:rsid w:val="003E61FC"/>
    <w:rsid w:val="003E648C"/>
    <w:rsid w:val="003E64B0"/>
    <w:rsid w:val="003E6816"/>
    <w:rsid w:val="003E6860"/>
    <w:rsid w:val="003E6B4E"/>
    <w:rsid w:val="003E6D62"/>
    <w:rsid w:val="003E6E07"/>
    <w:rsid w:val="003E6E9A"/>
    <w:rsid w:val="003E7014"/>
    <w:rsid w:val="003E7293"/>
    <w:rsid w:val="003E7298"/>
    <w:rsid w:val="003E790A"/>
    <w:rsid w:val="003E79C9"/>
    <w:rsid w:val="003E7A87"/>
    <w:rsid w:val="003E7B88"/>
    <w:rsid w:val="003F0204"/>
    <w:rsid w:val="003F02B1"/>
    <w:rsid w:val="003F072F"/>
    <w:rsid w:val="003F07AC"/>
    <w:rsid w:val="003F0894"/>
    <w:rsid w:val="003F09AF"/>
    <w:rsid w:val="003F0B61"/>
    <w:rsid w:val="003F0DA8"/>
    <w:rsid w:val="003F0E94"/>
    <w:rsid w:val="003F0F10"/>
    <w:rsid w:val="003F1436"/>
    <w:rsid w:val="003F14AC"/>
    <w:rsid w:val="003F14CD"/>
    <w:rsid w:val="003F1632"/>
    <w:rsid w:val="003F1658"/>
    <w:rsid w:val="003F1680"/>
    <w:rsid w:val="003F1733"/>
    <w:rsid w:val="003F1BE6"/>
    <w:rsid w:val="003F1C82"/>
    <w:rsid w:val="003F1DBB"/>
    <w:rsid w:val="003F1F9D"/>
    <w:rsid w:val="003F270A"/>
    <w:rsid w:val="003F2989"/>
    <w:rsid w:val="003F2AE7"/>
    <w:rsid w:val="003F2C67"/>
    <w:rsid w:val="003F2D7E"/>
    <w:rsid w:val="003F2D81"/>
    <w:rsid w:val="003F308B"/>
    <w:rsid w:val="003F30F0"/>
    <w:rsid w:val="003F3444"/>
    <w:rsid w:val="003F3531"/>
    <w:rsid w:val="003F357F"/>
    <w:rsid w:val="003F35E1"/>
    <w:rsid w:val="003F36CE"/>
    <w:rsid w:val="003F391D"/>
    <w:rsid w:val="003F3DB2"/>
    <w:rsid w:val="003F3FD0"/>
    <w:rsid w:val="003F47D3"/>
    <w:rsid w:val="003F4D0D"/>
    <w:rsid w:val="003F4DB0"/>
    <w:rsid w:val="003F4E06"/>
    <w:rsid w:val="003F4F2A"/>
    <w:rsid w:val="003F5162"/>
    <w:rsid w:val="003F51ED"/>
    <w:rsid w:val="003F54DA"/>
    <w:rsid w:val="003F5617"/>
    <w:rsid w:val="003F5745"/>
    <w:rsid w:val="003F5B8E"/>
    <w:rsid w:val="003F5C1A"/>
    <w:rsid w:val="003F5DC1"/>
    <w:rsid w:val="003F5EA0"/>
    <w:rsid w:val="003F5F99"/>
    <w:rsid w:val="003F63F4"/>
    <w:rsid w:val="003F6545"/>
    <w:rsid w:val="003F6559"/>
    <w:rsid w:val="003F657D"/>
    <w:rsid w:val="003F6738"/>
    <w:rsid w:val="003F695E"/>
    <w:rsid w:val="003F6A84"/>
    <w:rsid w:val="003F6ADC"/>
    <w:rsid w:val="003F6D28"/>
    <w:rsid w:val="003F6EAA"/>
    <w:rsid w:val="003F6EDA"/>
    <w:rsid w:val="003F6F51"/>
    <w:rsid w:val="003F70C8"/>
    <w:rsid w:val="003F73B7"/>
    <w:rsid w:val="003F7474"/>
    <w:rsid w:val="003F78D4"/>
    <w:rsid w:val="003F7C9D"/>
    <w:rsid w:val="003F7E0E"/>
    <w:rsid w:val="003F7E78"/>
    <w:rsid w:val="003F7F13"/>
    <w:rsid w:val="004000B2"/>
    <w:rsid w:val="00400432"/>
    <w:rsid w:val="00400687"/>
    <w:rsid w:val="00400A8A"/>
    <w:rsid w:val="00400B51"/>
    <w:rsid w:val="00400B91"/>
    <w:rsid w:val="00400E36"/>
    <w:rsid w:val="00401051"/>
    <w:rsid w:val="00401087"/>
    <w:rsid w:val="0040113A"/>
    <w:rsid w:val="004011BC"/>
    <w:rsid w:val="004011BF"/>
    <w:rsid w:val="0040150A"/>
    <w:rsid w:val="0040150B"/>
    <w:rsid w:val="00401643"/>
    <w:rsid w:val="004018C1"/>
    <w:rsid w:val="0040199D"/>
    <w:rsid w:val="00401C93"/>
    <w:rsid w:val="0040204D"/>
    <w:rsid w:val="0040216A"/>
    <w:rsid w:val="00402373"/>
    <w:rsid w:val="004024AE"/>
    <w:rsid w:val="0040289E"/>
    <w:rsid w:val="004028EE"/>
    <w:rsid w:val="004029AD"/>
    <w:rsid w:val="00402B8C"/>
    <w:rsid w:val="00402FA2"/>
    <w:rsid w:val="00402FC1"/>
    <w:rsid w:val="00403115"/>
    <w:rsid w:val="004031DB"/>
    <w:rsid w:val="004032EE"/>
    <w:rsid w:val="0040337D"/>
    <w:rsid w:val="00403770"/>
    <w:rsid w:val="004039F0"/>
    <w:rsid w:val="00403BCE"/>
    <w:rsid w:val="00403DF9"/>
    <w:rsid w:val="00403F7E"/>
    <w:rsid w:val="004043F1"/>
    <w:rsid w:val="004044F0"/>
    <w:rsid w:val="0040458F"/>
    <w:rsid w:val="004047E0"/>
    <w:rsid w:val="00404865"/>
    <w:rsid w:val="004048B1"/>
    <w:rsid w:val="00404957"/>
    <w:rsid w:val="00404984"/>
    <w:rsid w:val="004049AE"/>
    <w:rsid w:val="00404AF5"/>
    <w:rsid w:val="00404BA4"/>
    <w:rsid w:val="00404CD3"/>
    <w:rsid w:val="00404D5C"/>
    <w:rsid w:val="004052EF"/>
    <w:rsid w:val="004056B0"/>
    <w:rsid w:val="004057C6"/>
    <w:rsid w:val="00405B40"/>
    <w:rsid w:val="00405C7A"/>
    <w:rsid w:val="00405FE4"/>
    <w:rsid w:val="004062AE"/>
    <w:rsid w:val="004063F0"/>
    <w:rsid w:val="0040650C"/>
    <w:rsid w:val="004065E6"/>
    <w:rsid w:val="00406608"/>
    <w:rsid w:val="00406727"/>
    <w:rsid w:val="00406934"/>
    <w:rsid w:val="00406B42"/>
    <w:rsid w:val="00406DFE"/>
    <w:rsid w:val="00406EBE"/>
    <w:rsid w:val="00407371"/>
    <w:rsid w:val="00407624"/>
    <w:rsid w:val="004077EA"/>
    <w:rsid w:val="004079D3"/>
    <w:rsid w:val="00407A06"/>
    <w:rsid w:val="00407CD4"/>
    <w:rsid w:val="0041040C"/>
    <w:rsid w:val="004106E8"/>
    <w:rsid w:val="004107D4"/>
    <w:rsid w:val="004107DF"/>
    <w:rsid w:val="004108C4"/>
    <w:rsid w:val="00410D39"/>
    <w:rsid w:val="00410DE5"/>
    <w:rsid w:val="0041114D"/>
    <w:rsid w:val="0041122B"/>
    <w:rsid w:val="004112E5"/>
    <w:rsid w:val="0041153F"/>
    <w:rsid w:val="004115CB"/>
    <w:rsid w:val="004116E3"/>
    <w:rsid w:val="00411977"/>
    <w:rsid w:val="00411C19"/>
    <w:rsid w:val="00411D56"/>
    <w:rsid w:val="00411F1E"/>
    <w:rsid w:val="004121B5"/>
    <w:rsid w:val="0041236C"/>
    <w:rsid w:val="0041297A"/>
    <w:rsid w:val="00412C9A"/>
    <w:rsid w:val="00412E8C"/>
    <w:rsid w:val="0041313F"/>
    <w:rsid w:val="004134E5"/>
    <w:rsid w:val="00413865"/>
    <w:rsid w:val="0041392B"/>
    <w:rsid w:val="00413C0A"/>
    <w:rsid w:val="00413C68"/>
    <w:rsid w:val="00413C6F"/>
    <w:rsid w:val="00413EAA"/>
    <w:rsid w:val="004141A1"/>
    <w:rsid w:val="004141D8"/>
    <w:rsid w:val="00414550"/>
    <w:rsid w:val="004145D2"/>
    <w:rsid w:val="004145EF"/>
    <w:rsid w:val="00414745"/>
    <w:rsid w:val="004147D2"/>
    <w:rsid w:val="004149F8"/>
    <w:rsid w:val="00414A2D"/>
    <w:rsid w:val="00414A97"/>
    <w:rsid w:val="00414B55"/>
    <w:rsid w:val="00414D48"/>
    <w:rsid w:val="0041513F"/>
    <w:rsid w:val="00415268"/>
    <w:rsid w:val="004155B0"/>
    <w:rsid w:val="00416484"/>
    <w:rsid w:val="0041667A"/>
    <w:rsid w:val="004167A7"/>
    <w:rsid w:val="00416A27"/>
    <w:rsid w:val="00416A3A"/>
    <w:rsid w:val="00416BFD"/>
    <w:rsid w:val="00416C62"/>
    <w:rsid w:val="00416DBB"/>
    <w:rsid w:val="00416DC6"/>
    <w:rsid w:val="00416F31"/>
    <w:rsid w:val="00417041"/>
    <w:rsid w:val="00417229"/>
    <w:rsid w:val="0041756B"/>
    <w:rsid w:val="0041766D"/>
    <w:rsid w:val="0041767C"/>
    <w:rsid w:val="004178A1"/>
    <w:rsid w:val="004204AB"/>
    <w:rsid w:val="00420745"/>
    <w:rsid w:val="004209CA"/>
    <w:rsid w:val="00420BC8"/>
    <w:rsid w:val="00420EE7"/>
    <w:rsid w:val="00421163"/>
    <w:rsid w:val="00421328"/>
    <w:rsid w:val="00421424"/>
    <w:rsid w:val="004217C2"/>
    <w:rsid w:val="0042194E"/>
    <w:rsid w:val="00421AAA"/>
    <w:rsid w:val="00421DF2"/>
    <w:rsid w:val="00421E2A"/>
    <w:rsid w:val="004221C3"/>
    <w:rsid w:val="00422478"/>
    <w:rsid w:val="004228A3"/>
    <w:rsid w:val="00422A48"/>
    <w:rsid w:val="00422D28"/>
    <w:rsid w:val="00422DDD"/>
    <w:rsid w:val="00422EF7"/>
    <w:rsid w:val="0042307F"/>
    <w:rsid w:val="0042383E"/>
    <w:rsid w:val="00423848"/>
    <w:rsid w:val="004239B3"/>
    <w:rsid w:val="004239D9"/>
    <w:rsid w:val="00423ABF"/>
    <w:rsid w:val="00423E3E"/>
    <w:rsid w:val="0042405D"/>
    <w:rsid w:val="0042412C"/>
    <w:rsid w:val="00424161"/>
    <w:rsid w:val="00424181"/>
    <w:rsid w:val="004242C9"/>
    <w:rsid w:val="004245B3"/>
    <w:rsid w:val="00424913"/>
    <w:rsid w:val="00424EEA"/>
    <w:rsid w:val="0042511A"/>
    <w:rsid w:val="00425396"/>
    <w:rsid w:val="00425409"/>
    <w:rsid w:val="004255F6"/>
    <w:rsid w:val="0042567C"/>
    <w:rsid w:val="004256CB"/>
    <w:rsid w:val="00425868"/>
    <w:rsid w:val="0042594D"/>
    <w:rsid w:val="00425956"/>
    <w:rsid w:val="00425E9F"/>
    <w:rsid w:val="00425F89"/>
    <w:rsid w:val="00425FB2"/>
    <w:rsid w:val="00426073"/>
    <w:rsid w:val="00426142"/>
    <w:rsid w:val="004261AF"/>
    <w:rsid w:val="004265A8"/>
    <w:rsid w:val="004267D2"/>
    <w:rsid w:val="00426CE9"/>
    <w:rsid w:val="00426E02"/>
    <w:rsid w:val="00427042"/>
    <w:rsid w:val="0042721F"/>
    <w:rsid w:val="004272E7"/>
    <w:rsid w:val="00427308"/>
    <w:rsid w:val="00427647"/>
    <w:rsid w:val="0042775D"/>
    <w:rsid w:val="004278EE"/>
    <w:rsid w:val="004279E5"/>
    <w:rsid w:val="00427FDC"/>
    <w:rsid w:val="00430276"/>
    <w:rsid w:val="00430437"/>
    <w:rsid w:val="0043048C"/>
    <w:rsid w:val="00430ADA"/>
    <w:rsid w:val="00430CD5"/>
    <w:rsid w:val="00430E5C"/>
    <w:rsid w:val="00430F5A"/>
    <w:rsid w:val="0043117C"/>
    <w:rsid w:val="0043122E"/>
    <w:rsid w:val="0043130F"/>
    <w:rsid w:val="0043133D"/>
    <w:rsid w:val="004313C6"/>
    <w:rsid w:val="004313D5"/>
    <w:rsid w:val="0043164E"/>
    <w:rsid w:val="00431B15"/>
    <w:rsid w:val="00431C82"/>
    <w:rsid w:val="0043205A"/>
    <w:rsid w:val="00432329"/>
    <w:rsid w:val="004325B0"/>
    <w:rsid w:val="004325B6"/>
    <w:rsid w:val="00432628"/>
    <w:rsid w:val="00432655"/>
    <w:rsid w:val="0043271D"/>
    <w:rsid w:val="004328B8"/>
    <w:rsid w:val="004329DF"/>
    <w:rsid w:val="00432A9A"/>
    <w:rsid w:val="00432BFF"/>
    <w:rsid w:val="00432C75"/>
    <w:rsid w:val="00432C80"/>
    <w:rsid w:val="00432CB6"/>
    <w:rsid w:val="00432CC0"/>
    <w:rsid w:val="00432CE1"/>
    <w:rsid w:val="00432DD1"/>
    <w:rsid w:val="00432E36"/>
    <w:rsid w:val="00433288"/>
    <w:rsid w:val="004334F9"/>
    <w:rsid w:val="00433703"/>
    <w:rsid w:val="00433746"/>
    <w:rsid w:val="00433BFC"/>
    <w:rsid w:val="00433C66"/>
    <w:rsid w:val="00433E80"/>
    <w:rsid w:val="00434842"/>
    <w:rsid w:val="0043495E"/>
    <w:rsid w:val="00434CA5"/>
    <w:rsid w:val="0043504C"/>
    <w:rsid w:val="004350BE"/>
    <w:rsid w:val="004350D5"/>
    <w:rsid w:val="00435562"/>
    <w:rsid w:val="0043563E"/>
    <w:rsid w:val="0043579C"/>
    <w:rsid w:val="004357D6"/>
    <w:rsid w:val="004359B8"/>
    <w:rsid w:val="004359F6"/>
    <w:rsid w:val="00435A31"/>
    <w:rsid w:val="00435A70"/>
    <w:rsid w:val="00435A76"/>
    <w:rsid w:val="00435B27"/>
    <w:rsid w:val="00435B6B"/>
    <w:rsid w:val="00435F1E"/>
    <w:rsid w:val="004366C6"/>
    <w:rsid w:val="004367C3"/>
    <w:rsid w:val="004368BD"/>
    <w:rsid w:val="00437097"/>
    <w:rsid w:val="004370E2"/>
    <w:rsid w:val="004376EC"/>
    <w:rsid w:val="00437977"/>
    <w:rsid w:val="00437D67"/>
    <w:rsid w:val="00437DCD"/>
    <w:rsid w:val="00437F6B"/>
    <w:rsid w:val="0044000D"/>
    <w:rsid w:val="00440498"/>
    <w:rsid w:val="004405DF"/>
    <w:rsid w:val="00440632"/>
    <w:rsid w:val="00440698"/>
    <w:rsid w:val="004409D8"/>
    <w:rsid w:val="00440B6E"/>
    <w:rsid w:val="00441184"/>
    <w:rsid w:val="004411EC"/>
    <w:rsid w:val="0044126E"/>
    <w:rsid w:val="004413B2"/>
    <w:rsid w:val="00441479"/>
    <w:rsid w:val="004414AB"/>
    <w:rsid w:val="00441649"/>
    <w:rsid w:val="004416A0"/>
    <w:rsid w:val="004417AE"/>
    <w:rsid w:val="004417BA"/>
    <w:rsid w:val="00441E48"/>
    <w:rsid w:val="00441F51"/>
    <w:rsid w:val="00441F74"/>
    <w:rsid w:val="0044214F"/>
    <w:rsid w:val="004421CA"/>
    <w:rsid w:val="004422B0"/>
    <w:rsid w:val="004423EE"/>
    <w:rsid w:val="004424A5"/>
    <w:rsid w:val="00442755"/>
    <w:rsid w:val="004427E8"/>
    <w:rsid w:val="00442919"/>
    <w:rsid w:val="00442E87"/>
    <w:rsid w:val="00442EE2"/>
    <w:rsid w:val="00443262"/>
    <w:rsid w:val="004434D2"/>
    <w:rsid w:val="004437C4"/>
    <w:rsid w:val="004437E9"/>
    <w:rsid w:val="00443D2D"/>
    <w:rsid w:val="00444335"/>
    <w:rsid w:val="00444644"/>
    <w:rsid w:val="00444697"/>
    <w:rsid w:val="004448F8"/>
    <w:rsid w:val="00444C5D"/>
    <w:rsid w:val="00444F95"/>
    <w:rsid w:val="00445174"/>
    <w:rsid w:val="004452A8"/>
    <w:rsid w:val="004454D2"/>
    <w:rsid w:val="004455C1"/>
    <w:rsid w:val="00445791"/>
    <w:rsid w:val="00445825"/>
    <w:rsid w:val="00445944"/>
    <w:rsid w:val="00445975"/>
    <w:rsid w:val="00445991"/>
    <w:rsid w:val="00445A64"/>
    <w:rsid w:val="00445A74"/>
    <w:rsid w:val="00445AB7"/>
    <w:rsid w:val="00445AF6"/>
    <w:rsid w:val="00445C96"/>
    <w:rsid w:val="00445F16"/>
    <w:rsid w:val="00445F5C"/>
    <w:rsid w:val="0044601B"/>
    <w:rsid w:val="00446117"/>
    <w:rsid w:val="004461F4"/>
    <w:rsid w:val="004463E6"/>
    <w:rsid w:val="00446420"/>
    <w:rsid w:val="004464A4"/>
    <w:rsid w:val="004469E4"/>
    <w:rsid w:val="00446C82"/>
    <w:rsid w:val="00446D07"/>
    <w:rsid w:val="0044700C"/>
    <w:rsid w:val="004470B7"/>
    <w:rsid w:val="00447299"/>
    <w:rsid w:val="004475E8"/>
    <w:rsid w:val="00447C99"/>
    <w:rsid w:val="0045012D"/>
    <w:rsid w:val="00450298"/>
    <w:rsid w:val="00450356"/>
    <w:rsid w:val="0045053C"/>
    <w:rsid w:val="00450781"/>
    <w:rsid w:val="00450924"/>
    <w:rsid w:val="00450962"/>
    <w:rsid w:val="004509AA"/>
    <w:rsid w:val="00450A77"/>
    <w:rsid w:val="00450AD7"/>
    <w:rsid w:val="00450C9A"/>
    <w:rsid w:val="00450CB0"/>
    <w:rsid w:val="00450DB8"/>
    <w:rsid w:val="00450F9A"/>
    <w:rsid w:val="004513DE"/>
    <w:rsid w:val="0045146C"/>
    <w:rsid w:val="00451B42"/>
    <w:rsid w:val="00451B8B"/>
    <w:rsid w:val="00451EA7"/>
    <w:rsid w:val="00451EC9"/>
    <w:rsid w:val="004521F7"/>
    <w:rsid w:val="00452288"/>
    <w:rsid w:val="00452343"/>
    <w:rsid w:val="004523A8"/>
    <w:rsid w:val="0045241A"/>
    <w:rsid w:val="0045255C"/>
    <w:rsid w:val="004527DE"/>
    <w:rsid w:val="004528A6"/>
    <w:rsid w:val="00452D9A"/>
    <w:rsid w:val="0045301C"/>
    <w:rsid w:val="00453170"/>
    <w:rsid w:val="004531E9"/>
    <w:rsid w:val="004532D2"/>
    <w:rsid w:val="0045352F"/>
    <w:rsid w:val="004535CE"/>
    <w:rsid w:val="004538F2"/>
    <w:rsid w:val="00453B1F"/>
    <w:rsid w:val="00453F61"/>
    <w:rsid w:val="0045411E"/>
    <w:rsid w:val="00454449"/>
    <w:rsid w:val="00454521"/>
    <w:rsid w:val="004546D1"/>
    <w:rsid w:val="00454711"/>
    <w:rsid w:val="00454830"/>
    <w:rsid w:val="00454A81"/>
    <w:rsid w:val="00454B2F"/>
    <w:rsid w:val="00454DC2"/>
    <w:rsid w:val="00454E5F"/>
    <w:rsid w:val="00454F31"/>
    <w:rsid w:val="0045531A"/>
    <w:rsid w:val="0045538D"/>
    <w:rsid w:val="00455595"/>
    <w:rsid w:val="00455602"/>
    <w:rsid w:val="00455663"/>
    <w:rsid w:val="004556AD"/>
    <w:rsid w:val="00455700"/>
    <w:rsid w:val="00455779"/>
    <w:rsid w:val="00455990"/>
    <w:rsid w:val="00455B8C"/>
    <w:rsid w:val="00455BBF"/>
    <w:rsid w:val="00455C2D"/>
    <w:rsid w:val="00455CB9"/>
    <w:rsid w:val="00455DF9"/>
    <w:rsid w:val="00456004"/>
    <w:rsid w:val="00456288"/>
    <w:rsid w:val="0045631A"/>
    <w:rsid w:val="004564C9"/>
    <w:rsid w:val="00456602"/>
    <w:rsid w:val="00456818"/>
    <w:rsid w:val="0045694D"/>
    <w:rsid w:val="00456B09"/>
    <w:rsid w:val="00456B90"/>
    <w:rsid w:val="00456E67"/>
    <w:rsid w:val="00457024"/>
    <w:rsid w:val="00457589"/>
    <w:rsid w:val="004576CA"/>
    <w:rsid w:val="00457702"/>
    <w:rsid w:val="004577C7"/>
    <w:rsid w:val="00457931"/>
    <w:rsid w:val="00457B37"/>
    <w:rsid w:val="00457BCB"/>
    <w:rsid w:val="00457BEE"/>
    <w:rsid w:val="00457D5A"/>
    <w:rsid w:val="00457D93"/>
    <w:rsid w:val="00457FCF"/>
    <w:rsid w:val="004600CA"/>
    <w:rsid w:val="0046025F"/>
    <w:rsid w:val="00460315"/>
    <w:rsid w:val="00460362"/>
    <w:rsid w:val="00460469"/>
    <w:rsid w:val="004604A9"/>
    <w:rsid w:val="00460519"/>
    <w:rsid w:val="00460D9A"/>
    <w:rsid w:val="00461165"/>
    <w:rsid w:val="0046122F"/>
    <w:rsid w:val="00461260"/>
    <w:rsid w:val="00461328"/>
    <w:rsid w:val="0046133B"/>
    <w:rsid w:val="0046136E"/>
    <w:rsid w:val="00461430"/>
    <w:rsid w:val="00461486"/>
    <w:rsid w:val="00461514"/>
    <w:rsid w:val="00461541"/>
    <w:rsid w:val="004615D6"/>
    <w:rsid w:val="0046176D"/>
    <w:rsid w:val="004618ED"/>
    <w:rsid w:val="00461949"/>
    <w:rsid w:val="00461995"/>
    <w:rsid w:val="00461ED6"/>
    <w:rsid w:val="0046221A"/>
    <w:rsid w:val="00462AEE"/>
    <w:rsid w:val="0046325F"/>
    <w:rsid w:val="00463282"/>
    <w:rsid w:val="0046373B"/>
    <w:rsid w:val="004638A6"/>
    <w:rsid w:val="00463EFF"/>
    <w:rsid w:val="00464407"/>
    <w:rsid w:val="004644D8"/>
    <w:rsid w:val="004646C8"/>
    <w:rsid w:val="004648E4"/>
    <w:rsid w:val="00464B68"/>
    <w:rsid w:val="00464B95"/>
    <w:rsid w:val="00464CE7"/>
    <w:rsid w:val="00464D63"/>
    <w:rsid w:val="00464F61"/>
    <w:rsid w:val="00465720"/>
    <w:rsid w:val="004657C8"/>
    <w:rsid w:val="004658BD"/>
    <w:rsid w:val="004658EC"/>
    <w:rsid w:val="00465A46"/>
    <w:rsid w:val="00465B55"/>
    <w:rsid w:val="00465E3C"/>
    <w:rsid w:val="00466041"/>
    <w:rsid w:val="004660EC"/>
    <w:rsid w:val="004660F2"/>
    <w:rsid w:val="004664D9"/>
    <w:rsid w:val="0046662C"/>
    <w:rsid w:val="00466C51"/>
    <w:rsid w:val="00466D0B"/>
    <w:rsid w:val="00466FAC"/>
    <w:rsid w:val="00467434"/>
    <w:rsid w:val="0046770A"/>
    <w:rsid w:val="004677DB"/>
    <w:rsid w:val="004678EF"/>
    <w:rsid w:val="0046793F"/>
    <w:rsid w:val="00470050"/>
    <w:rsid w:val="00470072"/>
    <w:rsid w:val="0047015B"/>
    <w:rsid w:val="00470631"/>
    <w:rsid w:val="004706FF"/>
    <w:rsid w:val="00470859"/>
    <w:rsid w:val="00471402"/>
    <w:rsid w:val="004715D6"/>
    <w:rsid w:val="004716EC"/>
    <w:rsid w:val="00471741"/>
    <w:rsid w:val="004717BE"/>
    <w:rsid w:val="00471934"/>
    <w:rsid w:val="00471A08"/>
    <w:rsid w:val="00471A66"/>
    <w:rsid w:val="00471BC2"/>
    <w:rsid w:val="00471C7B"/>
    <w:rsid w:val="00471CFB"/>
    <w:rsid w:val="00471E1E"/>
    <w:rsid w:val="0047234C"/>
    <w:rsid w:val="00472525"/>
    <w:rsid w:val="00472593"/>
    <w:rsid w:val="0047259B"/>
    <w:rsid w:val="00472677"/>
    <w:rsid w:val="004726A3"/>
    <w:rsid w:val="00472966"/>
    <w:rsid w:val="00472A9E"/>
    <w:rsid w:val="00472B08"/>
    <w:rsid w:val="00472B78"/>
    <w:rsid w:val="00472BCC"/>
    <w:rsid w:val="00472F49"/>
    <w:rsid w:val="004730E1"/>
    <w:rsid w:val="004730EA"/>
    <w:rsid w:val="00473490"/>
    <w:rsid w:val="004734A8"/>
    <w:rsid w:val="00474561"/>
    <w:rsid w:val="00474EA0"/>
    <w:rsid w:val="00474F55"/>
    <w:rsid w:val="00475310"/>
    <w:rsid w:val="004753CC"/>
    <w:rsid w:val="00475633"/>
    <w:rsid w:val="0047563B"/>
    <w:rsid w:val="00475743"/>
    <w:rsid w:val="004758DE"/>
    <w:rsid w:val="00475CE4"/>
    <w:rsid w:val="00475D45"/>
    <w:rsid w:val="00475F12"/>
    <w:rsid w:val="00476206"/>
    <w:rsid w:val="00476322"/>
    <w:rsid w:val="004764B5"/>
    <w:rsid w:val="00476591"/>
    <w:rsid w:val="004767F5"/>
    <w:rsid w:val="0047694F"/>
    <w:rsid w:val="004769E5"/>
    <w:rsid w:val="00476AC2"/>
    <w:rsid w:val="00476E97"/>
    <w:rsid w:val="00476F5E"/>
    <w:rsid w:val="00477109"/>
    <w:rsid w:val="00477141"/>
    <w:rsid w:val="004771CB"/>
    <w:rsid w:val="00477608"/>
    <w:rsid w:val="00477E06"/>
    <w:rsid w:val="00477F93"/>
    <w:rsid w:val="004802C0"/>
    <w:rsid w:val="004803C6"/>
    <w:rsid w:val="00480A6F"/>
    <w:rsid w:val="00480AE0"/>
    <w:rsid w:val="0048115F"/>
    <w:rsid w:val="0048119E"/>
    <w:rsid w:val="004813C2"/>
    <w:rsid w:val="00481498"/>
    <w:rsid w:val="00481525"/>
    <w:rsid w:val="004815AD"/>
    <w:rsid w:val="004816AB"/>
    <w:rsid w:val="004817B5"/>
    <w:rsid w:val="004817D0"/>
    <w:rsid w:val="00481DB9"/>
    <w:rsid w:val="004822CC"/>
    <w:rsid w:val="00482490"/>
    <w:rsid w:val="004825F8"/>
    <w:rsid w:val="00482D3E"/>
    <w:rsid w:val="00482FC3"/>
    <w:rsid w:val="004832C7"/>
    <w:rsid w:val="004832DB"/>
    <w:rsid w:val="004832E2"/>
    <w:rsid w:val="0048363D"/>
    <w:rsid w:val="0048385D"/>
    <w:rsid w:val="00483B35"/>
    <w:rsid w:val="00483D27"/>
    <w:rsid w:val="004843C4"/>
    <w:rsid w:val="0048481D"/>
    <w:rsid w:val="004848EB"/>
    <w:rsid w:val="00484BE9"/>
    <w:rsid w:val="00484DC2"/>
    <w:rsid w:val="00485362"/>
    <w:rsid w:val="004855A5"/>
    <w:rsid w:val="00485654"/>
    <w:rsid w:val="004858BB"/>
    <w:rsid w:val="00485904"/>
    <w:rsid w:val="00485D95"/>
    <w:rsid w:val="00485EE8"/>
    <w:rsid w:val="004860ED"/>
    <w:rsid w:val="004862E7"/>
    <w:rsid w:val="004862F2"/>
    <w:rsid w:val="00486491"/>
    <w:rsid w:val="0048651C"/>
    <w:rsid w:val="00486589"/>
    <w:rsid w:val="00486838"/>
    <w:rsid w:val="00486B18"/>
    <w:rsid w:val="00486C4E"/>
    <w:rsid w:val="00486CDD"/>
    <w:rsid w:val="00486D4B"/>
    <w:rsid w:val="00486D71"/>
    <w:rsid w:val="00486FC7"/>
    <w:rsid w:val="004870D8"/>
    <w:rsid w:val="00487139"/>
    <w:rsid w:val="00487250"/>
    <w:rsid w:val="00487607"/>
    <w:rsid w:val="0048766C"/>
    <w:rsid w:val="0048767E"/>
    <w:rsid w:val="004878E8"/>
    <w:rsid w:val="00487B56"/>
    <w:rsid w:val="00487DA9"/>
    <w:rsid w:val="0049000B"/>
    <w:rsid w:val="004901F9"/>
    <w:rsid w:val="0049031A"/>
    <w:rsid w:val="0049038C"/>
    <w:rsid w:val="0049050B"/>
    <w:rsid w:val="00490A19"/>
    <w:rsid w:val="00490AF4"/>
    <w:rsid w:val="00490F40"/>
    <w:rsid w:val="00491195"/>
    <w:rsid w:val="00491252"/>
    <w:rsid w:val="0049131F"/>
    <w:rsid w:val="004913F6"/>
    <w:rsid w:val="00491438"/>
    <w:rsid w:val="00491472"/>
    <w:rsid w:val="0049162E"/>
    <w:rsid w:val="0049165E"/>
    <w:rsid w:val="0049167A"/>
    <w:rsid w:val="0049195A"/>
    <w:rsid w:val="00491A93"/>
    <w:rsid w:val="00491AC5"/>
    <w:rsid w:val="00491B40"/>
    <w:rsid w:val="00491E34"/>
    <w:rsid w:val="00491F1E"/>
    <w:rsid w:val="00492093"/>
    <w:rsid w:val="004920F8"/>
    <w:rsid w:val="004922D2"/>
    <w:rsid w:val="00492315"/>
    <w:rsid w:val="00492572"/>
    <w:rsid w:val="00492698"/>
    <w:rsid w:val="00492F2F"/>
    <w:rsid w:val="0049329A"/>
    <w:rsid w:val="004933EA"/>
    <w:rsid w:val="0049349D"/>
    <w:rsid w:val="0049356B"/>
    <w:rsid w:val="00493928"/>
    <w:rsid w:val="0049407B"/>
    <w:rsid w:val="004940F0"/>
    <w:rsid w:val="0049414A"/>
    <w:rsid w:val="004941B3"/>
    <w:rsid w:val="004941C4"/>
    <w:rsid w:val="004943F2"/>
    <w:rsid w:val="00494749"/>
    <w:rsid w:val="004948E7"/>
    <w:rsid w:val="00494DD0"/>
    <w:rsid w:val="00495576"/>
    <w:rsid w:val="0049581D"/>
    <w:rsid w:val="004959CC"/>
    <w:rsid w:val="00496243"/>
    <w:rsid w:val="004963BD"/>
    <w:rsid w:val="00496467"/>
    <w:rsid w:val="004964B1"/>
    <w:rsid w:val="0049668D"/>
    <w:rsid w:val="004969A6"/>
    <w:rsid w:val="00496A0E"/>
    <w:rsid w:val="00496A43"/>
    <w:rsid w:val="00496B0B"/>
    <w:rsid w:val="00496C1D"/>
    <w:rsid w:val="00496C37"/>
    <w:rsid w:val="00496C85"/>
    <w:rsid w:val="00496CBC"/>
    <w:rsid w:val="00496D7D"/>
    <w:rsid w:val="00496DF1"/>
    <w:rsid w:val="00497065"/>
    <w:rsid w:val="004971A6"/>
    <w:rsid w:val="0049720E"/>
    <w:rsid w:val="004972CB"/>
    <w:rsid w:val="00497416"/>
    <w:rsid w:val="004974C5"/>
    <w:rsid w:val="004978D7"/>
    <w:rsid w:val="00497B5E"/>
    <w:rsid w:val="00497B7F"/>
    <w:rsid w:val="00497BA1"/>
    <w:rsid w:val="00497D39"/>
    <w:rsid w:val="00497F85"/>
    <w:rsid w:val="00497F9F"/>
    <w:rsid w:val="004A0261"/>
    <w:rsid w:val="004A02C1"/>
    <w:rsid w:val="004A02D9"/>
    <w:rsid w:val="004A0634"/>
    <w:rsid w:val="004A071C"/>
    <w:rsid w:val="004A0876"/>
    <w:rsid w:val="004A08D2"/>
    <w:rsid w:val="004A092E"/>
    <w:rsid w:val="004A0B3C"/>
    <w:rsid w:val="004A0D50"/>
    <w:rsid w:val="004A0E1A"/>
    <w:rsid w:val="004A0E68"/>
    <w:rsid w:val="004A0E9D"/>
    <w:rsid w:val="004A10D3"/>
    <w:rsid w:val="004A114D"/>
    <w:rsid w:val="004A12AC"/>
    <w:rsid w:val="004A1589"/>
    <w:rsid w:val="004A1ACA"/>
    <w:rsid w:val="004A200A"/>
    <w:rsid w:val="004A2086"/>
    <w:rsid w:val="004A208F"/>
    <w:rsid w:val="004A20E1"/>
    <w:rsid w:val="004A227F"/>
    <w:rsid w:val="004A230A"/>
    <w:rsid w:val="004A248B"/>
    <w:rsid w:val="004A2599"/>
    <w:rsid w:val="004A26A3"/>
    <w:rsid w:val="004A26FB"/>
    <w:rsid w:val="004A28A3"/>
    <w:rsid w:val="004A290F"/>
    <w:rsid w:val="004A2C07"/>
    <w:rsid w:val="004A2C5D"/>
    <w:rsid w:val="004A2C90"/>
    <w:rsid w:val="004A2CB2"/>
    <w:rsid w:val="004A2E58"/>
    <w:rsid w:val="004A2EB8"/>
    <w:rsid w:val="004A32DE"/>
    <w:rsid w:val="004A34E3"/>
    <w:rsid w:val="004A3706"/>
    <w:rsid w:val="004A3A5A"/>
    <w:rsid w:val="004A3A7C"/>
    <w:rsid w:val="004A3D2F"/>
    <w:rsid w:val="004A4253"/>
    <w:rsid w:val="004A48CA"/>
    <w:rsid w:val="004A4908"/>
    <w:rsid w:val="004A4931"/>
    <w:rsid w:val="004A4AC0"/>
    <w:rsid w:val="004A523D"/>
    <w:rsid w:val="004A52CA"/>
    <w:rsid w:val="004A53C2"/>
    <w:rsid w:val="004A545C"/>
    <w:rsid w:val="004A54DB"/>
    <w:rsid w:val="004A5706"/>
    <w:rsid w:val="004A579B"/>
    <w:rsid w:val="004A5A3D"/>
    <w:rsid w:val="004A5B5F"/>
    <w:rsid w:val="004A5FDF"/>
    <w:rsid w:val="004A600E"/>
    <w:rsid w:val="004A60CB"/>
    <w:rsid w:val="004A6673"/>
    <w:rsid w:val="004A67C2"/>
    <w:rsid w:val="004A67FB"/>
    <w:rsid w:val="004A6BB4"/>
    <w:rsid w:val="004A6C2B"/>
    <w:rsid w:val="004A6CD5"/>
    <w:rsid w:val="004A6F58"/>
    <w:rsid w:val="004A7142"/>
    <w:rsid w:val="004A7306"/>
    <w:rsid w:val="004A742E"/>
    <w:rsid w:val="004A7666"/>
    <w:rsid w:val="004A7753"/>
    <w:rsid w:val="004A77A3"/>
    <w:rsid w:val="004A78A3"/>
    <w:rsid w:val="004A7A96"/>
    <w:rsid w:val="004A7ACF"/>
    <w:rsid w:val="004A7B28"/>
    <w:rsid w:val="004A7B4A"/>
    <w:rsid w:val="004A7C78"/>
    <w:rsid w:val="004A7D18"/>
    <w:rsid w:val="004B00AF"/>
    <w:rsid w:val="004B0569"/>
    <w:rsid w:val="004B0ADA"/>
    <w:rsid w:val="004B0EDA"/>
    <w:rsid w:val="004B10CD"/>
    <w:rsid w:val="004B1146"/>
    <w:rsid w:val="004B13E5"/>
    <w:rsid w:val="004B1406"/>
    <w:rsid w:val="004B154C"/>
    <w:rsid w:val="004B15B0"/>
    <w:rsid w:val="004B18B6"/>
    <w:rsid w:val="004B18EF"/>
    <w:rsid w:val="004B1CDF"/>
    <w:rsid w:val="004B1D1D"/>
    <w:rsid w:val="004B1D85"/>
    <w:rsid w:val="004B1DBF"/>
    <w:rsid w:val="004B1EA9"/>
    <w:rsid w:val="004B2088"/>
    <w:rsid w:val="004B2182"/>
    <w:rsid w:val="004B2246"/>
    <w:rsid w:val="004B24B9"/>
    <w:rsid w:val="004B27EC"/>
    <w:rsid w:val="004B2DEF"/>
    <w:rsid w:val="004B31C0"/>
    <w:rsid w:val="004B31C8"/>
    <w:rsid w:val="004B34FD"/>
    <w:rsid w:val="004B3616"/>
    <w:rsid w:val="004B364B"/>
    <w:rsid w:val="004B370D"/>
    <w:rsid w:val="004B3801"/>
    <w:rsid w:val="004B392D"/>
    <w:rsid w:val="004B3A62"/>
    <w:rsid w:val="004B4036"/>
    <w:rsid w:val="004B4038"/>
    <w:rsid w:val="004B422B"/>
    <w:rsid w:val="004B505D"/>
    <w:rsid w:val="004B51F1"/>
    <w:rsid w:val="004B53B5"/>
    <w:rsid w:val="004B550F"/>
    <w:rsid w:val="004B551B"/>
    <w:rsid w:val="004B5555"/>
    <w:rsid w:val="004B5581"/>
    <w:rsid w:val="004B559B"/>
    <w:rsid w:val="004B56E5"/>
    <w:rsid w:val="004B5892"/>
    <w:rsid w:val="004B5A3A"/>
    <w:rsid w:val="004B5A97"/>
    <w:rsid w:val="004B5D74"/>
    <w:rsid w:val="004B6103"/>
    <w:rsid w:val="004B6222"/>
    <w:rsid w:val="004B646E"/>
    <w:rsid w:val="004B6634"/>
    <w:rsid w:val="004B6892"/>
    <w:rsid w:val="004B6AC8"/>
    <w:rsid w:val="004B6E0E"/>
    <w:rsid w:val="004B6F30"/>
    <w:rsid w:val="004B6F48"/>
    <w:rsid w:val="004B702B"/>
    <w:rsid w:val="004B7071"/>
    <w:rsid w:val="004B712D"/>
    <w:rsid w:val="004B72D5"/>
    <w:rsid w:val="004B7567"/>
    <w:rsid w:val="004B758C"/>
    <w:rsid w:val="004B7A43"/>
    <w:rsid w:val="004B7C26"/>
    <w:rsid w:val="004B7FDB"/>
    <w:rsid w:val="004C0082"/>
    <w:rsid w:val="004C05D5"/>
    <w:rsid w:val="004C0600"/>
    <w:rsid w:val="004C09BD"/>
    <w:rsid w:val="004C0C3F"/>
    <w:rsid w:val="004C0D32"/>
    <w:rsid w:val="004C0E53"/>
    <w:rsid w:val="004C1186"/>
    <w:rsid w:val="004C12D3"/>
    <w:rsid w:val="004C14DE"/>
    <w:rsid w:val="004C1523"/>
    <w:rsid w:val="004C18A4"/>
    <w:rsid w:val="004C19F1"/>
    <w:rsid w:val="004C1B4C"/>
    <w:rsid w:val="004C1CEB"/>
    <w:rsid w:val="004C1DD6"/>
    <w:rsid w:val="004C22A4"/>
    <w:rsid w:val="004C2376"/>
    <w:rsid w:val="004C2381"/>
    <w:rsid w:val="004C24BF"/>
    <w:rsid w:val="004C2531"/>
    <w:rsid w:val="004C2C3F"/>
    <w:rsid w:val="004C2C5E"/>
    <w:rsid w:val="004C2E5A"/>
    <w:rsid w:val="004C3063"/>
    <w:rsid w:val="004C3067"/>
    <w:rsid w:val="004C318D"/>
    <w:rsid w:val="004C3290"/>
    <w:rsid w:val="004C32EC"/>
    <w:rsid w:val="004C36F2"/>
    <w:rsid w:val="004C37A5"/>
    <w:rsid w:val="004C3B19"/>
    <w:rsid w:val="004C3D09"/>
    <w:rsid w:val="004C3D6C"/>
    <w:rsid w:val="004C3E11"/>
    <w:rsid w:val="004C3F0D"/>
    <w:rsid w:val="004C40E4"/>
    <w:rsid w:val="004C4529"/>
    <w:rsid w:val="004C453A"/>
    <w:rsid w:val="004C4591"/>
    <w:rsid w:val="004C4B74"/>
    <w:rsid w:val="004C4ECD"/>
    <w:rsid w:val="004C4ED2"/>
    <w:rsid w:val="004C5116"/>
    <w:rsid w:val="004C52C5"/>
    <w:rsid w:val="004C54A4"/>
    <w:rsid w:val="004C57BF"/>
    <w:rsid w:val="004C581A"/>
    <w:rsid w:val="004C58B5"/>
    <w:rsid w:val="004C5A12"/>
    <w:rsid w:val="004C5E6D"/>
    <w:rsid w:val="004C5EC8"/>
    <w:rsid w:val="004C6001"/>
    <w:rsid w:val="004C6C60"/>
    <w:rsid w:val="004C6DC0"/>
    <w:rsid w:val="004C6E8B"/>
    <w:rsid w:val="004C6EC3"/>
    <w:rsid w:val="004C7A45"/>
    <w:rsid w:val="004C7CD2"/>
    <w:rsid w:val="004D02BB"/>
    <w:rsid w:val="004D05B2"/>
    <w:rsid w:val="004D0855"/>
    <w:rsid w:val="004D087B"/>
    <w:rsid w:val="004D088D"/>
    <w:rsid w:val="004D08FD"/>
    <w:rsid w:val="004D099D"/>
    <w:rsid w:val="004D0B83"/>
    <w:rsid w:val="004D0C0B"/>
    <w:rsid w:val="004D0CD5"/>
    <w:rsid w:val="004D0D5C"/>
    <w:rsid w:val="004D0E39"/>
    <w:rsid w:val="004D0E5E"/>
    <w:rsid w:val="004D0E73"/>
    <w:rsid w:val="004D0EB6"/>
    <w:rsid w:val="004D0F8D"/>
    <w:rsid w:val="004D1001"/>
    <w:rsid w:val="004D103E"/>
    <w:rsid w:val="004D117B"/>
    <w:rsid w:val="004D118A"/>
    <w:rsid w:val="004D127C"/>
    <w:rsid w:val="004D13A6"/>
    <w:rsid w:val="004D14E3"/>
    <w:rsid w:val="004D196D"/>
    <w:rsid w:val="004D19E5"/>
    <w:rsid w:val="004D1D76"/>
    <w:rsid w:val="004D2606"/>
    <w:rsid w:val="004D2678"/>
    <w:rsid w:val="004D2753"/>
    <w:rsid w:val="004D2799"/>
    <w:rsid w:val="004D2905"/>
    <w:rsid w:val="004D2953"/>
    <w:rsid w:val="004D2AC9"/>
    <w:rsid w:val="004D2C96"/>
    <w:rsid w:val="004D2D48"/>
    <w:rsid w:val="004D2E6F"/>
    <w:rsid w:val="004D3048"/>
    <w:rsid w:val="004D311F"/>
    <w:rsid w:val="004D31C8"/>
    <w:rsid w:val="004D3242"/>
    <w:rsid w:val="004D362B"/>
    <w:rsid w:val="004D38B3"/>
    <w:rsid w:val="004D3932"/>
    <w:rsid w:val="004D3970"/>
    <w:rsid w:val="004D3A17"/>
    <w:rsid w:val="004D3E9E"/>
    <w:rsid w:val="004D3F62"/>
    <w:rsid w:val="004D4033"/>
    <w:rsid w:val="004D40F0"/>
    <w:rsid w:val="004D43C4"/>
    <w:rsid w:val="004D448E"/>
    <w:rsid w:val="004D464B"/>
    <w:rsid w:val="004D4959"/>
    <w:rsid w:val="004D4FC9"/>
    <w:rsid w:val="004D51DB"/>
    <w:rsid w:val="004D5315"/>
    <w:rsid w:val="004D57F0"/>
    <w:rsid w:val="004D5CAC"/>
    <w:rsid w:val="004D5E3F"/>
    <w:rsid w:val="004D62E8"/>
    <w:rsid w:val="004D63B5"/>
    <w:rsid w:val="004D643D"/>
    <w:rsid w:val="004D652C"/>
    <w:rsid w:val="004D6614"/>
    <w:rsid w:val="004D66AD"/>
    <w:rsid w:val="004D6733"/>
    <w:rsid w:val="004D6827"/>
    <w:rsid w:val="004D690C"/>
    <w:rsid w:val="004D6A44"/>
    <w:rsid w:val="004D6AE5"/>
    <w:rsid w:val="004D6C74"/>
    <w:rsid w:val="004D6F58"/>
    <w:rsid w:val="004D6F74"/>
    <w:rsid w:val="004D7076"/>
    <w:rsid w:val="004D70A2"/>
    <w:rsid w:val="004D7143"/>
    <w:rsid w:val="004D7240"/>
    <w:rsid w:val="004D7390"/>
    <w:rsid w:val="004D7684"/>
    <w:rsid w:val="004D7864"/>
    <w:rsid w:val="004D799B"/>
    <w:rsid w:val="004D7A69"/>
    <w:rsid w:val="004D7F12"/>
    <w:rsid w:val="004E0042"/>
    <w:rsid w:val="004E01F1"/>
    <w:rsid w:val="004E02BC"/>
    <w:rsid w:val="004E07C8"/>
    <w:rsid w:val="004E0892"/>
    <w:rsid w:val="004E0A1B"/>
    <w:rsid w:val="004E0AB0"/>
    <w:rsid w:val="004E0AFD"/>
    <w:rsid w:val="004E0F31"/>
    <w:rsid w:val="004E11A9"/>
    <w:rsid w:val="004E152F"/>
    <w:rsid w:val="004E18AB"/>
    <w:rsid w:val="004E1AFB"/>
    <w:rsid w:val="004E1B41"/>
    <w:rsid w:val="004E1CB9"/>
    <w:rsid w:val="004E1CDF"/>
    <w:rsid w:val="004E2276"/>
    <w:rsid w:val="004E22D3"/>
    <w:rsid w:val="004E2551"/>
    <w:rsid w:val="004E25F2"/>
    <w:rsid w:val="004E2709"/>
    <w:rsid w:val="004E27EF"/>
    <w:rsid w:val="004E2884"/>
    <w:rsid w:val="004E2AD6"/>
    <w:rsid w:val="004E35F0"/>
    <w:rsid w:val="004E3800"/>
    <w:rsid w:val="004E3875"/>
    <w:rsid w:val="004E3A5F"/>
    <w:rsid w:val="004E3C40"/>
    <w:rsid w:val="004E4096"/>
    <w:rsid w:val="004E442E"/>
    <w:rsid w:val="004E4491"/>
    <w:rsid w:val="004E46D8"/>
    <w:rsid w:val="004E4706"/>
    <w:rsid w:val="004E470E"/>
    <w:rsid w:val="004E472A"/>
    <w:rsid w:val="004E4795"/>
    <w:rsid w:val="004E4C57"/>
    <w:rsid w:val="004E4C6D"/>
    <w:rsid w:val="004E4DED"/>
    <w:rsid w:val="004E4ED3"/>
    <w:rsid w:val="004E4F82"/>
    <w:rsid w:val="004E5028"/>
    <w:rsid w:val="004E502A"/>
    <w:rsid w:val="004E538B"/>
    <w:rsid w:val="004E556F"/>
    <w:rsid w:val="004E5A8C"/>
    <w:rsid w:val="004E5B18"/>
    <w:rsid w:val="004E5BFE"/>
    <w:rsid w:val="004E60BB"/>
    <w:rsid w:val="004E6289"/>
    <w:rsid w:val="004E663D"/>
    <w:rsid w:val="004E6B86"/>
    <w:rsid w:val="004E6B98"/>
    <w:rsid w:val="004E7066"/>
    <w:rsid w:val="004E727F"/>
    <w:rsid w:val="004E7346"/>
    <w:rsid w:val="004E74BB"/>
    <w:rsid w:val="004E7705"/>
    <w:rsid w:val="004E771F"/>
    <w:rsid w:val="004E7B2C"/>
    <w:rsid w:val="004E7EFF"/>
    <w:rsid w:val="004F022A"/>
    <w:rsid w:val="004F024E"/>
    <w:rsid w:val="004F02D9"/>
    <w:rsid w:val="004F0324"/>
    <w:rsid w:val="004F058E"/>
    <w:rsid w:val="004F0642"/>
    <w:rsid w:val="004F06DF"/>
    <w:rsid w:val="004F0719"/>
    <w:rsid w:val="004F07C2"/>
    <w:rsid w:val="004F0842"/>
    <w:rsid w:val="004F0B6E"/>
    <w:rsid w:val="004F0F04"/>
    <w:rsid w:val="004F0F62"/>
    <w:rsid w:val="004F111B"/>
    <w:rsid w:val="004F11B8"/>
    <w:rsid w:val="004F1297"/>
    <w:rsid w:val="004F1528"/>
    <w:rsid w:val="004F182D"/>
    <w:rsid w:val="004F192F"/>
    <w:rsid w:val="004F1A1E"/>
    <w:rsid w:val="004F2021"/>
    <w:rsid w:val="004F22FA"/>
    <w:rsid w:val="004F2360"/>
    <w:rsid w:val="004F25AC"/>
    <w:rsid w:val="004F2DA4"/>
    <w:rsid w:val="004F32F3"/>
    <w:rsid w:val="004F3368"/>
    <w:rsid w:val="004F338B"/>
    <w:rsid w:val="004F3455"/>
    <w:rsid w:val="004F34DC"/>
    <w:rsid w:val="004F35EE"/>
    <w:rsid w:val="004F372A"/>
    <w:rsid w:val="004F3ACE"/>
    <w:rsid w:val="004F3BD1"/>
    <w:rsid w:val="004F3BD9"/>
    <w:rsid w:val="004F3C17"/>
    <w:rsid w:val="004F3EDA"/>
    <w:rsid w:val="004F401F"/>
    <w:rsid w:val="004F40C0"/>
    <w:rsid w:val="004F439E"/>
    <w:rsid w:val="004F4613"/>
    <w:rsid w:val="004F47E1"/>
    <w:rsid w:val="004F4808"/>
    <w:rsid w:val="004F4C18"/>
    <w:rsid w:val="004F5040"/>
    <w:rsid w:val="004F5130"/>
    <w:rsid w:val="004F53A3"/>
    <w:rsid w:val="004F53B5"/>
    <w:rsid w:val="004F53DC"/>
    <w:rsid w:val="004F5483"/>
    <w:rsid w:val="004F55BD"/>
    <w:rsid w:val="004F56C6"/>
    <w:rsid w:val="004F56F1"/>
    <w:rsid w:val="004F5BB2"/>
    <w:rsid w:val="004F5ED5"/>
    <w:rsid w:val="004F5EE5"/>
    <w:rsid w:val="004F6141"/>
    <w:rsid w:val="004F6383"/>
    <w:rsid w:val="004F6591"/>
    <w:rsid w:val="004F6779"/>
    <w:rsid w:val="004F67AF"/>
    <w:rsid w:val="004F689A"/>
    <w:rsid w:val="004F68D9"/>
    <w:rsid w:val="004F6A4F"/>
    <w:rsid w:val="004F6B8A"/>
    <w:rsid w:val="004F6C59"/>
    <w:rsid w:val="004F6E2C"/>
    <w:rsid w:val="004F6EAF"/>
    <w:rsid w:val="004F6FD9"/>
    <w:rsid w:val="004F6FE1"/>
    <w:rsid w:val="004F752C"/>
    <w:rsid w:val="004F7913"/>
    <w:rsid w:val="004F798E"/>
    <w:rsid w:val="004F79F1"/>
    <w:rsid w:val="004F7B4C"/>
    <w:rsid w:val="004F7BF0"/>
    <w:rsid w:val="004F7CBE"/>
    <w:rsid w:val="00500131"/>
    <w:rsid w:val="00500533"/>
    <w:rsid w:val="00500602"/>
    <w:rsid w:val="00500667"/>
    <w:rsid w:val="00500766"/>
    <w:rsid w:val="00500A3A"/>
    <w:rsid w:val="00500EEF"/>
    <w:rsid w:val="005010EA"/>
    <w:rsid w:val="00501168"/>
    <w:rsid w:val="00501432"/>
    <w:rsid w:val="005015B9"/>
    <w:rsid w:val="005016D2"/>
    <w:rsid w:val="00501DC9"/>
    <w:rsid w:val="00501ED2"/>
    <w:rsid w:val="00502061"/>
    <w:rsid w:val="0050209A"/>
    <w:rsid w:val="005020ED"/>
    <w:rsid w:val="00502140"/>
    <w:rsid w:val="0050236B"/>
    <w:rsid w:val="00502686"/>
    <w:rsid w:val="005026FF"/>
    <w:rsid w:val="00502780"/>
    <w:rsid w:val="005027CE"/>
    <w:rsid w:val="005027E7"/>
    <w:rsid w:val="00502C4A"/>
    <w:rsid w:val="00502C72"/>
    <w:rsid w:val="00502DB8"/>
    <w:rsid w:val="00502FE4"/>
    <w:rsid w:val="0050304C"/>
    <w:rsid w:val="00503055"/>
    <w:rsid w:val="0050383B"/>
    <w:rsid w:val="00503942"/>
    <w:rsid w:val="00503A88"/>
    <w:rsid w:val="00503AFA"/>
    <w:rsid w:val="00503BEC"/>
    <w:rsid w:val="00503C3F"/>
    <w:rsid w:val="00503DDB"/>
    <w:rsid w:val="00503F0C"/>
    <w:rsid w:val="00503F46"/>
    <w:rsid w:val="005041AB"/>
    <w:rsid w:val="0050420B"/>
    <w:rsid w:val="00504235"/>
    <w:rsid w:val="00504534"/>
    <w:rsid w:val="0050487B"/>
    <w:rsid w:val="00504C68"/>
    <w:rsid w:val="00504D67"/>
    <w:rsid w:val="00504EC0"/>
    <w:rsid w:val="005050E1"/>
    <w:rsid w:val="00505552"/>
    <w:rsid w:val="00505A55"/>
    <w:rsid w:val="00505A9F"/>
    <w:rsid w:val="00505BB6"/>
    <w:rsid w:val="00505C32"/>
    <w:rsid w:val="00505C62"/>
    <w:rsid w:val="00505DB8"/>
    <w:rsid w:val="00505F79"/>
    <w:rsid w:val="005064D6"/>
    <w:rsid w:val="00506644"/>
    <w:rsid w:val="005067C4"/>
    <w:rsid w:val="00506904"/>
    <w:rsid w:val="0050692F"/>
    <w:rsid w:val="005069E8"/>
    <w:rsid w:val="00506ACB"/>
    <w:rsid w:val="00506BD3"/>
    <w:rsid w:val="00506C1C"/>
    <w:rsid w:val="00506E15"/>
    <w:rsid w:val="00506FCA"/>
    <w:rsid w:val="00507058"/>
    <w:rsid w:val="00507614"/>
    <w:rsid w:val="00507813"/>
    <w:rsid w:val="00507D7D"/>
    <w:rsid w:val="00507DB9"/>
    <w:rsid w:val="00507E70"/>
    <w:rsid w:val="00507FEE"/>
    <w:rsid w:val="00510447"/>
    <w:rsid w:val="005105EB"/>
    <w:rsid w:val="0051065F"/>
    <w:rsid w:val="0051067C"/>
    <w:rsid w:val="005109EB"/>
    <w:rsid w:val="00510A65"/>
    <w:rsid w:val="00510CF8"/>
    <w:rsid w:val="00510D06"/>
    <w:rsid w:val="00511057"/>
    <w:rsid w:val="0051117D"/>
    <w:rsid w:val="00511213"/>
    <w:rsid w:val="0051123D"/>
    <w:rsid w:val="00511286"/>
    <w:rsid w:val="005114EA"/>
    <w:rsid w:val="00511562"/>
    <w:rsid w:val="0051199A"/>
    <w:rsid w:val="00511A88"/>
    <w:rsid w:val="00511C1F"/>
    <w:rsid w:val="00511E57"/>
    <w:rsid w:val="00511EED"/>
    <w:rsid w:val="005121FA"/>
    <w:rsid w:val="0051232B"/>
    <w:rsid w:val="00512562"/>
    <w:rsid w:val="005126DA"/>
    <w:rsid w:val="0051283F"/>
    <w:rsid w:val="00512B33"/>
    <w:rsid w:val="00512B86"/>
    <w:rsid w:val="00512C64"/>
    <w:rsid w:val="00513687"/>
    <w:rsid w:val="00513C47"/>
    <w:rsid w:val="00513D19"/>
    <w:rsid w:val="0051410C"/>
    <w:rsid w:val="0051444E"/>
    <w:rsid w:val="0051450B"/>
    <w:rsid w:val="00514C85"/>
    <w:rsid w:val="00514DD7"/>
    <w:rsid w:val="00514EEB"/>
    <w:rsid w:val="0051537F"/>
    <w:rsid w:val="005157B3"/>
    <w:rsid w:val="005157C8"/>
    <w:rsid w:val="00515A00"/>
    <w:rsid w:val="00515A25"/>
    <w:rsid w:val="00515D8D"/>
    <w:rsid w:val="00515F86"/>
    <w:rsid w:val="005160D6"/>
    <w:rsid w:val="005161EC"/>
    <w:rsid w:val="00516919"/>
    <w:rsid w:val="00516AB7"/>
    <w:rsid w:val="00516BAB"/>
    <w:rsid w:val="00516BC8"/>
    <w:rsid w:val="00516D4E"/>
    <w:rsid w:val="00516DC5"/>
    <w:rsid w:val="00516FDA"/>
    <w:rsid w:val="00517109"/>
    <w:rsid w:val="0051723F"/>
    <w:rsid w:val="005173DD"/>
    <w:rsid w:val="00517493"/>
    <w:rsid w:val="00517556"/>
    <w:rsid w:val="00517762"/>
    <w:rsid w:val="0051786B"/>
    <w:rsid w:val="00517CF6"/>
    <w:rsid w:val="00517EDC"/>
    <w:rsid w:val="005202B1"/>
    <w:rsid w:val="0052042D"/>
    <w:rsid w:val="005205CC"/>
    <w:rsid w:val="00520A53"/>
    <w:rsid w:val="00520B8D"/>
    <w:rsid w:val="00520D29"/>
    <w:rsid w:val="00520DE3"/>
    <w:rsid w:val="00520E17"/>
    <w:rsid w:val="0052119E"/>
    <w:rsid w:val="0052127B"/>
    <w:rsid w:val="00521627"/>
    <w:rsid w:val="005216D2"/>
    <w:rsid w:val="0052175C"/>
    <w:rsid w:val="00521B39"/>
    <w:rsid w:val="00521BA7"/>
    <w:rsid w:val="00521EBF"/>
    <w:rsid w:val="005223EA"/>
    <w:rsid w:val="005224B7"/>
    <w:rsid w:val="005224E1"/>
    <w:rsid w:val="0052254C"/>
    <w:rsid w:val="0052285E"/>
    <w:rsid w:val="00522C10"/>
    <w:rsid w:val="00522C16"/>
    <w:rsid w:val="00522C31"/>
    <w:rsid w:val="00522CA4"/>
    <w:rsid w:val="00522FF4"/>
    <w:rsid w:val="00523099"/>
    <w:rsid w:val="005233A7"/>
    <w:rsid w:val="005235F9"/>
    <w:rsid w:val="005238F7"/>
    <w:rsid w:val="00523B05"/>
    <w:rsid w:val="00523E48"/>
    <w:rsid w:val="00523EBA"/>
    <w:rsid w:val="00523EDA"/>
    <w:rsid w:val="005242B9"/>
    <w:rsid w:val="00524552"/>
    <w:rsid w:val="005248AB"/>
    <w:rsid w:val="00524AA0"/>
    <w:rsid w:val="00524C43"/>
    <w:rsid w:val="00525019"/>
    <w:rsid w:val="005250D7"/>
    <w:rsid w:val="005256D7"/>
    <w:rsid w:val="00525BFD"/>
    <w:rsid w:val="00526152"/>
    <w:rsid w:val="0052620E"/>
    <w:rsid w:val="00526452"/>
    <w:rsid w:val="005264FF"/>
    <w:rsid w:val="0052652A"/>
    <w:rsid w:val="005269F4"/>
    <w:rsid w:val="00526A33"/>
    <w:rsid w:val="00526AAD"/>
    <w:rsid w:val="00526D86"/>
    <w:rsid w:val="005270F4"/>
    <w:rsid w:val="005273DB"/>
    <w:rsid w:val="0052759F"/>
    <w:rsid w:val="00527804"/>
    <w:rsid w:val="00527BFD"/>
    <w:rsid w:val="00527C9C"/>
    <w:rsid w:val="00527CE2"/>
    <w:rsid w:val="00527DD7"/>
    <w:rsid w:val="00527E25"/>
    <w:rsid w:val="00527F94"/>
    <w:rsid w:val="00527FA3"/>
    <w:rsid w:val="005301FD"/>
    <w:rsid w:val="00530285"/>
    <w:rsid w:val="005302BB"/>
    <w:rsid w:val="00530357"/>
    <w:rsid w:val="00530467"/>
    <w:rsid w:val="00530719"/>
    <w:rsid w:val="005307CA"/>
    <w:rsid w:val="005308BA"/>
    <w:rsid w:val="00530B10"/>
    <w:rsid w:val="00530C1A"/>
    <w:rsid w:val="00530C22"/>
    <w:rsid w:val="00530D3B"/>
    <w:rsid w:val="00530D84"/>
    <w:rsid w:val="00530E6B"/>
    <w:rsid w:val="00531234"/>
    <w:rsid w:val="00531450"/>
    <w:rsid w:val="005317CB"/>
    <w:rsid w:val="005318BC"/>
    <w:rsid w:val="00531C76"/>
    <w:rsid w:val="0053230B"/>
    <w:rsid w:val="005323EE"/>
    <w:rsid w:val="005324A5"/>
    <w:rsid w:val="0053257B"/>
    <w:rsid w:val="00532A45"/>
    <w:rsid w:val="00532D21"/>
    <w:rsid w:val="00532D2C"/>
    <w:rsid w:val="00532DB7"/>
    <w:rsid w:val="00532F00"/>
    <w:rsid w:val="005330EB"/>
    <w:rsid w:val="00533139"/>
    <w:rsid w:val="00533145"/>
    <w:rsid w:val="0053314A"/>
    <w:rsid w:val="00533604"/>
    <w:rsid w:val="00533ADD"/>
    <w:rsid w:val="00533B18"/>
    <w:rsid w:val="00533C50"/>
    <w:rsid w:val="00533CD0"/>
    <w:rsid w:val="00533D3C"/>
    <w:rsid w:val="00533E8C"/>
    <w:rsid w:val="00533F91"/>
    <w:rsid w:val="005342F4"/>
    <w:rsid w:val="0053431E"/>
    <w:rsid w:val="00534529"/>
    <w:rsid w:val="00534859"/>
    <w:rsid w:val="00534936"/>
    <w:rsid w:val="00534980"/>
    <w:rsid w:val="00534C01"/>
    <w:rsid w:val="00535043"/>
    <w:rsid w:val="005353E1"/>
    <w:rsid w:val="005356A2"/>
    <w:rsid w:val="005359BA"/>
    <w:rsid w:val="005359D1"/>
    <w:rsid w:val="00535AE5"/>
    <w:rsid w:val="00535AE7"/>
    <w:rsid w:val="00535DB9"/>
    <w:rsid w:val="00535DC7"/>
    <w:rsid w:val="00535E04"/>
    <w:rsid w:val="00535FB6"/>
    <w:rsid w:val="005361F0"/>
    <w:rsid w:val="0053623B"/>
    <w:rsid w:val="0053633B"/>
    <w:rsid w:val="005364E3"/>
    <w:rsid w:val="00536646"/>
    <w:rsid w:val="00536A81"/>
    <w:rsid w:val="00536B50"/>
    <w:rsid w:val="00536CCB"/>
    <w:rsid w:val="00536DF7"/>
    <w:rsid w:val="00536FC0"/>
    <w:rsid w:val="00537011"/>
    <w:rsid w:val="005370D3"/>
    <w:rsid w:val="005370F0"/>
    <w:rsid w:val="00537321"/>
    <w:rsid w:val="0053740A"/>
    <w:rsid w:val="00537750"/>
    <w:rsid w:val="00537893"/>
    <w:rsid w:val="005378CA"/>
    <w:rsid w:val="005379A9"/>
    <w:rsid w:val="00537ACD"/>
    <w:rsid w:val="00537B02"/>
    <w:rsid w:val="00537C01"/>
    <w:rsid w:val="00537DD5"/>
    <w:rsid w:val="00537F5E"/>
    <w:rsid w:val="005400CB"/>
    <w:rsid w:val="00540279"/>
    <w:rsid w:val="005402F4"/>
    <w:rsid w:val="00540331"/>
    <w:rsid w:val="00540360"/>
    <w:rsid w:val="005403EB"/>
    <w:rsid w:val="005404BE"/>
    <w:rsid w:val="00540895"/>
    <w:rsid w:val="005408CA"/>
    <w:rsid w:val="00540B6B"/>
    <w:rsid w:val="00540D74"/>
    <w:rsid w:val="00540DD0"/>
    <w:rsid w:val="00540F3A"/>
    <w:rsid w:val="00541128"/>
    <w:rsid w:val="0054125F"/>
    <w:rsid w:val="00541347"/>
    <w:rsid w:val="005413E6"/>
    <w:rsid w:val="00541441"/>
    <w:rsid w:val="005415AB"/>
    <w:rsid w:val="005416DA"/>
    <w:rsid w:val="00541A3D"/>
    <w:rsid w:val="00541B32"/>
    <w:rsid w:val="00541B47"/>
    <w:rsid w:val="00541DE7"/>
    <w:rsid w:val="0054233C"/>
    <w:rsid w:val="0054238B"/>
    <w:rsid w:val="005423A3"/>
    <w:rsid w:val="0054278C"/>
    <w:rsid w:val="005429B3"/>
    <w:rsid w:val="00542DE5"/>
    <w:rsid w:val="005433AE"/>
    <w:rsid w:val="00543439"/>
    <w:rsid w:val="0054398D"/>
    <w:rsid w:val="005439BF"/>
    <w:rsid w:val="00543A0A"/>
    <w:rsid w:val="00543A12"/>
    <w:rsid w:val="00543BEC"/>
    <w:rsid w:val="00543C95"/>
    <w:rsid w:val="0054400D"/>
    <w:rsid w:val="005442B4"/>
    <w:rsid w:val="00544327"/>
    <w:rsid w:val="00544479"/>
    <w:rsid w:val="00544696"/>
    <w:rsid w:val="005446FC"/>
    <w:rsid w:val="00544859"/>
    <w:rsid w:val="005448B8"/>
    <w:rsid w:val="0054493B"/>
    <w:rsid w:val="00544957"/>
    <w:rsid w:val="005449D5"/>
    <w:rsid w:val="005450EE"/>
    <w:rsid w:val="00545168"/>
    <w:rsid w:val="00545255"/>
    <w:rsid w:val="00545265"/>
    <w:rsid w:val="00545472"/>
    <w:rsid w:val="00545AD3"/>
    <w:rsid w:val="00545C68"/>
    <w:rsid w:val="00545DD4"/>
    <w:rsid w:val="005461C7"/>
    <w:rsid w:val="00546707"/>
    <w:rsid w:val="00546829"/>
    <w:rsid w:val="00546A65"/>
    <w:rsid w:val="00546B11"/>
    <w:rsid w:val="00546B34"/>
    <w:rsid w:val="00546F5B"/>
    <w:rsid w:val="00546F9E"/>
    <w:rsid w:val="00546FC6"/>
    <w:rsid w:val="005470E8"/>
    <w:rsid w:val="0054740D"/>
    <w:rsid w:val="005477AD"/>
    <w:rsid w:val="005477F8"/>
    <w:rsid w:val="00547836"/>
    <w:rsid w:val="005479B1"/>
    <w:rsid w:val="005479E1"/>
    <w:rsid w:val="00547BC1"/>
    <w:rsid w:val="00547C12"/>
    <w:rsid w:val="00547DD1"/>
    <w:rsid w:val="00550A87"/>
    <w:rsid w:val="00550B11"/>
    <w:rsid w:val="00550CC2"/>
    <w:rsid w:val="00550D87"/>
    <w:rsid w:val="00550F69"/>
    <w:rsid w:val="005510A3"/>
    <w:rsid w:val="005510FC"/>
    <w:rsid w:val="0055160F"/>
    <w:rsid w:val="005519C4"/>
    <w:rsid w:val="00551B27"/>
    <w:rsid w:val="00551B58"/>
    <w:rsid w:val="00551BE3"/>
    <w:rsid w:val="00551D1F"/>
    <w:rsid w:val="00551EAD"/>
    <w:rsid w:val="00552275"/>
    <w:rsid w:val="005522BD"/>
    <w:rsid w:val="00552799"/>
    <w:rsid w:val="00552965"/>
    <w:rsid w:val="005529FF"/>
    <w:rsid w:val="00552A6F"/>
    <w:rsid w:val="00552AC2"/>
    <w:rsid w:val="00552DA4"/>
    <w:rsid w:val="00552EF4"/>
    <w:rsid w:val="005530BB"/>
    <w:rsid w:val="005531EB"/>
    <w:rsid w:val="0055325B"/>
    <w:rsid w:val="0055348A"/>
    <w:rsid w:val="005535F3"/>
    <w:rsid w:val="005537A0"/>
    <w:rsid w:val="00553828"/>
    <w:rsid w:val="005538D1"/>
    <w:rsid w:val="00553AC9"/>
    <w:rsid w:val="00553B88"/>
    <w:rsid w:val="00553EF8"/>
    <w:rsid w:val="00553F51"/>
    <w:rsid w:val="00553FC1"/>
    <w:rsid w:val="0055412E"/>
    <w:rsid w:val="0055432D"/>
    <w:rsid w:val="00554577"/>
    <w:rsid w:val="005545B7"/>
    <w:rsid w:val="00554687"/>
    <w:rsid w:val="00554936"/>
    <w:rsid w:val="00554988"/>
    <w:rsid w:val="00554A61"/>
    <w:rsid w:val="00554AB7"/>
    <w:rsid w:val="00554B4F"/>
    <w:rsid w:val="00554C2C"/>
    <w:rsid w:val="005550A5"/>
    <w:rsid w:val="005550CB"/>
    <w:rsid w:val="00555114"/>
    <w:rsid w:val="0055530F"/>
    <w:rsid w:val="005553EA"/>
    <w:rsid w:val="00555466"/>
    <w:rsid w:val="00555836"/>
    <w:rsid w:val="0055583A"/>
    <w:rsid w:val="0055593D"/>
    <w:rsid w:val="00555A1A"/>
    <w:rsid w:val="00555A80"/>
    <w:rsid w:val="00555BEB"/>
    <w:rsid w:val="00555CAD"/>
    <w:rsid w:val="00555CEE"/>
    <w:rsid w:val="00555DC5"/>
    <w:rsid w:val="00555E14"/>
    <w:rsid w:val="00555F65"/>
    <w:rsid w:val="00556116"/>
    <w:rsid w:val="0055625A"/>
    <w:rsid w:val="005563AF"/>
    <w:rsid w:val="005565A1"/>
    <w:rsid w:val="0055688C"/>
    <w:rsid w:val="00556895"/>
    <w:rsid w:val="00556A22"/>
    <w:rsid w:val="00557007"/>
    <w:rsid w:val="005574CC"/>
    <w:rsid w:val="0055796A"/>
    <w:rsid w:val="00557A26"/>
    <w:rsid w:val="00557A34"/>
    <w:rsid w:val="00557AEC"/>
    <w:rsid w:val="00557BED"/>
    <w:rsid w:val="00557CD6"/>
    <w:rsid w:val="00557D23"/>
    <w:rsid w:val="00557E18"/>
    <w:rsid w:val="00557EC0"/>
    <w:rsid w:val="00557FBE"/>
    <w:rsid w:val="00557FF6"/>
    <w:rsid w:val="00560387"/>
    <w:rsid w:val="005604F7"/>
    <w:rsid w:val="00560687"/>
    <w:rsid w:val="00560788"/>
    <w:rsid w:val="00560A57"/>
    <w:rsid w:val="00560B2D"/>
    <w:rsid w:val="00560D22"/>
    <w:rsid w:val="00560E4D"/>
    <w:rsid w:val="00560E91"/>
    <w:rsid w:val="00560FE2"/>
    <w:rsid w:val="00561841"/>
    <w:rsid w:val="0056185D"/>
    <w:rsid w:val="005618EF"/>
    <w:rsid w:val="00561CFD"/>
    <w:rsid w:val="00562115"/>
    <w:rsid w:val="0056243B"/>
    <w:rsid w:val="0056250D"/>
    <w:rsid w:val="00562A52"/>
    <w:rsid w:val="00562B6E"/>
    <w:rsid w:val="00562CB0"/>
    <w:rsid w:val="00562F2E"/>
    <w:rsid w:val="0056309C"/>
    <w:rsid w:val="005630CD"/>
    <w:rsid w:val="00563432"/>
    <w:rsid w:val="00563522"/>
    <w:rsid w:val="0056385A"/>
    <w:rsid w:val="00563A6C"/>
    <w:rsid w:val="00563D65"/>
    <w:rsid w:val="00563E12"/>
    <w:rsid w:val="00563EEA"/>
    <w:rsid w:val="0056403E"/>
    <w:rsid w:val="00564269"/>
    <w:rsid w:val="00564568"/>
    <w:rsid w:val="005645D6"/>
    <w:rsid w:val="0056463A"/>
    <w:rsid w:val="005647D4"/>
    <w:rsid w:val="0056483C"/>
    <w:rsid w:val="00565067"/>
    <w:rsid w:val="00565096"/>
    <w:rsid w:val="0056528D"/>
    <w:rsid w:val="00565639"/>
    <w:rsid w:val="00565662"/>
    <w:rsid w:val="00565888"/>
    <w:rsid w:val="005658E7"/>
    <w:rsid w:val="0056593C"/>
    <w:rsid w:val="00565D4C"/>
    <w:rsid w:val="005661F2"/>
    <w:rsid w:val="00566271"/>
    <w:rsid w:val="00566641"/>
    <w:rsid w:val="0056685A"/>
    <w:rsid w:val="005669CD"/>
    <w:rsid w:val="005669D5"/>
    <w:rsid w:val="00566BBF"/>
    <w:rsid w:val="00566CD3"/>
    <w:rsid w:val="00566D94"/>
    <w:rsid w:val="00566E26"/>
    <w:rsid w:val="00566F59"/>
    <w:rsid w:val="0056705A"/>
    <w:rsid w:val="00567086"/>
    <w:rsid w:val="005670B8"/>
    <w:rsid w:val="0056731B"/>
    <w:rsid w:val="00567330"/>
    <w:rsid w:val="00567CD5"/>
    <w:rsid w:val="00567D5F"/>
    <w:rsid w:val="00567D79"/>
    <w:rsid w:val="00567D80"/>
    <w:rsid w:val="00570841"/>
    <w:rsid w:val="00570959"/>
    <w:rsid w:val="00570D41"/>
    <w:rsid w:val="00570DE6"/>
    <w:rsid w:val="00570DF4"/>
    <w:rsid w:val="00570EED"/>
    <w:rsid w:val="00570F75"/>
    <w:rsid w:val="005710EB"/>
    <w:rsid w:val="005710ED"/>
    <w:rsid w:val="00571101"/>
    <w:rsid w:val="00571158"/>
    <w:rsid w:val="005716ED"/>
    <w:rsid w:val="005716FD"/>
    <w:rsid w:val="0057184D"/>
    <w:rsid w:val="00571D11"/>
    <w:rsid w:val="00571D5F"/>
    <w:rsid w:val="00571DA5"/>
    <w:rsid w:val="00571EEE"/>
    <w:rsid w:val="00571F35"/>
    <w:rsid w:val="00571F69"/>
    <w:rsid w:val="00572277"/>
    <w:rsid w:val="005723C5"/>
    <w:rsid w:val="0057296D"/>
    <w:rsid w:val="00572B95"/>
    <w:rsid w:val="00572D1D"/>
    <w:rsid w:val="00572DC9"/>
    <w:rsid w:val="00572F06"/>
    <w:rsid w:val="0057332D"/>
    <w:rsid w:val="0057357A"/>
    <w:rsid w:val="005735B9"/>
    <w:rsid w:val="005736A2"/>
    <w:rsid w:val="0057382F"/>
    <w:rsid w:val="005739F0"/>
    <w:rsid w:val="00573ABB"/>
    <w:rsid w:val="00573F70"/>
    <w:rsid w:val="0057423C"/>
    <w:rsid w:val="005742C2"/>
    <w:rsid w:val="00574375"/>
    <w:rsid w:val="005746B5"/>
    <w:rsid w:val="00574D44"/>
    <w:rsid w:val="00574EB4"/>
    <w:rsid w:val="00574F26"/>
    <w:rsid w:val="00574FC9"/>
    <w:rsid w:val="0057504C"/>
    <w:rsid w:val="00575282"/>
    <w:rsid w:val="0057534C"/>
    <w:rsid w:val="00575654"/>
    <w:rsid w:val="0057578D"/>
    <w:rsid w:val="005758D5"/>
    <w:rsid w:val="0057593C"/>
    <w:rsid w:val="00575B19"/>
    <w:rsid w:val="00575B73"/>
    <w:rsid w:val="00575CEC"/>
    <w:rsid w:val="00575F58"/>
    <w:rsid w:val="0057611A"/>
    <w:rsid w:val="00576445"/>
    <w:rsid w:val="0057650F"/>
    <w:rsid w:val="005768EE"/>
    <w:rsid w:val="00576DF5"/>
    <w:rsid w:val="00576E6D"/>
    <w:rsid w:val="00576FD8"/>
    <w:rsid w:val="0057731A"/>
    <w:rsid w:val="005775EA"/>
    <w:rsid w:val="00577778"/>
    <w:rsid w:val="00577A5C"/>
    <w:rsid w:val="00577AA8"/>
    <w:rsid w:val="00577B41"/>
    <w:rsid w:val="00577C98"/>
    <w:rsid w:val="00577EC2"/>
    <w:rsid w:val="00577EE5"/>
    <w:rsid w:val="00577F77"/>
    <w:rsid w:val="005803F5"/>
    <w:rsid w:val="005806AB"/>
    <w:rsid w:val="00580EFB"/>
    <w:rsid w:val="00580F8A"/>
    <w:rsid w:val="00580FB1"/>
    <w:rsid w:val="00581028"/>
    <w:rsid w:val="005810E1"/>
    <w:rsid w:val="00581323"/>
    <w:rsid w:val="0058133A"/>
    <w:rsid w:val="00581351"/>
    <w:rsid w:val="0058168B"/>
    <w:rsid w:val="00581894"/>
    <w:rsid w:val="005818DF"/>
    <w:rsid w:val="00581A25"/>
    <w:rsid w:val="00581DF3"/>
    <w:rsid w:val="005827B4"/>
    <w:rsid w:val="00582FD3"/>
    <w:rsid w:val="0058301F"/>
    <w:rsid w:val="00583213"/>
    <w:rsid w:val="0058329C"/>
    <w:rsid w:val="005833F8"/>
    <w:rsid w:val="00583474"/>
    <w:rsid w:val="00583495"/>
    <w:rsid w:val="00583DA3"/>
    <w:rsid w:val="0058406C"/>
    <w:rsid w:val="0058418E"/>
    <w:rsid w:val="00584AB2"/>
    <w:rsid w:val="00584AB6"/>
    <w:rsid w:val="00584B6B"/>
    <w:rsid w:val="00584C6E"/>
    <w:rsid w:val="00584D8B"/>
    <w:rsid w:val="00585015"/>
    <w:rsid w:val="0058523B"/>
    <w:rsid w:val="005852B2"/>
    <w:rsid w:val="00585438"/>
    <w:rsid w:val="005854E8"/>
    <w:rsid w:val="0058550A"/>
    <w:rsid w:val="00585625"/>
    <w:rsid w:val="00585662"/>
    <w:rsid w:val="005857CC"/>
    <w:rsid w:val="00585920"/>
    <w:rsid w:val="00585A16"/>
    <w:rsid w:val="00585B2F"/>
    <w:rsid w:val="00585C44"/>
    <w:rsid w:val="00585CF3"/>
    <w:rsid w:val="00585D77"/>
    <w:rsid w:val="005860A3"/>
    <w:rsid w:val="00586113"/>
    <w:rsid w:val="0058623F"/>
    <w:rsid w:val="00586252"/>
    <w:rsid w:val="005862B8"/>
    <w:rsid w:val="0058635B"/>
    <w:rsid w:val="00586663"/>
    <w:rsid w:val="0058681E"/>
    <w:rsid w:val="00586917"/>
    <w:rsid w:val="00586D41"/>
    <w:rsid w:val="00586DDE"/>
    <w:rsid w:val="00586E19"/>
    <w:rsid w:val="00586E26"/>
    <w:rsid w:val="00586F07"/>
    <w:rsid w:val="00586FBB"/>
    <w:rsid w:val="00586FF8"/>
    <w:rsid w:val="00587178"/>
    <w:rsid w:val="00587599"/>
    <w:rsid w:val="00587778"/>
    <w:rsid w:val="0058780C"/>
    <w:rsid w:val="00587CA4"/>
    <w:rsid w:val="00590299"/>
    <w:rsid w:val="005902B2"/>
    <w:rsid w:val="005904EE"/>
    <w:rsid w:val="00590565"/>
    <w:rsid w:val="00590896"/>
    <w:rsid w:val="00590A8D"/>
    <w:rsid w:val="00590C5F"/>
    <w:rsid w:val="00590DA3"/>
    <w:rsid w:val="00590DBF"/>
    <w:rsid w:val="00590DD2"/>
    <w:rsid w:val="00590ED7"/>
    <w:rsid w:val="00591104"/>
    <w:rsid w:val="00591238"/>
    <w:rsid w:val="005913B0"/>
    <w:rsid w:val="005918FE"/>
    <w:rsid w:val="005919D4"/>
    <w:rsid w:val="00591AB4"/>
    <w:rsid w:val="00591ABD"/>
    <w:rsid w:val="00591C6B"/>
    <w:rsid w:val="00591F3D"/>
    <w:rsid w:val="00591F83"/>
    <w:rsid w:val="005922D1"/>
    <w:rsid w:val="00592467"/>
    <w:rsid w:val="005924F1"/>
    <w:rsid w:val="00592597"/>
    <w:rsid w:val="00592728"/>
    <w:rsid w:val="00592934"/>
    <w:rsid w:val="00592B11"/>
    <w:rsid w:val="00592D4C"/>
    <w:rsid w:val="00592DCB"/>
    <w:rsid w:val="00593087"/>
    <w:rsid w:val="00593415"/>
    <w:rsid w:val="0059354A"/>
    <w:rsid w:val="005935A3"/>
    <w:rsid w:val="005938B8"/>
    <w:rsid w:val="005939AD"/>
    <w:rsid w:val="00593B44"/>
    <w:rsid w:val="00593D91"/>
    <w:rsid w:val="00593E56"/>
    <w:rsid w:val="00593F40"/>
    <w:rsid w:val="00594242"/>
    <w:rsid w:val="0059424E"/>
    <w:rsid w:val="0059438C"/>
    <w:rsid w:val="0059463B"/>
    <w:rsid w:val="00594718"/>
    <w:rsid w:val="0059487F"/>
    <w:rsid w:val="005948F9"/>
    <w:rsid w:val="00594E3B"/>
    <w:rsid w:val="00594F16"/>
    <w:rsid w:val="00595189"/>
    <w:rsid w:val="0059526D"/>
    <w:rsid w:val="005953A3"/>
    <w:rsid w:val="005954D6"/>
    <w:rsid w:val="005957D1"/>
    <w:rsid w:val="00595989"/>
    <w:rsid w:val="005959BE"/>
    <w:rsid w:val="00595A25"/>
    <w:rsid w:val="00595B7D"/>
    <w:rsid w:val="00595BE9"/>
    <w:rsid w:val="00595CA9"/>
    <w:rsid w:val="00595EA8"/>
    <w:rsid w:val="00595EC7"/>
    <w:rsid w:val="00595F00"/>
    <w:rsid w:val="00595FA0"/>
    <w:rsid w:val="00596125"/>
    <w:rsid w:val="005961F3"/>
    <w:rsid w:val="005963C4"/>
    <w:rsid w:val="005965FF"/>
    <w:rsid w:val="00596A96"/>
    <w:rsid w:val="00596BA0"/>
    <w:rsid w:val="00596F89"/>
    <w:rsid w:val="00596FC2"/>
    <w:rsid w:val="0059703C"/>
    <w:rsid w:val="0059725B"/>
    <w:rsid w:val="005974FC"/>
    <w:rsid w:val="005975DA"/>
    <w:rsid w:val="005976D6"/>
    <w:rsid w:val="00597BD7"/>
    <w:rsid w:val="00597C28"/>
    <w:rsid w:val="00597D46"/>
    <w:rsid w:val="00597ED2"/>
    <w:rsid w:val="00597F59"/>
    <w:rsid w:val="005A03F1"/>
    <w:rsid w:val="005A03FD"/>
    <w:rsid w:val="005A05E7"/>
    <w:rsid w:val="005A0A1A"/>
    <w:rsid w:val="005A0A1F"/>
    <w:rsid w:val="005A0C3D"/>
    <w:rsid w:val="005A0E90"/>
    <w:rsid w:val="005A1044"/>
    <w:rsid w:val="005A1059"/>
    <w:rsid w:val="005A14D0"/>
    <w:rsid w:val="005A1866"/>
    <w:rsid w:val="005A1A54"/>
    <w:rsid w:val="005A1A85"/>
    <w:rsid w:val="005A1BEA"/>
    <w:rsid w:val="005A1C3A"/>
    <w:rsid w:val="005A1CBF"/>
    <w:rsid w:val="005A1CC7"/>
    <w:rsid w:val="005A1D27"/>
    <w:rsid w:val="005A1DF8"/>
    <w:rsid w:val="005A1F41"/>
    <w:rsid w:val="005A203D"/>
    <w:rsid w:val="005A2155"/>
    <w:rsid w:val="005A216B"/>
    <w:rsid w:val="005A21DA"/>
    <w:rsid w:val="005A2430"/>
    <w:rsid w:val="005A2661"/>
    <w:rsid w:val="005A2B51"/>
    <w:rsid w:val="005A2C04"/>
    <w:rsid w:val="005A2D01"/>
    <w:rsid w:val="005A2FD4"/>
    <w:rsid w:val="005A31DF"/>
    <w:rsid w:val="005A3583"/>
    <w:rsid w:val="005A3658"/>
    <w:rsid w:val="005A3929"/>
    <w:rsid w:val="005A3C0E"/>
    <w:rsid w:val="005A4442"/>
    <w:rsid w:val="005A453F"/>
    <w:rsid w:val="005A46A4"/>
    <w:rsid w:val="005A4844"/>
    <w:rsid w:val="005A48C6"/>
    <w:rsid w:val="005A4A21"/>
    <w:rsid w:val="005A4AB9"/>
    <w:rsid w:val="005A4C64"/>
    <w:rsid w:val="005A4C86"/>
    <w:rsid w:val="005A4FDE"/>
    <w:rsid w:val="005A5086"/>
    <w:rsid w:val="005A5163"/>
    <w:rsid w:val="005A51EA"/>
    <w:rsid w:val="005A53FB"/>
    <w:rsid w:val="005A558A"/>
    <w:rsid w:val="005A56D2"/>
    <w:rsid w:val="005A57C2"/>
    <w:rsid w:val="005A59FD"/>
    <w:rsid w:val="005A5C2E"/>
    <w:rsid w:val="005A5D73"/>
    <w:rsid w:val="005A64F1"/>
    <w:rsid w:val="005A65E4"/>
    <w:rsid w:val="005A6661"/>
    <w:rsid w:val="005A67B1"/>
    <w:rsid w:val="005A6C4A"/>
    <w:rsid w:val="005A6C6A"/>
    <w:rsid w:val="005A6F45"/>
    <w:rsid w:val="005A7711"/>
    <w:rsid w:val="005A78B4"/>
    <w:rsid w:val="005A7B26"/>
    <w:rsid w:val="005A7C63"/>
    <w:rsid w:val="005A7C69"/>
    <w:rsid w:val="005A7D01"/>
    <w:rsid w:val="005A7D0F"/>
    <w:rsid w:val="005A7DE0"/>
    <w:rsid w:val="005B008F"/>
    <w:rsid w:val="005B01AC"/>
    <w:rsid w:val="005B0264"/>
    <w:rsid w:val="005B0341"/>
    <w:rsid w:val="005B0584"/>
    <w:rsid w:val="005B0618"/>
    <w:rsid w:val="005B0967"/>
    <w:rsid w:val="005B09C0"/>
    <w:rsid w:val="005B0AAA"/>
    <w:rsid w:val="005B0AB9"/>
    <w:rsid w:val="005B0C1D"/>
    <w:rsid w:val="005B0C76"/>
    <w:rsid w:val="005B0DF9"/>
    <w:rsid w:val="005B10EA"/>
    <w:rsid w:val="005B110F"/>
    <w:rsid w:val="005B1179"/>
    <w:rsid w:val="005B11DA"/>
    <w:rsid w:val="005B14DD"/>
    <w:rsid w:val="005B1559"/>
    <w:rsid w:val="005B1582"/>
    <w:rsid w:val="005B18A0"/>
    <w:rsid w:val="005B1A30"/>
    <w:rsid w:val="005B1A34"/>
    <w:rsid w:val="005B1B53"/>
    <w:rsid w:val="005B1B63"/>
    <w:rsid w:val="005B1B70"/>
    <w:rsid w:val="005B1C09"/>
    <w:rsid w:val="005B1CD5"/>
    <w:rsid w:val="005B1F89"/>
    <w:rsid w:val="005B207C"/>
    <w:rsid w:val="005B20E7"/>
    <w:rsid w:val="005B226E"/>
    <w:rsid w:val="005B24E3"/>
    <w:rsid w:val="005B2522"/>
    <w:rsid w:val="005B267A"/>
    <w:rsid w:val="005B26B4"/>
    <w:rsid w:val="005B2A02"/>
    <w:rsid w:val="005B2B39"/>
    <w:rsid w:val="005B2C67"/>
    <w:rsid w:val="005B2EBE"/>
    <w:rsid w:val="005B2F96"/>
    <w:rsid w:val="005B30C5"/>
    <w:rsid w:val="005B334E"/>
    <w:rsid w:val="005B33B1"/>
    <w:rsid w:val="005B348A"/>
    <w:rsid w:val="005B3707"/>
    <w:rsid w:val="005B3CEB"/>
    <w:rsid w:val="005B3D38"/>
    <w:rsid w:val="005B3EF1"/>
    <w:rsid w:val="005B3F8A"/>
    <w:rsid w:val="005B42B9"/>
    <w:rsid w:val="005B43F5"/>
    <w:rsid w:val="005B475D"/>
    <w:rsid w:val="005B479E"/>
    <w:rsid w:val="005B4834"/>
    <w:rsid w:val="005B4BD8"/>
    <w:rsid w:val="005B532F"/>
    <w:rsid w:val="005B53DE"/>
    <w:rsid w:val="005B53E0"/>
    <w:rsid w:val="005B5408"/>
    <w:rsid w:val="005B573E"/>
    <w:rsid w:val="005B5810"/>
    <w:rsid w:val="005B589B"/>
    <w:rsid w:val="005B5C0B"/>
    <w:rsid w:val="005B6814"/>
    <w:rsid w:val="005B6898"/>
    <w:rsid w:val="005B693B"/>
    <w:rsid w:val="005B6ED0"/>
    <w:rsid w:val="005B6FBC"/>
    <w:rsid w:val="005B719A"/>
    <w:rsid w:val="005B74E7"/>
    <w:rsid w:val="005C0300"/>
    <w:rsid w:val="005C08D7"/>
    <w:rsid w:val="005C0B59"/>
    <w:rsid w:val="005C0B90"/>
    <w:rsid w:val="005C0D4B"/>
    <w:rsid w:val="005C108A"/>
    <w:rsid w:val="005C146A"/>
    <w:rsid w:val="005C16AD"/>
    <w:rsid w:val="005C188A"/>
    <w:rsid w:val="005C1A2F"/>
    <w:rsid w:val="005C1B59"/>
    <w:rsid w:val="005C1B9B"/>
    <w:rsid w:val="005C1BD1"/>
    <w:rsid w:val="005C1E67"/>
    <w:rsid w:val="005C1EF3"/>
    <w:rsid w:val="005C214C"/>
    <w:rsid w:val="005C219A"/>
    <w:rsid w:val="005C224A"/>
    <w:rsid w:val="005C22AF"/>
    <w:rsid w:val="005C244E"/>
    <w:rsid w:val="005C2457"/>
    <w:rsid w:val="005C274D"/>
    <w:rsid w:val="005C28CA"/>
    <w:rsid w:val="005C2A1D"/>
    <w:rsid w:val="005C34BB"/>
    <w:rsid w:val="005C377B"/>
    <w:rsid w:val="005C38E1"/>
    <w:rsid w:val="005C3929"/>
    <w:rsid w:val="005C39BC"/>
    <w:rsid w:val="005C3B86"/>
    <w:rsid w:val="005C3D70"/>
    <w:rsid w:val="005C3EEE"/>
    <w:rsid w:val="005C3F6A"/>
    <w:rsid w:val="005C3F91"/>
    <w:rsid w:val="005C414A"/>
    <w:rsid w:val="005C4334"/>
    <w:rsid w:val="005C4474"/>
    <w:rsid w:val="005C451B"/>
    <w:rsid w:val="005C4617"/>
    <w:rsid w:val="005C4655"/>
    <w:rsid w:val="005C4E88"/>
    <w:rsid w:val="005C4FB6"/>
    <w:rsid w:val="005C5065"/>
    <w:rsid w:val="005C511B"/>
    <w:rsid w:val="005C5356"/>
    <w:rsid w:val="005C555B"/>
    <w:rsid w:val="005C5769"/>
    <w:rsid w:val="005C57B0"/>
    <w:rsid w:val="005C5B21"/>
    <w:rsid w:val="005C5BBA"/>
    <w:rsid w:val="005C5EFE"/>
    <w:rsid w:val="005C5F8E"/>
    <w:rsid w:val="005C5FED"/>
    <w:rsid w:val="005C614D"/>
    <w:rsid w:val="005C6858"/>
    <w:rsid w:val="005C6880"/>
    <w:rsid w:val="005C6943"/>
    <w:rsid w:val="005C6A78"/>
    <w:rsid w:val="005C71D3"/>
    <w:rsid w:val="005C7464"/>
    <w:rsid w:val="005C7805"/>
    <w:rsid w:val="005C7A83"/>
    <w:rsid w:val="005C7DD2"/>
    <w:rsid w:val="005C7EC8"/>
    <w:rsid w:val="005D0383"/>
    <w:rsid w:val="005D04C4"/>
    <w:rsid w:val="005D09EC"/>
    <w:rsid w:val="005D0F28"/>
    <w:rsid w:val="005D0F5D"/>
    <w:rsid w:val="005D0F76"/>
    <w:rsid w:val="005D1165"/>
    <w:rsid w:val="005D1364"/>
    <w:rsid w:val="005D17C9"/>
    <w:rsid w:val="005D1851"/>
    <w:rsid w:val="005D1884"/>
    <w:rsid w:val="005D18EB"/>
    <w:rsid w:val="005D1E0C"/>
    <w:rsid w:val="005D2331"/>
    <w:rsid w:val="005D258F"/>
    <w:rsid w:val="005D27C6"/>
    <w:rsid w:val="005D2A2A"/>
    <w:rsid w:val="005D2A9E"/>
    <w:rsid w:val="005D2CAB"/>
    <w:rsid w:val="005D31B9"/>
    <w:rsid w:val="005D3354"/>
    <w:rsid w:val="005D33A0"/>
    <w:rsid w:val="005D3477"/>
    <w:rsid w:val="005D34D1"/>
    <w:rsid w:val="005D35C9"/>
    <w:rsid w:val="005D35EB"/>
    <w:rsid w:val="005D377A"/>
    <w:rsid w:val="005D3829"/>
    <w:rsid w:val="005D3904"/>
    <w:rsid w:val="005D3B1E"/>
    <w:rsid w:val="005D3B37"/>
    <w:rsid w:val="005D3C68"/>
    <w:rsid w:val="005D3E37"/>
    <w:rsid w:val="005D3F93"/>
    <w:rsid w:val="005D4033"/>
    <w:rsid w:val="005D4750"/>
    <w:rsid w:val="005D478E"/>
    <w:rsid w:val="005D47DD"/>
    <w:rsid w:val="005D4825"/>
    <w:rsid w:val="005D4AC8"/>
    <w:rsid w:val="005D4BE3"/>
    <w:rsid w:val="005D4E09"/>
    <w:rsid w:val="005D504A"/>
    <w:rsid w:val="005D5278"/>
    <w:rsid w:val="005D52E2"/>
    <w:rsid w:val="005D5423"/>
    <w:rsid w:val="005D56A3"/>
    <w:rsid w:val="005D56AC"/>
    <w:rsid w:val="005D5CF8"/>
    <w:rsid w:val="005D5D9C"/>
    <w:rsid w:val="005D5FE6"/>
    <w:rsid w:val="005D60E6"/>
    <w:rsid w:val="005D613A"/>
    <w:rsid w:val="005D61AF"/>
    <w:rsid w:val="005D6441"/>
    <w:rsid w:val="005D6452"/>
    <w:rsid w:val="005D65E9"/>
    <w:rsid w:val="005D675F"/>
    <w:rsid w:val="005D67B8"/>
    <w:rsid w:val="005D6BC8"/>
    <w:rsid w:val="005D6BD0"/>
    <w:rsid w:val="005D7002"/>
    <w:rsid w:val="005D70F2"/>
    <w:rsid w:val="005D7394"/>
    <w:rsid w:val="005D7453"/>
    <w:rsid w:val="005D757D"/>
    <w:rsid w:val="005D7994"/>
    <w:rsid w:val="005D7B5D"/>
    <w:rsid w:val="005D7C2E"/>
    <w:rsid w:val="005D7CA3"/>
    <w:rsid w:val="005D7E2A"/>
    <w:rsid w:val="005E013E"/>
    <w:rsid w:val="005E024F"/>
    <w:rsid w:val="005E0273"/>
    <w:rsid w:val="005E046E"/>
    <w:rsid w:val="005E0664"/>
    <w:rsid w:val="005E0698"/>
    <w:rsid w:val="005E073D"/>
    <w:rsid w:val="005E0AA3"/>
    <w:rsid w:val="005E0B6A"/>
    <w:rsid w:val="005E0C84"/>
    <w:rsid w:val="005E0E6E"/>
    <w:rsid w:val="005E1026"/>
    <w:rsid w:val="005E1110"/>
    <w:rsid w:val="005E116C"/>
    <w:rsid w:val="005E12D1"/>
    <w:rsid w:val="005E1526"/>
    <w:rsid w:val="005E1799"/>
    <w:rsid w:val="005E1937"/>
    <w:rsid w:val="005E1B33"/>
    <w:rsid w:val="005E1C27"/>
    <w:rsid w:val="005E1DC2"/>
    <w:rsid w:val="005E204E"/>
    <w:rsid w:val="005E2186"/>
    <w:rsid w:val="005E2302"/>
    <w:rsid w:val="005E233D"/>
    <w:rsid w:val="005E23F8"/>
    <w:rsid w:val="005E268B"/>
    <w:rsid w:val="005E2780"/>
    <w:rsid w:val="005E2783"/>
    <w:rsid w:val="005E2991"/>
    <w:rsid w:val="005E2A38"/>
    <w:rsid w:val="005E2CD7"/>
    <w:rsid w:val="005E3081"/>
    <w:rsid w:val="005E315B"/>
    <w:rsid w:val="005E3275"/>
    <w:rsid w:val="005E343E"/>
    <w:rsid w:val="005E36A5"/>
    <w:rsid w:val="005E40E0"/>
    <w:rsid w:val="005E42A5"/>
    <w:rsid w:val="005E44F6"/>
    <w:rsid w:val="005E4539"/>
    <w:rsid w:val="005E467C"/>
    <w:rsid w:val="005E48EC"/>
    <w:rsid w:val="005E4B91"/>
    <w:rsid w:val="005E4C95"/>
    <w:rsid w:val="005E4EAA"/>
    <w:rsid w:val="005E4F7E"/>
    <w:rsid w:val="005E502E"/>
    <w:rsid w:val="005E51B8"/>
    <w:rsid w:val="005E5217"/>
    <w:rsid w:val="005E5220"/>
    <w:rsid w:val="005E5413"/>
    <w:rsid w:val="005E5500"/>
    <w:rsid w:val="005E56A0"/>
    <w:rsid w:val="005E5729"/>
    <w:rsid w:val="005E576C"/>
    <w:rsid w:val="005E57F8"/>
    <w:rsid w:val="005E5D00"/>
    <w:rsid w:val="005E5D87"/>
    <w:rsid w:val="005E5FF8"/>
    <w:rsid w:val="005E635E"/>
    <w:rsid w:val="005E63F3"/>
    <w:rsid w:val="005E651D"/>
    <w:rsid w:val="005E676C"/>
    <w:rsid w:val="005E6B71"/>
    <w:rsid w:val="005E6CEB"/>
    <w:rsid w:val="005E6EA3"/>
    <w:rsid w:val="005E6EBD"/>
    <w:rsid w:val="005E70AB"/>
    <w:rsid w:val="005E70F1"/>
    <w:rsid w:val="005E73E0"/>
    <w:rsid w:val="005E743B"/>
    <w:rsid w:val="005E756C"/>
    <w:rsid w:val="005E78D2"/>
    <w:rsid w:val="005F0092"/>
    <w:rsid w:val="005F00CA"/>
    <w:rsid w:val="005F00FA"/>
    <w:rsid w:val="005F0267"/>
    <w:rsid w:val="005F0398"/>
    <w:rsid w:val="005F05EA"/>
    <w:rsid w:val="005F089A"/>
    <w:rsid w:val="005F09E0"/>
    <w:rsid w:val="005F0F39"/>
    <w:rsid w:val="005F113C"/>
    <w:rsid w:val="005F1148"/>
    <w:rsid w:val="005F12C7"/>
    <w:rsid w:val="005F150B"/>
    <w:rsid w:val="005F168D"/>
    <w:rsid w:val="005F19E6"/>
    <w:rsid w:val="005F1B49"/>
    <w:rsid w:val="005F1B80"/>
    <w:rsid w:val="005F1BBB"/>
    <w:rsid w:val="005F1C8E"/>
    <w:rsid w:val="005F1DC6"/>
    <w:rsid w:val="005F1E5F"/>
    <w:rsid w:val="005F200A"/>
    <w:rsid w:val="005F2304"/>
    <w:rsid w:val="005F2403"/>
    <w:rsid w:val="005F2422"/>
    <w:rsid w:val="005F2988"/>
    <w:rsid w:val="005F29F8"/>
    <w:rsid w:val="005F2A0B"/>
    <w:rsid w:val="005F2B5F"/>
    <w:rsid w:val="005F2CE0"/>
    <w:rsid w:val="005F2EE6"/>
    <w:rsid w:val="005F3063"/>
    <w:rsid w:val="005F3158"/>
    <w:rsid w:val="005F32C3"/>
    <w:rsid w:val="005F3660"/>
    <w:rsid w:val="005F3680"/>
    <w:rsid w:val="005F378B"/>
    <w:rsid w:val="005F386D"/>
    <w:rsid w:val="005F38D5"/>
    <w:rsid w:val="005F39E4"/>
    <w:rsid w:val="005F3A12"/>
    <w:rsid w:val="005F3CBC"/>
    <w:rsid w:val="005F3FFF"/>
    <w:rsid w:val="005F4042"/>
    <w:rsid w:val="005F416B"/>
    <w:rsid w:val="005F47C0"/>
    <w:rsid w:val="005F492E"/>
    <w:rsid w:val="005F49FA"/>
    <w:rsid w:val="005F4A87"/>
    <w:rsid w:val="005F4C32"/>
    <w:rsid w:val="005F4C8A"/>
    <w:rsid w:val="005F4CCB"/>
    <w:rsid w:val="005F545D"/>
    <w:rsid w:val="005F5691"/>
    <w:rsid w:val="005F5733"/>
    <w:rsid w:val="005F589D"/>
    <w:rsid w:val="005F5970"/>
    <w:rsid w:val="005F5B44"/>
    <w:rsid w:val="005F5BBC"/>
    <w:rsid w:val="005F5D14"/>
    <w:rsid w:val="005F5D56"/>
    <w:rsid w:val="005F5E09"/>
    <w:rsid w:val="005F5F37"/>
    <w:rsid w:val="005F651D"/>
    <w:rsid w:val="005F6599"/>
    <w:rsid w:val="005F66E2"/>
    <w:rsid w:val="005F67FA"/>
    <w:rsid w:val="005F6C48"/>
    <w:rsid w:val="005F71D9"/>
    <w:rsid w:val="005F725E"/>
    <w:rsid w:val="005F72C5"/>
    <w:rsid w:val="005F7335"/>
    <w:rsid w:val="005F7397"/>
    <w:rsid w:val="005F7540"/>
    <w:rsid w:val="005F763E"/>
    <w:rsid w:val="005F7703"/>
    <w:rsid w:val="005F77E3"/>
    <w:rsid w:val="005F77E7"/>
    <w:rsid w:val="005F797C"/>
    <w:rsid w:val="005F7C69"/>
    <w:rsid w:val="006000E1"/>
    <w:rsid w:val="006007FD"/>
    <w:rsid w:val="00600986"/>
    <w:rsid w:val="006009D3"/>
    <w:rsid w:val="00600E95"/>
    <w:rsid w:val="00600F15"/>
    <w:rsid w:val="00600FBF"/>
    <w:rsid w:val="0060124F"/>
    <w:rsid w:val="006012BE"/>
    <w:rsid w:val="00601301"/>
    <w:rsid w:val="00601467"/>
    <w:rsid w:val="006015FB"/>
    <w:rsid w:val="006017E5"/>
    <w:rsid w:val="00601840"/>
    <w:rsid w:val="006019D2"/>
    <w:rsid w:val="00601A56"/>
    <w:rsid w:val="00601E09"/>
    <w:rsid w:val="00602377"/>
    <w:rsid w:val="00602664"/>
    <w:rsid w:val="0060284C"/>
    <w:rsid w:val="006028CB"/>
    <w:rsid w:val="00602911"/>
    <w:rsid w:val="00602A37"/>
    <w:rsid w:val="00602B51"/>
    <w:rsid w:val="00602C37"/>
    <w:rsid w:val="00602F1D"/>
    <w:rsid w:val="0060318C"/>
    <w:rsid w:val="0060320B"/>
    <w:rsid w:val="0060390C"/>
    <w:rsid w:val="00603B35"/>
    <w:rsid w:val="00603D1E"/>
    <w:rsid w:val="00603E5E"/>
    <w:rsid w:val="00603FAF"/>
    <w:rsid w:val="00604691"/>
    <w:rsid w:val="00604919"/>
    <w:rsid w:val="006049D8"/>
    <w:rsid w:val="00604B80"/>
    <w:rsid w:val="00604CE4"/>
    <w:rsid w:val="00604E50"/>
    <w:rsid w:val="0060511F"/>
    <w:rsid w:val="0060533B"/>
    <w:rsid w:val="00605622"/>
    <w:rsid w:val="006059C0"/>
    <w:rsid w:val="00605C57"/>
    <w:rsid w:val="00605C83"/>
    <w:rsid w:val="00605D62"/>
    <w:rsid w:val="00605E5B"/>
    <w:rsid w:val="00605FAF"/>
    <w:rsid w:val="00606015"/>
    <w:rsid w:val="006061C7"/>
    <w:rsid w:val="00606285"/>
    <w:rsid w:val="006065FA"/>
    <w:rsid w:val="006066DD"/>
    <w:rsid w:val="00606881"/>
    <w:rsid w:val="006068DC"/>
    <w:rsid w:val="00606A09"/>
    <w:rsid w:val="00606A83"/>
    <w:rsid w:val="00606CF5"/>
    <w:rsid w:val="00606FFD"/>
    <w:rsid w:val="006071E9"/>
    <w:rsid w:val="00607742"/>
    <w:rsid w:val="006077B0"/>
    <w:rsid w:val="006078DE"/>
    <w:rsid w:val="006079E8"/>
    <w:rsid w:val="00607C0F"/>
    <w:rsid w:val="00607CBA"/>
    <w:rsid w:val="00607E59"/>
    <w:rsid w:val="00607E98"/>
    <w:rsid w:val="00607F07"/>
    <w:rsid w:val="00607F5D"/>
    <w:rsid w:val="00610155"/>
    <w:rsid w:val="0061066C"/>
    <w:rsid w:val="00610B72"/>
    <w:rsid w:val="006110C8"/>
    <w:rsid w:val="006110E3"/>
    <w:rsid w:val="0061126B"/>
    <w:rsid w:val="006116FB"/>
    <w:rsid w:val="0061177D"/>
    <w:rsid w:val="00611844"/>
    <w:rsid w:val="0061190E"/>
    <w:rsid w:val="00611A23"/>
    <w:rsid w:val="00611A64"/>
    <w:rsid w:val="00611AE4"/>
    <w:rsid w:val="00611C93"/>
    <w:rsid w:val="00611D44"/>
    <w:rsid w:val="00611E72"/>
    <w:rsid w:val="00611F12"/>
    <w:rsid w:val="006121F1"/>
    <w:rsid w:val="00612380"/>
    <w:rsid w:val="006126B8"/>
    <w:rsid w:val="0061276D"/>
    <w:rsid w:val="006129B4"/>
    <w:rsid w:val="00612BF0"/>
    <w:rsid w:val="00612C0B"/>
    <w:rsid w:val="00612C10"/>
    <w:rsid w:val="00612CB3"/>
    <w:rsid w:val="00612D6A"/>
    <w:rsid w:val="00612F57"/>
    <w:rsid w:val="0061318D"/>
    <w:rsid w:val="00613204"/>
    <w:rsid w:val="00613552"/>
    <w:rsid w:val="00613894"/>
    <w:rsid w:val="0061397B"/>
    <w:rsid w:val="00613A06"/>
    <w:rsid w:val="00613A21"/>
    <w:rsid w:val="00613AB8"/>
    <w:rsid w:val="00613B2C"/>
    <w:rsid w:val="00613C1B"/>
    <w:rsid w:val="00613E01"/>
    <w:rsid w:val="00613E1D"/>
    <w:rsid w:val="00613F64"/>
    <w:rsid w:val="00614033"/>
    <w:rsid w:val="006140A4"/>
    <w:rsid w:val="00614384"/>
    <w:rsid w:val="00614492"/>
    <w:rsid w:val="00614636"/>
    <w:rsid w:val="0061470F"/>
    <w:rsid w:val="00614729"/>
    <w:rsid w:val="0061477D"/>
    <w:rsid w:val="006148C2"/>
    <w:rsid w:val="00614AD5"/>
    <w:rsid w:val="00614C0F"/>
    <w:rsid w:val="00614C12"/>
    <w:rsid w:val="00614F5D"/>
    <w:rsid w:val="00615058"/>
    <w:rsid w:val="0061555D"/>
    <w:rsid w:val="006155E6"/>
    <w:rsid w:val="006155E7"/>
    <w:rsid w:val="006156E7"/>
    <w:rsid w:val="00615D9E"/>
    <w:rsid w:val="00615EE9"/>
    <w:rsid w:val="00615F29"/>
    <w:rsid w:val="00615F7C"/>
    <w:rsid w:val="00616916"/>
    <w:rsid w:val="00616ADF"/>
    <w:rsid w:val="00616F09"/>
    <w:rsid w:val="0061766B"/>
    <w:rsid w:val="0061768B"/>
    <w:rsid w:val="006177F1"/>
    <w:rsid w:val="00617AAA"/>
    <w:rsid w:val="00617AF1"/>
    <w:rsid w:val="00617BE5"/>
    <w:rsid w:val="00617D6B"/>
    <w:rsid w:val="00617F7E"/>
    <w:rsid w:val="006200A8"/>
    <w:rsid w:val="00620187"/>
    <w:rsid w:val="00620A95"/>
    <w:rsid w:val="00620AA0"/>
    <w:rsid w:val="00620D54"/>
    <w:rsid w:val="00620D69"/>
    <w:rsid w:val="00620DEB"/>
    <w:rsid w:val="006212DF"/>
    <w:rsid w:val="0062143E"/>
    <w:rsid w:val="006214F5"/>
    <w:rsid w:val="00621D74"/>
    <w:rsid w:val="006222CC"/>
    <w:rsid w:val="00622413"/>
    <w:rsid w:val="0062251F"/>
    <w:rsid w:val="0062261E"/>
    <w:rsid w:val="006227EF"/>
    <w:rsid w:val="00622D62"/>
    <w:rsid w:val="00622F56"/>
    <w:rsid w:val="00622FF1"/>
    <w:rsid w:val="0062365F"/>
    <w:rsid w:val="00623AD0"/>
    <w:rsid w:val="00623B44"/>
    <w:rsid w:val="00623BCC"/>
    <w:rsid w:val="00623D34"/>
    <w:rsid w:val="00623D67"/>
    <w:rsid w:val="006243E7"/>
    <w:rsid w:val="006246A9"/>
    <w:rsid w:val="00624931"/>
    <w:rsid w:val="00624BB3"/>
    <w:rsid w:val="00624C03"/>
    <w:rsid w:val="00624C05"/>
    <w:rsid w:val="00625169"/>
    <w:rsid w:val="0062523F"/>
    <w:rsid w:val="00625263"/>
    <w:rsid w:val="00625478"/>
    <w:rsid w:val="00625526"/>
    <w:rsid w:val="00625714"/>
    <w:rsid w:val="00625796"/>
    <w:rsid w:val="006258CF"/>
    <w:rsid w:val="00625962"/>
    <w:rsid w:val="00625A64"/>
    <w:rsid w:val="00625B58"/>
    <w:rsid w:val="00625B9E"/>
    <w:rsid w:val="00625BFC"/>
    <w:rsid w:val="00625E1A"/>
    <w:rsid w:val="00625E48"/>
    <w:rsid w:val="006260D7"/>
    <w:rsid w:val="00626145"/>
    <w:rsid w:val="00626254"/>
    <w:rsid w:val="0062628A"/>
    <w:rsid w:val="00626353"/>
    <w:rsid w:val="0062660C"/>
    <w:rsid w:val="0062661A"/>
    <w:rsid w:val="0062664D"/>
    <w:rsid w:val="006266E3"/>
    <w:rsid w:val="006266F5"/>
    <w:rsid w:val="00626A88"/>
    <w:rsid w:val="00626B01"/>
    <w:rsid w:val="006272C4"/>
    <w:rsid w:val="006272C8"/>
    <w:rsid w:val="006273C0"/>
    <w:rsid w:val="0062753C"/>
    <w:rsid w:val="00627B32"/>
    <w:rsid w:val="00627B61"/>
    <w:rsid w:val="00627C86"/>
    <w:rsid w:val="00627CDC"/>
    <w:rsid w:val="00627CE3"/>
    <w:rsid w:val="00627D16"/>
    <w:rsid w:val="00630047"/>
    <w:rsid w:val="006301A8"/>
    <w:rsid w:val="0063022E"/>
    <w:rsid w:val="00630262"/>
    <w:rsid w:val="0063048F"/>
    <w:rsid w:val="00630830"/>
    <w:rsid w:val="006309A7"/>
    <w:rsid w:val="00630AA7"/>
    <w:rsid w:val="00630B6E"/>
    <w:rsid w:val="00630CA6"/>
    <w:rsid w:val="00630D92"/>
    <w:rsid w:val="00630EF7"/>
    <w:rsid w:val="00631011"/>
    <w:rsid w:val="006316AB"/>
    <w:rsid w:val="006318C2"/>
    <w:rsid w:val="0063194E"/>
    <w:rsid w:val="006319EB"/>
    <w:rsid w:val="00631D81"/>
    <w:rsid w:val="00631EA2"/>
    <w:rsid w:val="00631EE5"/>
    <w:rsid w:val="00632004"/>
    <w:rsid w:val="0063216A"/>
    <w:rsid w:val="006321B4"/>
    <w:rsid w:val="006324CA"/>
    <w:rsid w:val="00632512"/>
    <w:rsid w:val="006326FB"/>
    <w:rsid w:val="006328D3"/>
    <w:rsid w:val="00632A9C"/>
    <w:rsid w:val="00632C8C"/>
    <w:rsid w:val="00632CCC"/>
    <w:rsid w:val="00632FA3"/>
    <w:rsid w:val="0063304D"/>
    <w:rsid w:val="006332B0"/>
    <w:rsid w:val="006335FE"/>
    <w:rsid w:val="006337F9"/>
    <w:rsid w:val="00633BC5"/>
    <w:rsid w:val="00633D5F"/>
    <w:rsid w:val="00633F9B"/>
    <w:rsid w:val="00633FA2"/>
    <w:rsid w:val="0063408F"/>
    <w:rsid w:val="00634197"/>
    <w:rsid w:val="0063477A"/>
    <w:rsid w:val="006347DB"/>
    <w:rsid w:val="00634849"/>
    <w:rsid w:val="00634911"/>
    <w:rsid w:val="00634BAC"/>
    <w:rsid w:val="00634CAF"/>
    <w:rsid w:val="00634DE1"/>
    <w:rsid w:val="006351AA"/>
    <w:rsid w:val="006351F5"/>
    <w:rsid w:val="00635312"/>
    <w:rsid w:val="006356FA"/>
    <w:rsid w:val="00635842"/>
    <w:rsid w:val="00635932"/>
    <w:rsid w:val="006359D4"/>
    <w:rsid w:val="00635E73"/>
    <w:rsid w:val="00635EE8"/>
    <w:rsid w:val="006360F1"/>
    <w:rsid w:val="00636445"/>
    <w:rsid w:val="00636701"/>
    <w:rsid w:val="006368F2"/>
    <w:rsid w:val="006369AB"/>
    <w:rsid w:val="00636BC8"/>
    <w:rsid w:val="00636D65"/>
    <w:rsid w:val="00636D66"/>
    <w:rsid w:val="00637491"/>
    <w:rsid w:val="006374FF"/>
    <w:rsid w:val="006375F2"/>
    <w:rsid w:val="0063775E"/>
    <w:rsid w:val="006377E0"/>
    <w:rsid w:val="00637836"/>
    <w:rsid w:val="00637A7C"/>
    <w:rsid w:val="00637A92"/>
    <w:rsid w:val="00637B86"/>
    <w:rsid w:val="00637D07"/>
    <w:rsid w:val="00637FF6"/>
    <w:rsid w:val="00640029"/>
    <w:rsid w:val="0064024B"/>
    <w:rsid w:val="006405BD"/>
    <w:rsid w:val="00640970"/>
    <w:rsid w:val="00640A5D"/>
    <w:rsid w:val="00640BD1"/>
    <w:rsid w:val="00640BF1"/>
    <w:rsid w:val="00640E81"/>
    <w:rsid w:val="00640FCB"/>
    <w:rsid w:val="0064108A"/>
    <w:rsid w:val="00641128"/>
    <w:rsid w:val="006413BB"/>
    <w:rsid w:val="006417CD"/>
    <w:rsid w:val="0064182F"/>
    <w:rsid w:val="006418BC"/>
    <w:rsid w:val="00641976"/>
    <w:rsid w:val="00641AE6"/>
    <w:rsid w:val="00641C10"/>
    <w:rsid w:val="00641D59"/>
    <w:rsid w:val="00641FC2"/>
    <w:rsid w:val="00642090"/>
    <w:rsid w:val="00642231"/>
    <w:rsid w:val="006422DF"/>
    <w:rsid w:val="006423F9"/>
    <w:rsid w:val="006424E8"/>
    <w:rsid w:val="00642564"/>
    <w:rsid w:val="00642626"/>
    <w:rsid w:val="00642950"/>
    <w:rsid w:val="00642AE4"/>
    <w:rsid w:val="00642B53"/>
    <w:rsid w:val="00642BFB"/>
    <w:rsid w:val="00642CCB"/>
    <w:rsid w:val="00642E7B"/>
    <w:rsid w:val="006430B6"/>
    <w:rsid w:val="006434A7"/>
    <w:rsid w:val="00643576"/>
    <w:rsid w:val="006436BC"/>
    <w:rsid w:val="0064378A"/>
    <w:rsid w:val="006437D1"/>
    <w:rsid w:val="0064384A"/>
    <w:rsid w:val="00643861"/>
    <w:rsid w:val="00643A06"/>
    <w:rsid w:val="00643AC9"/>
    <w:rsid w:val="00643B68"/>
    <w:rsid w:val="00643CCB"/>
    <w:rsid w:val="006441CE"/>
    <w:rsid w:val="006442AB"/>
    <w:rsid w:val="0064441F"/>
    <w:rsid w:val="00644AF5"/>
    <w:rsid w:val="00644C08"/>
    <w:rsid w:val="00644CCF"/>
    <w:rsid w:val="0064510E"/>
    <w:rsid w:val="006451C1"/>
    <w:rsid w:val="00645224"/>
    <w:rsid w:val="006452F5"/>
    <w:rsid w:val="006454EA"/>
    <w:rsid w:val="0064568B"/>
    <w:rsid w:val="00645695"/>
    <w:rsid w:val="00645697"/>
    <w:rsid w:val="00645BE2"/>
    <w:rsid w:val="00645EB4"/>
    <w:rsid w:val="00646088"/>
    <w:rsid w:val="0064613C"/>
    <w:rsid w:val="006463B0"/>
    <w:rsid w:val="00646430"/>
    <w:rsid w:val="006466D8"/>
    <w:rsid w:val="00646804"/>
    <w:rsid w:val="00646BAC"/>
    <w:rsid w:val="00646E19"/>
    <w:rsid w:val="00646E22"/>
    <w:rsid w:val="00646EF9"/>
    <w:rsid w:val="00647006"/>
    <w:rsid w:val="006473C6"/>
    <w:rsid w:val="0064744B"/>
    <w:rsid w:val="0065020F"/>
    <w:rsid w:val="006502F1"/>
    <w:rsid w:val="006503F9"/>
    <w:rsid w:val="00650927"/>
    <w:rsid w:val="00650D50"/>
    <w:rsid w:val="00651008"/>
    <w:rsid w:val="0065108E"/>
    <w:rsid w:val="006510BE"/>
    <w:rsid w:val="00651178"/>
    <w:rsid w:val="00651462"/>
    <w:rsid w:val="00651599"/>
    <w:rsid w:val="00651BD4"/>
    <w:rsid w:val="00651C59"/>
    <w:rsid w:val="00651DE2"/>
    <w:rsid w:val="00651E47"/>
    <w:rsid w:val="00651EAA"/>
    <w:rsid w:val="006520E2"/>
    <w:rsid w:val="00652186"/>
    <w:rsid w:val="006521E4"/>
    <w:rsid w:val="006523E8"/>
    <w:rsid w:val="00652456"/>
    <w:rsid w:val="0065290A"/>
    <w:rsid w:val="00652A15"/>
    <w:rsid w:val="00652A4D"/>
    <w:rsid w:val="00652D52"/>
    <w:rsid w:val="00652F83"/>
    <w:rsid w:val="0065323E"/>
    <w:rsid w:val="006532F0"/>
    <w:rsid w:val="00653B22"/>
    <w:rsid w:val="00653C98"/>
    <w:rsid w:val="00653E2E"/>
    <w:rsid w:val="006540D1"/>
    <w:rsid w:val="00654462"/>
    <w:rsid w:val="0065451B"/>
    <w:rsid w:val="00654623"/>
    <w:rsid w:val="006548A8"/>
    <w:rsid w:val="006548C0"/>
    <w:rsid w:val="00654B7E"/>
    <w:rsid w:val="00654DF3"/>
    <w:rsid w:val="00654EE1"/>
    <w:rsid w:val="00654F5D"/>
    <w:rsid w:val="006550C1"/>
    <w:rsid w:val="00655293"/>
    <w:rsid w:val="00655421"/>
    <w:rsid w:val="0065589D"/>
    <w:rsid w:val="00655A05"/>
    <w:rsid w:val="00655A10"/>
    <w:rsid w:val="00655A9D"/>
    <w:rsid w:val="00655AAE"/>
    <w:rsid w:val="00655BD4"/>
    <w:rsid w:val="00655C4A"/>
    <w:rsid w:val="00655D17"/>
    <w:rsid w:val="00655E12"/>
    <w:rsid w:val="00655ED5"/>
    <w:rsid w:val="00656154"/>
    <w:rsid w:val="006563A7"/>
    <w:rsid w:val="00656419"/>
    <w:rsid w:val="00656431"/>
    <w:rsid w:val="00656459"/>
    <w:rsid w:val="00656730"/>
    <w:rsid w:val="006569C5"/>
    <w:rsid w:val="00656AE6"/>
    <w:rsid w:val="00656BB8"/>
    <w:rsid w:val="00656C65"/>
    <w:rsid w:val="00656D22"/>
    <w:rsid w:val="00656EEC"/>
    <w:rsid w:val="00656F8C"/>
    <w:rsid w:val="00657222"/>
    <w:rsid w:val="006573B7"/>
    <w:rsid w:val="00657575"/>
    <w:rsid w:val="0065757B"/>
    <w:rsid w:val="00657664"/>
    <w:rsid w:val="0065781F"/>
    <w:rsid w:val="006578A0"/>
    <w:rsid w:val="0065798F"/>
    <w:rsid w:val="00657B0F"/>
    <w:rsid w:val="00657B43"/>
    <w:rsid w:val="00657EAB"/>
    <w:rsid w:val="00660008"/>
    <w:rsid w:val="00660118"/>
    <w:rsid w:val="006607AC"/>
    <w:rsid w:val="00660A0E"/>
    <w:rsid w:val="00660A9C"/>
    <w:rsid w:val="00660B4C"/>
    <w:rsid w:val="00660CD6"/>
    <w:rsid w:val="00660F29"/>
    <w:rsid w:val="00661220"/>
    <w:rsid w:val="00661451"/>
    <w:rsid w:val="0066163E"/>
    <w:rsid w:val="00661697"/>
    <w:rsid w:val="00661D45"/>
    <w:rsid w:val="00661DB9"/>
    <w:rsid w:val="00661F11"/>
    <w:rsid w:val="0066208A"/>
    <w:rsid w:val="00662194"/>
    <w:rsid w:val="006625E4"/>
    <w:rsid w:val="00662687"/>
    <w:rsid w:val="00662955"/>
    <w:rsid w:val="00662ACF"/>
    <w:rsid w:val="00662B33"/>
    <w:rsid w:val="00662B4D"/>
    <w:rsid w:val="00662E52"/>
    <w:rsid w:val="0066303C"/>
    <w:rsid w:val="006631CB"/>
    <w:rsid w:val="006631F8"/>
    <w:rsid w:val="0066320C"/>
    <w:rsid w:val="00663523"/>
    <w:rsid w:val="006636F5"/>
    <w:rsid w:val="00663AE8"/>
    <w:rsid w:val="00663B4D"/>
    <w:rsid w:val="00663B64"/>
    <w:rsid w:val="00663CCE"/>
    <w:rsid w:val="00663D5A"/>
    <w:rsid w:val="00663F1D"/>
    <w:rsid w:val="00664287"/>
    <w:rsid w:val="006646AF"/>
    <w:rsid w:val="0066492F"/>
    <w:rsid w:val="006649E6"/>
    <w:rsid w:val="00664DB4"/>
    <w:rsid w:val="00664F31"/>
    <w:rsid w:val="00664F59"/>
    <w:rsid w:val="00664FEC"/>
    <w:rsid w:val="0066517B"/>
    <w:rsid w:val="0066526A"/>
    <w:rsid w:val="006653D9"/>
    <w:rsid w:val="00665416"/>
    <w:rsid w:val="0066578A"/>
    <w:rsid w:val="006657AC"/>
    <w:rsid w:val="006657CB"/>
    <w:rsid w:val="00665918"/>
    <w:rsid w:val="00665A58"/>
    <w:rsid w:val="00665A8D"/>
    <w:rsid w:val="00665BAD"/>
    <w:rsid w:val="00665C2F"/>
    <w:rsid w:val="00665C3A"/>
    <w:rsid w:val="00665F3E"/>
    <w:rsid w:val="00665F5E"/>
    <w:rsid w:val="0066601B"/>
    <w:rsid w:val="00666909"/>
    <w:rsid w:val="00666BAC"/>
    <w:rsid w:val="00666C55"/>
    <w:rsid w:val="00666F21"/>
    <w:rsid w:val="006670AE"/>
    <w:rsid w:val="0066716B"/>
    <w:rsid w:val="00667443"/>
    <w:rsid w:val="006675BF"/>
    <w:rsid w:val="0066780D"/>
    <w:rsid w:val="0066793F"/>
    <w:rsid w:val="00667BCC"/>
    <w:rsid w:val="00667F57"/>
    <w:rsid w:val="00670043"/>
    <w:rsid w:val="00670326"/>
    <w:rsid w:val="00670468"/>
    <w:rsid w:val="00670620"/>
    <w:rsid w:val="00670687"/>
    <w:rsid w:val="00670915"/>
    <w:rsid w:val="00670B7D"/>
    <w:rsid w:val="00670CFC"/>
    <w:rsid w:val="00670F6D"/>
    <w:rsid w:val="00671085"/>
    <w:rsid w:val="0067109C"/>
    <w:rsid w:val="00671290"/>
    <w:rsid w:val="006712AE"/>
    <w:rsid w:val="0067130D"/>
    <w:rsid w:val="00671926"/>
    <w:rsid w:val="00671CB5"/>
    <w:rsid w:val="00671D5A"/>
    <w:rsid w:val="00671E24"/>
    <w:rsid w:val="00671EC9"/>
    <w:rsid w:val="00671F05"/>
    <w:rsid w:val="006720D7"/>
    <w:rsid w:val="006721B3"/>
    <w:rsid w:val="00672257"/>
    <w:rsid w:val="006723E1"/>
    <w:rsid w:val="006723F0"/>
    <w:rsid w:val="00672459"/>
    <w:rsid w:val="006726C5"/>
    <w:rsid w:val="00672815"/>
    <w:rsid w:val="006728E0"/>
    <w:rsid w:val="00672A1C"/>
    <w:rsid w:val="00672BBB"/>
    <w:rsid w:val="00672D7A"/>
    <w:rsid w:val="00672E3E"/>
    <w:rsid w:val="006733A2"/>
    <w:rsid w:val="00673453"/>
    <w:rsid w:val="00673534"/>
    <w:rsid w:val="006736E1"/>
    <w:rsid w:val="0067385D"/>
    <w:rsid w:val="00673A76"/>
    <w:rsid w:val="00673AFC"/>
    <w:rsid w:val="00673B9E"/>
    <w:rsid w:val="00673C94"/>
    <w:rsid w:val="00673E03"/>
    <w:rsid w:val="00673EA7"/>
    <w:rsid w:val="00673ECB"/>
    <w:rsid w:val="0067403F"/>
    <w:rsid w:val="006741B4"/>
    <w:rsid w:val="00674247"/>
    <w:rsid w:val="00674346"/>
    <w:rsid w:val="00674379"/>
    <w:rsid w:val="006743F7"/>
    <w:rsid w:val="0067458C"/>
    <w:rsid w:val="0067466A"/>
    <w:rsid w:val="00674695"/>
    <w:rsid w:val="006746A9"/>
    <w:rsid w:val="006747D8"/>
    <w:rsid w:val="006748B2"/>
    <w:rsid w:val="00674975"/>
    <w:rsid w:val="00674986"/>
    <w:rsid w:val="00674C3F"/>
    <w:rsid w:val="00674CB6"/>
    <w:rsid w:val="00674E7A"/>
    <w:rsid w:val="00674EDC"/>
    <w:rsid w:val="00675494"/>
    <w:rsid w:val="0067581A"/>
    <w:rsid w:val="00675854"/>
    <w:rsid w:val="00675872"/>
    <w:rsid w:val="0067591F"/>
    <w:rsid w:val="0067615F"/>
    <w:rsid w:val="00676332"/>
    <w:rsid w:val="00676757"/>
    <w:rsid w:val="00676817"/>
    <w:rsid w:val="00676B83"/>
    <w:rsid w:val="00676BC1"/>
    <w:rsid w:val="00676BF0"/>
    <w:rsid w:val="00676DDD"/>
    <w:rsid w:val="00676ECD"/>
    <w:rsid w:val="00677546"/>
    <w:rsid w:val="006778BF"/>
    <w:rsid w:val="006779CB"/>
    <w:rsid w:val="00677D40"/>
    <w:rsid w:val="00677DF2"/>
    <w:rsid w:val="006804FD"/>
    <w:rsid w:val="0068084D"/>
    <w:rsid w:val="0068086B"/>
    <w:rsid w:val="006809BA"/>
    <w:rsid w:val="00680B6D"/>
    <w:rsid w:val="00680C33"/>
    <w:rsid w:val="00680E4D"/>
    <w:rsid w:val="00681121"/>
    <w:rsid w:val="0068129B"/>
    <w:rsid w:val="006813DC"/>
    <w:rsid w:val="0068153A"/>
    <w:rsid w:val="00681572"/>
    <w:rsid w:val="006819E4"/>
    <w:rsid w:val="00681B84"/>
    <w:rsid w:val="00681DA7"/>
    <w:rsid w:val="00681F1C"/>
    <w:rsid w:val="00681F21"/>
    <w:rsid w:val="006821B2"/>
    <w:rsid w:val="00682701"/>
    <w:rsid w:val="0068281E"/>
    <w:rsid w:val="00682C82"/>
    <w:rsid w:val="00682D0D"/>
    <w:rsid w:val="00682D18"/>
    <w:rsid w:val="00683198"/>
    <w:rsid w:val="00683290"/>
    <w:rsid w:val="00683529"/>
    <w:rsid w:val="006835BC"/>
    <w:rsid w:val="00683636"/>
    <w:rsid w:val="00683655"/>
    <w:rsid w:val="006836C3"/>
    <w:rsid w:val="0068393A"/>
    <w:rsid w:val="00683996"/>
    <w:rsid w:val="00683B26"/>
    <w:rsid w:val="006843B6"/>
    <w:rsid w:val="00684545"/>
    <w:rsid w:val="00684AFD"/>
    <w:rsid w:val="00685153"/>
    <w:rsid w:val="006853A6"/>
    <w:rsid w:val="006853CF"/>
    <w:rsid w:val="0068563D"/>
    <w:rsid w:val="006857B6"/>
    <w:rsid w:val="00685A80"/>
    <w:rsid w:val="00686558"/>
    <w:rsid w:val="0068670B"/>
    <w:rsid w:val="006868B7"/>
    <w:rsid w:val="0068690C"/>
    <w:rsid w:val="00686C86"/>
    <w:rsid w:val="00686D91"/>
    <w:rsid w:val="00686EB9"/>
    <w:rsid w:val="006871D7"/>
    <w:rsid w:val="006874FE"/>
    <w:rsid w:val="00687536"/>
    <w:rsid w:val="00687590"/>
    <w:rsid w:val="006875CA"/>
    <w:rsid w:val="00687980"/>
    <w:rsid w:val="00687B64"/>
    <w:rsid w:val="00687EC7"/>
    <w:rsid w:val="00687FC3"/>
    <w:rsid w:val="00687FFA"/>
    <w:rsid w:val="00690129"/>
    <w:rsid w:val="00690164"/>
    <w:rsid w:val="0069026F"/>
    <w:rsid w:val="006902D5"/>
    <w:rsid w:val="006906C2"/>
    <w:rsid w:val="0069095D"/>
    <w:rsid w:val="00690D3C"/>
    <w:rsid w:val="00690F8C"/>
    <w:rsid w:val="00691650"/>
    <w:rsid w:val="00691659"/>
    <w:rsid w:val="00691A41"/>
    <w:rsid w:val="00691CC3"/>
    <w:rsid w:val="00691DD3"/>
    <w:rsid w:val="00691FAA"/>
    <w:rsid w:val="0069218A"/>
    <w:rsid w:val="0069231D"/>
    <w:rsid w:val="00692571"/>
    <w:rsid w:val="0069266C"/>
    <w:rsid w:val="00692741"/>
    <w:rsid w:val="00692AC4"/>
    <w:rsid w:val="00692AD6"/>
    <w:rsid w:val="00692D54"/>
    <w:rsid w:val="00692DFC"/>
    <w:rsid w:val="00693012"/>
    <w:rsid w:val="0069315A"/>
    <w:rsid w:val="006931AE"/>
    <w:rsid w:val="006932FA"/>
    <w:rsid w:val="0069330E"/>
    <w:rsid w:val="006934DA"/>
    <w:rsid w:val="006935DF"/>
    <w:rsid w:val="0069378B"/>
    <w:rsid w:val="006937D1"/>
    <w:rsid w:val="00693801"/>
    <w:rsid w:val="006938A7"/>
    <w:rsid w:val="00693A3A"/>
    <w:rsid w:val="00693ABB"/>
    <w:rsid w:val="00693DAD"/>
    <w:rsid w:val="00693E3F"/>
    <w:rsid w:val="00694113"/>
    <w:rsid w:val="00694362"/>
    <w:rsid w:val="0069470C"/>
    <w:rsid w:val="0069471B"/>
    <w:rsid w:val="00694736"/>
    <w:rsid w:val="00694A7A"/>
    <w:rsid w:val="00694E30"/>
    <w:rsid w:val="006950D3"/>
    <w:rsid w:val="006952B3"/>
    <w:rsid w:val="00695626"/>
    <w:rsid w:val="0069564D"/>
    <w:rsid w:val="00695AA1"/>
    <w:rsid w:val="00695BD3"/>
    <w:rsid w:val="00695DDF"/>
    <w:rsid w:val="00695E7B"/>
    <w:rsid w:val="006960AF"/>
    <w:rsid w:val="006961D3"/>
    <w:rsid w:val="0069631E"/>
    <w:rsid w:val="0069658D"/>
    <w:rsid w:val="00696603"/>
    <w:rsid w:val="00696669"/>
    <w:rsid w:val="00696894"/>
    <w:rsid w:val="006968CD"/>
    <w:rsid w:val="006968EC"/>
    <w:rsid w:val="006969CD"/>
    <w:rsid w:val="00696F08"/>
    <w:rsid w:val="00697082"/>
    <w:rsid w:val="006970BA"/>
    <w:rsid w:val="00697206"/>
    <w:rsid w:val="00697561"/>
    <w:rsid w:val="00697616"/>
    <w:rsid w:val="00697688"/>
    <w:rsid w:val="00697718"/>
    <w:rsid w:val="006979CB"/>
    <w:rsid w:val="00697CD0"/>
    <w:rsid w:val="00697F25"/>
    <w:rsid w:val="006A00BF"/>
    <w:rsid w:val="006A0214"/>
    <w:rsid w:val="006A02EC"/>
    <w:rsid w:val="006A02F0"/>
    <w:rsid w:val="006A0399"/>
    <w:rsid w:val="006A09BD"/>
    <w:rsid w:val="006A0A30"/>
    <w:rsid w:val="006A0B4F"/>
    <w:rsid w:val="006A0C27"/>
    <w:rsid w:val="006A0CA2"/>
    <w:rsid w:val="006A0CBC"/>
    <w:rsid w:val="006A0E2D"/>
    <w:rsid w:val="006A12F7"/>
    <w:rsid w:val="006A13B7"/>
    <w:rsid w:val="006A1462"/>
    <w:rsid w:val="006A1730"/>
    <w:rsid w:val="006A177E"/>
    <w:rsid w:val="006A17EB"/>
    <w:rsid w:val="006A19E6"/>
    <w:rsid w:val="006A1CCB"/>
    <w:rsid w:val="006A1CF5"/>
    <w:rsid w:val="006A219A"/>
    <w:rsid w:val="006A2585"/>
    <w:rsid w:val="006A2606"/>
    <w:rsid w:val="006A2AA8"/>
    <w:rsid w:val="006A2B6E"/>
    <w:rsid w:val="006A30B2"/>
    <w:rsid w:val="006A34B7"/>
    <w:rsid w:val="006A3897"/>
    <w:rsid w:val="006A39B6"/>
    <w:rsid w:val="006A3A89"/>
    <w:rsid w:val="006A3CFA"/>
    <w:rsid w:val="006A3D78"/>
    <w:rsid w:val="006A3DB2"/>
    <w:rsid w:val="006A3ED4"/>
    <w:rsid w:val="006A3FE7"/>
    <w:rsid w:val="006A428A"/>
    <w:rsid w:val="006A449B"/>
    <w:rsid w:val="006A44BA"/>
    <w:rsid w:val="006A4616"/>
    <w:rsid w:val="006A471F"/>
    <w:rsid w:val="006A4772"/>
    <w:rsid w:val="006A4796"/>
    <w:rsid w:val="006A47B3"/>
    <w:rsid w:val="006A4923"/>
    <w:rsid w:val="006A49BE"/>
    <w:rsid w:val="006A4D09"/>
    <w:rsid w:val="006A4E9C"/>
    <w:rsid w:val="006A55F2"/>
    <w:rsid w:val="006A561F"/>
    <w:rsid w:val="006A5891"/>
    <w:rsid w:val="006A5ACB"/>
    <w:rsid w:val="006A5BC7"/>
    <w:rsid w:val="006A5C54"/>
    <w:rsid w:val="006A5E27"/>
    <w:rsid w:val="006A5E5F"/>
    <w:rsid w:val="006A64A2"/>
    <w:rsid w:val="006A66B0"/>
    <w:rsid w:val="006A66C0"/>
    <w:rsid w:val="006A691F"/>
    <w:rsid w:val="006A6B26"/>
    <w:rsid w:val="006A6D13"/>
    <w:rsid w:val="006A6D14"/>
    <w:rsid w:val="006A6D7E"/>
    <w:rsid w:val="006A7217"/>
    <w:rsid w:val="006A733B"/>
    <w:rsid w:val="006A7375"/>
    <w:rsid w:val="006A7700"/>
    <w:rsid w:val="006A785B"/>
    <w:rsid w:val="006A7DB8"/>
    <w:rsid w:val="006B009C"/>
    <w:rsid w:val="006B01B4"/>
    <w:rsid w:val="006B02BA"/>
    <w:rsid w:val="006B0539"/>
    <w:rsid w:val="006B05EF"/>
    <w:rsid w:val="006B06A8"/>
    <w:rsid w:val="006B06F7"/>
    <w:rsid w:val="006B079E"/>
    <w:rsid w:val="006B07C9"/>
    <w:rsid w:val="006B0848"/>
    <w:rsid w:val="006B0C36"/>
    <w:rsid w:val="006B0D36"/>
    <w:rsid w:val="006B0EC2"/>
    <w:rsid w:val="006B10FF"/>
    <w:rsid w:val="006B1472"/>
    <w:rsid w:val="006B14C3"/>
    <w:rsid w:val="006B156B"/>
    <w:rsid w:val="006B1599"/>
    <w:rsid w:val="006B179F"/>
    <w:rsid w:val="006B1880"/>
    <w:rsid w:val="006B1909"/>
    <w:rsid w:val="006B1BA6"/>
    <w:rsid w:val="006B1BF9"/>
    <w:rsid w:val="006B1D5B"/>
    <w:rsid w:val="006B1DB3"/>
    <w:rsid w:val="006B1E96"/>
    <w:rsid w:val="006B25C5"/>
    <w:rsid w:val="006B2697"/>
    <w:rsid w:val="006B26AB"/>
    <w:rsid w:val="006B2778"/>
    <w:rsid w:val="006B2845"/>
    <w:rsid w:val="006B2C3A"/>
    <w:rsid w:val="006B2D35"/>
    <w:rsid w:val="006B2E5A"/>
    <w:rsid w:val="006B342F"/>
    <w:rsid w:val="006B3476"/>
    <w:rsid w:val="006B35CE"/>
    <w:rsid w:val="006B368E"/>
    <w:rsid w:val="006B3699"/>
    <w:rsid w:val="006B3739"/>
    <w:rsid w:val="006B3A7B"/>
    <w:rsid w:val="006B3CE3"/>
    <w:rsid w:val="006B3D2C"/>
    <w:rsid w:val="006B3D41"/>
    <w:rsid w:val="006B3E04"/>
    <w:rsid w:val="006B3E12"/>
    <w:rsid w:val="006B3E5A"/>
    <w:rsid w:val="006B3EFB"/>
    <w:rsid w:val="006B4260"/>
    <w:rsid w:val="006B42D5"/>
    <w:rsid w:val="006B42EA"/>
    <w:rsid w:val="006B43D6"/>
    <w:rsid w:val="006B4449"/>
    <w:rsid w:val="006B48B8"/>
    <w:rsid w:val="006B4B6C"/>
    <w:rsid w:val="006B4BC4"/>
    <w:rsid w:val="006B4CE9"/>
    <w:rsid w:val="006B4D6A"/>
    <w:rsid w:val="006B4F17"/>
    <w:rsid w:val="006B508A"/>
    <w:rsid w:val="006B51E1"/>
    <w:rsid w:val="006B5206"/>
    <w:rsid w:val="006B5698"/>
    <w:rsid w:val="006B5839"/>
    <w:rsid w:val="006B5B4A"/>
    <w:rsid w:val="006B5CE8"/>
    <w:rsid w:val="006B611F"/>
    <w:rsid w:val="006B61BE"/>
    <w:rsid w:val="006B6392"/>
    <w:rsid w:val="006B6658"/>
    <w:rsid w:val="006B67A6"/>
    <w:rsid w:val="006B6AA4"/>
    <w:rsid w:val="006B6B17"/>
    <w:rsid w:val="006B6EC1"/>
    <w:rsid w:val="006B6F3E"/>
    <w:rsid w:val="006B7265"/>
    <w:rsid w:val="006B743D"/>
    <w:rsid w:val="006B75CC"/>
    <w:rsid w:val="006B78B1"/>
    <w:rsid w:val="006B79F5"/>
    <w:rsid w:val="006B7C27"/>
    <w:rsid w:val="006B7C76"/>
    <w:rsid w:val="006B7D2E"/>
    <w:rsid w:val="006B7DC5"/>
    <w:rsid w:val="006B7FBB"/>
    <w:rsid w:val="006C01AE"/>
    <w:rsid w:val="006C02F2"/>
    <w:rsid w:val="006C036D"/>
    <w:rsid w:val="006C03B6"/>
    <w:rsid w:val="006C090B"/>
    <w:rsid w:val="006C09E8"/>
    <w:rsid w:val="006C0B5E"/>
    <w:rsid w:val="006C0CF9"/>
    <w:rsid w:val="006C0E08"/>
    <w:rsid w:val="006C108B"/>
    <w:rsid w:val="006C10B3"/>
    <w:rsid w:val="006C10E7"/>
    <w:rsid w:val="006C154B"/>
    <w:rsid w:val="006C1567"/>
    <w:rsid w:val="006C17D2"/>
    <w:rsid w:val="006C1A04"/>
    <w:rsid w:val="006C1A97"/>
    <w:rsid w:val="006C1A99"/>
    <w:rsid w:val="006C1DFD"/>
    <w:rsid w:val="006C1E84"/>
    <w:rsid w:val="006C2043"/>
    <w:rsid w:val="006C21E6"/>
    <w:rsid w:val="006C2255"/>
    <w:rsid w:val="006C227A"/>
    <w:rsid w:val="006C276E"/>
    <w:rsid w:val="006C27C2"/>
    <w:rsid w:val="006C2934"/>
    <w:rsid w:val="006C2BF6"/>
    <w:rsid w:val="006C2C3C"/>
    <w:rsid w:val="006C2D7A"/>
    <w:rsid w:val="006C2FD0"/>
    <w:rsid w:val="006C2FE8"/>
    <w:rsid w:val="006C30E3"/>
    <w:rsid w:val="006C3792"/>
    <w:rsid w:val="006C3B15"/>
    <w:rsid w:val="006C3B1F"/>
    <w:rsid w:val="006C3E44"/>
    <w:rsid w:val="006C3FD8"/>
    <w:rsid w:val="006C4176"/>
    <w:rsid w:val="006C421E"/>
    <w:rsid w:val="006C42A3"/>
    <w:rsid w:val="006C43B1"/>
    <w:rsid w:val="006C460A"/>
    <w:rsid w:val="006C4639"/>
    <w:rsid w:val="006C4A54"/>
    <w:rsid w:val="006C4B4E"/>
    <w:rsid w:val="006C4E87"/>
    <w:rsid w:val="006C5078"/>
    <w:rsid w:val="006C5409"/>
    <w:rsid w:val="006C5562"/>
    <w:rsid w:val="006C55DD"/>
    <w:rsid w:val="006C5613"/>
    <w:rsid w:val="006C58A9"/>
    <w:rsid w:val="006C5B00"/>
    <w:rsid w:val="006C5BA6"/>
    <w:rsid w:val="006C5F27"/>
    <w:rsid w:val="006C5F8F"/>
    <w:rsid w:val="006C602C"/>
    <w:rsid w:val="006C60E1"/>
    <w:rsid w:val="006C62DD"/>
    <w:rsid w:val="006C63C7"/>
    <w:rsid w:val="006C6638"/>
    <w:rsid w:val="006C66A8"/>
    <w:rsid w:val="006C66AD"/>
    <w:rsid w:val="006C6815"/>
    <w:rsid w:val="006C6D7A"/>
    <w:rsid w:val="006C6EAD"/>
    <w:rsid w:val="006C7164"/>
    <w:rsid w:val="006C746D"/>
    <w:rsid w:val="006C758A"/>
    <w:rsid w:val="006C79B4"/>
    <w:rsid w:val="006C7B83"/>
    <w:rsid w:val="006C7BB4"/>
    <w:rsid w:val="006C7D20"/>
    <w:rsid w:val="006C7D29"/>
    <w:rsid w:val="006C7F0A"/>
    <w:rsid w:val="006C7F5C"/>
    <w:rsid w:val="006D0257"/>
    <w:rsid w:val="006D0357"/>
    <w:rsid w:val="006D05D0"/>
    <w:rsid w:val="006D0B08"/>
    <w:rsid w:val="006D0C08"/>
    <w:rsid w:val="006D0E52"/>
    <w:rsid w:val="006D0E78"/>
    <w:rsid w:val="006D115B"/>
    <w:rsid w:val="006D11BA"/>
    <w:rsid w:val="006D1228"/>
    <w:rsid w:val="006D13B1"/>
    <w:rsid w:val="006D151D"/>
    <w:rsid w:val="006D155A"/>
    <w:rsid w:val="006D1579"/>
    <w:rsid w:val="006D193C"/>
    <w:rsid w:val="006D1C94"/>
    <w:rsid w:val="006D1DB8"/>
    <w:rsid w:val="006D2394"/>
    <w:rsid w:val="006D2718"/>
    <w:rsid w:val="006D2774"/>
    <w:rsid w:val="006D27CD"/>
    <w:rsid w:val="006D2A32"/>
    <w:rsid w:val="006D2BE3"/>
    <w:rsid w:val="006D2DD8"/>
    <w:rsid w:val="006D2FDA"/>
    <w:rsid w:val="006D301F"/>
    <w:rsid w:val="006D35BB"/>
    <w:rsid w:val="006D373B"/>
    <w:rsid w:val="006D3C8D"/>
    <w:rsid w:val="006D3D13"/>
    <w:rsid w:val="006D3DF2"/>
    <w:rsid w:val="006D4042"/>
    <w:rsid w:val="006D42D3"/>
    <w:rsid w:val="006D438B"/>
    <w:rsid w:val="006D449C"/>
    <w:rsid w:val="006D46B4"/>
    <w:rsid w:val="006D472F"/>
    <w:rsid w:val="006D479D"/>
    <w:rsid w:val="006D4A02"/>
    <w:rsid w:val="006D4B2E"/>
    <w:rsid w:val="006D4D3B"/>
    <w:rsid w:val="006D4FB6"/>
    <w:rsid w:val="006D5130"/>
    <w:rsid w:val="006D53FC"/>
    <w:rsid w:val="006D570E"/>
    <w:rsid w:val="006D57B4"/>
    <w:rsid w:val="006D5AAE"/>
    <w:rsid w:val="006D5B8B"/>
    <w:rsid w:val="006D5CA6"/>
    <w:rsid w:val="006D5CE8"/>
    <w:rsid w:val="006D6728"/>
    <w:rsid w:val="006D6819"/>
    <w:rsid w:val="006D6999"/>
    <w:rsid w:val="006D6AA3"/>
    <w:rsid w:val="006D6B48"/>
    <w:rsid w:val="006D6C3D"/>
    <w:rsid w:val="006D6C6A"/>
    <w:rsid w:val="006D6D8E"/>
    <w:rsid w:val="006D6DC7"/>
    <w:rsid w:val="006D6DFA"/>
    <w:rsid w:val="006D6F06"/>
    <w:rsid w:val="006D6F11"/>
    <w:rsid w:val="006D6FC0"/>
    <w:rsid w:val="006D701E"/>
    <w:rsid w:val="006D72CD"/>
    <w:rsid w:val="006D73D3"/>
    <w:rsid w:val="006D74CE"/>
    <w:rsid w:val="006D75FD"/>
    <w:rsid w:val="006D793F"/>
    <w:rsid w:val="006D7B68"/>
    <w:rsid w:val="006D7C8B"/>
    <w:rsid w:val="006D7E80"/>
    <w:rsid w:val="006E024C"/>
    <w:rsid w:val="006E06F8"/>
    <w:rsid w:val="006E09B4"/>
    <w:rsid w:val="006E0B9F"/>
    <w:rsid w:val="006E0DD1"/>
    <w:rsid w:val="006E0F8B"/>
    <w:rsid w:val="006E1057"/>
    <w:rsid w:val="006E1147"/>
    <w:rsid w:val="006E11E3"/>
    <w:rsid w:val="006E1226"/>
    <w:rsid w:val="006E125B"/>
    <w:rsid w:val="006E1422"/>
    <w:rsid w:val="006E147C"/>
    <w:rsid w:val="006E151A"/>
    <w:rsid w:val="006E1655"/>
    <w:rsid w:val="006E16E7"/>
    <w:rsid w:val="006E1985"/>
    <w:rsid w:val="006E19C9"/>
    <w:rsid w:val="006E19D3"/>
    <w:rsid w:val="006E1FD1"/>
    <w:rsid w:val="006E1FF1"/>
    <w:rsid w:val="006E2140"/>
    <w:rsid w:val="006E2223"/>
    <w:rsid w:val="006E22E1"/>
    <w:rsid w:val="006E249C"/>
    <w:rsid w:val="006E24BF"/>
    <w:rsid w:val="006E2793"/>
    <w:rsid w:val="006E2BF5"/>
    <w:rsid w:val="006E2F01"/>
    <w:rsid w:val="006E31A7"/>
    <w:rsid w:val="006E3200"/>
    <w:rsid w:val="006E3827"/>
    <w:rsid w:val="006E38EF"/>
    <w:rsid w:val="006E3B04"/>
    <w:rsid w:val="006E3E0A"/>
    <w:rsid w:val="006E41E7"/>
    <w:rsid w:val="006E4457"/>
    <w:rsid w:val="006E448D"/>
    <w:rsid w:val="006E450F"/>
    <w:rsid w:val="006E452D"/>
    <w:rsid w:val="006E46C3"/>
    <w:rsid w:val="006E4A63"/>
    <w:rsid w:val="006E4AA0"/>
    <w:rsid w:val="006E4B6E"/>
    <w:rsid w:val="006E5076"/>
    <w:rsid w:val="006E50EE"/>
    <w:rsid w:val="006E520D"/>
    <w:rsid w:val="006E522F"/>
    <w:rsid w:val="006E539E"/>
    <w:rsid w:val="006E54C0"/>
    <w:rsid w:val="006E5615"/>
    <w:rsid w:val="006E5714"/>
    <w:rsid w:val="006E5817"/>
    <w:rsid w:val="006E5978"/>
    <w:rsid w:val="006E5E6D"/>
    <w:rsid w:val="006E5F54"/>
    <w:rsid w:val="006E5FB7"/>
    <w:rsid w:val="006E635E"/>
    <w:rsid w:val="006E662F"/>
    <w:rsid w:val="006E6879"/>
    <w:rsid w:val="006E6965"/>
    <w:rsid w:val="006E6A1B"/>
    <w:rsid w:val="006E6A4F"/>
    <w:rsid w:val="006E6ADC"/>
    <w:rsid w:val="006E6B1F"/>
    <w:rsid w:val="006E6DB0"/>
    <w:rsid w:val="006E6F42"/>
    <w:rsid w:val="006E73EF"/>
    <w:rsid w:val="006E7513"/>
    <w:rsid w:val="006E7B2E"/>
    <w:rsid w:val="006E7CCA"/>
    <w:rsid w:val="006E7CE3"/>
    <w:rsid w:val="006E7D0C"/>
    <w:rsid w:val="006E7D95"/>
    <w:rsid w:val="006F0042"/>
    <w:rsid w:val="006F03EB"/>
    <w:rsid w:val="006F04A7"/>
    <w:rsid w:val="006F04D4"/>
    <w:rsid w:val="006F0617"/>
    <w:rsid w:val="006F07A6"/>
    <w:rsid w:val="006F07B4"/>
    <w:rsid w:val="006F0BE6"/>
    <w:rsid w:val="006F0C00"/>
    <w:rsid w:val="006F0D78"/>
    <w:rsid w:val="006F0DE6"/>
    <w:rsid w:val="006F0FAB"/>
    <w:rsid w:val="006F1468"/>
    <w:rsid w:val="006F14A7"/>
    <w:rsid w:val="006F153C"/>
    <w:rsid w:val="006F15DD"/>
    <w:rsid w:val="006F17B5"/>
    <w:rsid w:val="006F18E1"/>
    <w:rsid w:val="006F1934"/>
    <w:rsid w:val="006F196C"/>
    <w:rsid w:val="006F1BAC"/>
    <w:rsid w:val="006F1DDA"/>
    <w:rsid w:val="006F1FFB"/>
    <w:rsid w:val="006F20E4"/>
    <w:rsid w:val="006F2376"/>
    <w:rsid w:val="006F27D0"/>
    <w:rsid w:val="006F28EB"/>
    <w:rsid w:val="006F2A2C"/>
    <w:rsid w:val="006F2F80"/>
    <w:rsid w:val="006F30DD"/>
    <w:rsid w:val="006F333B"/>
    <w:rsid w:val="006F3373"/>
    <w:rsid w:val="006F35E3"/>
    <w:rsid w:val="006F3847"/>
    <w:rsid w:val="006F39A4"/>
    <w:rsid w:val="006F3A9E"/>
    <w:rsid w:val="006F3AB5"/>
    <w:rsid w:val="006F3BDA"/>
    <w:rsid w:val="006F3F2D"/>
    <w:rsid w:val="006F4008"/>
    <w:rsid w:val="006F4296"/>
    <w:rsid w:val="006F4366"/>
    <w:rsid w:val="006F48D5"/>
    <w:rsid w:val="006F4996"/>
    <w:rsid w:val="006F4DFA"/>
    <w:rsid w:val="006F517A"/>
    <w:rsid w:val="006F5423"/>
    <w:rsid w:val="006F5476"/>
    <w:rsid w:val="006F5527"/>
    <w:rsid w:val="006F567A"/>
    <w:rsid w:val="006F588A"/>
    <w:rsid w:val="006F5953"/>
    <w:rsid w:val="006F59BE"/>
    <w:rsid w:val="006F59F8"/>
    <w:rsid w:val="006F5B58"/>
    <w:rsid w:val="006F5C29"/>
    <w:rsid w:val="006F5CB6"/>
    <w:rsid w:val="006F5F86"/>
    <w:rsid w:val="006F627F"/>
    <w:rsid w:val="006F63C3"/>
    <w:rsid w:val="006F653E"/>
    <w:rsid w:val="006F6D13"/>
    <w:rsid w:val="006F6DA7"/>
    <w:rsid w:val="006F6E73"/>
    <w:rsid w:val="006F6F77"/>
    <w:rsid w:val="006F6FF2"/>
    <w:rsid w:val="006F6FFE"/>
    <w:rsid w:val="006F7017"/>
    <w:rsid w:val="006F736B"/>
    <w:rsid w:val="006F73A0"/>
    <w:rsid w:val="006F73AF"/>
    <w:rsid w:val="006F73ED"/>
    <w:rsid w:val="006F775C"/>
    <w:rsid w:val="006F788C"/>
    <w:rsid w:val="006F7B23"/>
    <w:rsid w:val="006F7D10"/>
    <w:rsid w:val="006F7E05"/>
    <w:rsid w:val="006F7E9A"/>
    <w:rsid w:val="00700268"/>
    <w:rsid w:val="007002E4"/>
    <w:rsid w:val="007003C8"/>
    <w:rsid w:val="00700534"/>
    <w:rsid w:val="00700547"/>
    <w:rsid w:val="0070055C"/>
    <w:rsid w:val="007005FB"/>
    <w:rsid w:val="00700606"/>
    <w:rsid w:val="0070076C"/>
    <w:rsid w:val="00700858"/>
    <w:rsid w:val="007008A4"/>
    <w:rsid w:val="00700965"/>
    <w:rsid w:val="00700B70"/>
    <w:rsid w:val="00700BAD"/>
    <w:rsid w:val="0070138A"/>
    <w:rsid w:val="007014F9"/>
    <w:rsid w:val="007018B1"/>
    <w:rsid w:val="00701A27"/>
    <w:rsid w:val="00701A84"/>
    <w:rsid w:val="00701B26"/>
    <w:rsid w:val="00701C4A"/>
    <w:rsid w:val="00701C79"/>
    <w:rsid w:val="00701EB5"/>
    <w:rsid w:val="00701F02"/>
    <w:rsid w:val="00701FC6"/>
    <w:rsid w:val="00701FED"/>
    <w:rsid w:val="007021F4"/>
    <w:rsid w:val="0070236E"/>
    <w:rsid w:val="0070262F"/>
    <w:rsid w:val="0070266E"/>
    <w:rsid w:val="007028BE"/>
    <w:rsid w:val="00702C9C"/>
    <w:rsid w:val="00702DE8"/>
    <w:rsid w:val="00702EC3"/>
    <w:rsid w:val="0070302A"/>
    <w:rsid w:val="00703329"/>
    <w:rsid w:val="007033B5"/>
    <w:rsid w:val="0070373A"/>
    <w:rsid w:val="00703873"/>
    <w:rsid w:val="00703A92"/>
    <w:rsid w:val="00703AB7"/>
    <w:rsid w:val="00703C3E"/>
    <w:rsid w:val="00703D36"/>
    <w:rsid w:val="00703D40"/>
    <w:rsid w:val="00703EA0"/>
    <w:rsid w:val="007040E9"/>
    <w:rsid w:val="007041DE"/>
    <w:rsid w:val="007042EA"/>
    <w:rsid w:val="00704447"/>
    <w:rsid w:val="007046DF"/>
    <w:rsid w:val="00704C68"/>
    <w:rsid w:val="00704F4D"/>
    <w:rsid w:val="007051C9"/>
    <w:rsid w:val="00705259"/>
    <w:rsid w:val="007054C6"/>
    <w:rsid w:val="007054E6"/>
    <w:rsid w:val="00705710"/>
    <w:rsid w:val="007057A3"/>
    <w:rsid w:val="0070586F"/>
    <w:rsid w:val="00705A00"/>
    <w:rsid w:val="00705D15"/>
    <w:rsid w:val="00705F31"/>
    <w:rsid w:val="0070604A"/>
    <w:rsid w:val="00706083"/>
    <w:rsid w:val="007061F8"/>
    <w:rsid w:val="0070626A"/>
    <w:rsid w:val="00706319"/>
    <w:rsid w:val="0070660E"/>
    <w:rsid w:val="00706722"/>
    <w:rsid w:val="00706866"/>
    <w:rsid w:val="00706936"/>
    <w:rsid w:val="007069AC"/>
    <w:rsid w:val="00706B75"/>
    <w:rsid w:val="00706BB8"/>
    <w:rsid w:val="00706C9B"/>
    <w:rsid w:val="00706E52"/>
    <w:rsid w:val="00706FC5"/>
    <w:rsid w:val="00707052"/>
    <w:rsid w:val="007077DE"/>
    <w:rsid w:val="00707808"/>
    <w:rsid w:val="0070797F"/>
    <w:rsid w:val="00707A27"/>
    <w:rsid w:val="00707D26"/>
    <w:rsid w:val="00707D7B"/>
    <w:rsid w:val="00707F86"/>
    <w:rsid w:val="00707FBB"/>
    <w:rsid w:val="00707FE9"/>
    <w:rsid w:val="00710200"/>
    <w:rsid w:val="0071029C"/>
    <w:rsid w:val="0071029F"/>
    <w:rsid w:val="0071031D"/>
    <w:rsid w:val="007104A6"/>
    <w:rsid w:val="0071065E"/>
    <w:rsid w:val="00710762"/>
    <w:rsid w:val="007107C1"/>
    <w:rsid w:val="00710A60"/>
    <w:rsid w:val="00710BC1"/>
    <w:rsid w:val="00710D3E"/>
    <w:rsid w:val="00710D4E"/>
    <w:rsid w:val="00710DB6"/>
    <w:rsid w:val="00710F8B"/>
    <w:rsid w:val="007114D1"/>
    <w:rsid w:val="007116C9"/>
    <w:rsid w:val="00711897"/>
    <w:rsid w:val="007118E6"/>
    <w:rsid w:val="00711A2B"/>
    <w:rsid w:val="00711A8F"/>
    <w:rsid w:val="00711B73"/>
    <w:rsid w:val="00711D22"/>
    <w:rsid w:val="00712005"/>
    <w:rsid w:val="00712161"/>
    <w:rsid w:val="00712271"/>
    <w:rsid w:val="00712983"/>
    <w:rsid w:val="007129D2"/>
    <w:rsid w:val="00712B18"/>
    <w:rsid w:val="00712D52"/>
    <w:rsid w:val="00712FCD"/>
    <w:rsid w:val="00713211"/>
    <w:rsid w:val="00713297"/>
    <w:rsid w:val="00713469"/>
    <w:rsid w:val="0071367E"/>
    <w:rsid w:val="007137E6"/>
    <w:rsid w:val="0071388E"/>
    <w:rsid w:val="0071441C"/>
    <w:rsid w:val="00714575"/>
    <w:rsid w:val="007145E0"/>
    <w:rsid w:val="007146B8"/>
    <w:rsid w:val="00714917"/>
    <w:rsid w:val="00714AEA"/>
    <w:rsid w:val="00714B25"/>
    <w:rsid w:val="00714D76"/>
    <w:rsid w:val="00714F36"/>
    <w:rsid w:val="00714F73"/>
    <w:rsid w:val="0071509B"/>
    <w:rsid w:val="00715142"/>
    <w:rsid w:val="0071518B"/>
    <w:rsid w:val="0071535A"/>
    <w:rsid w:val="0071573E"/>
    <w:rsid w:val="00715D90"/>
    <w:rsid w:val="00715EBA"/>
    <w:rsid w:val="0071637B"/>
    <w:rsid w:val="007163F6"/>
    <w:rsid w:val="007165CC"/>
    <w:rsid w:val="007167EB"/>
    <w:rsid w:val="007168B7"/>
    <w:rsid w:val="00716B1F"/>
    <w:rsid w:val="00717044"/>
    <w:rsid w:val="007171BA"/>
    <w:rsid w:val="00717565"/>
    <w:rsid w:val="00717758"/>
    <w:rsid w:val="00717A4B"/>
    <w:rsid w:val="00717B2D"/>
    <w:rsid w:val="00717B69"/>
    <w:rsid w:val="00717C4F"/>
    <w:rsid w:val="00717CF0"/>
    <w:rsid w:val="00720246"/>
    <w:rsid w:val="00720764"/>
    <w:rsid w:val="007207CE"/>
    <w:rsid w:val="00720A59"/>
    <w:rsid w:val="00720B73"/>
    <w:rsid w:val="00721006"/>
    <w:rsid w:val="007210D0"/>
    <w:rsid w:val="007210FD"/>
    <w:rsid w:val="007211DE"/>
    <w:rsid w:val="00721229"/>
    <w:rsid w:val="007213C1"/>
    <w:rsid w:val="00721708"/>
    <w:rsid w:val="00721867"/>
    <w:rsid w:val="0072186A"/>
    <w:rsid w:val="007218F6"/>
    <w:rsid w:val="00721A6F"/>
    <w:rsid w:val="00721B8E"/>
    <w:rsid w:val="00721D69"/>
    <w:rsid w:val="00721F10"/>
    <w:rsid w:val="00721F6A"/>
    <w:rsid w:val="007221BF"/>
    <w:rsid w:val="007223AC"/>
    <w:rsid w:val="0072249F"/>
    <w:rsid w:val="00722585"/>
    <w:rsid w:val="0072262C"/>
    <w:rsid w:val="00723248"/>
    <w:rsid w:val="00723301"/>
    <w:rsid w:val="007235D1"/>
    <w:rsid w:val="0072369F"/>
    <w:rsid w:val="00723A1A"/>
    <w:rsid w:val="00723C23"/>
    <w:rsid w:val="00723C58"/>
    <w:rsid w:val="00723DF9"/>
    <w:rsid w:val="00723FF0"/>
    <w:rsid w:val="0072454D"/>
    <w:rsid w:val="00724743"/>
    <w:rsid w:val="007247AC"/>
    <w:rsid w:val="00724931"/>
    <w:rsid w:val="00724E7C"/>
    <w:rsid w:val="00724FC1"/>
    <w:rsid w:val="0072563A"/>
    <w:rsid w:val="00725669"/>
    <w:rsid w:val="00725BEB"/>
    <w:rsid w:val="00726392"/>
    <w:rsid w:val="007264A7"/>
    <w:rsid w:val="00726595"/>
    <w:rsid w:val="0072659F"/>
    <w:rsid w:val="00726837"/>
    <w:rsid w:val="0072691C"/>
    <w:rsid w:val="00726B8E"/>
    <w:rsid w:val="00726D44"/>
    <w:rsid w:val="00726E64"/>
    <w:rsid w:val="00727410"/>
    <w:rsid w:val="00727489"/>
    <w:rsid w:val="00727778"/>
    <w:rsid w:val="00727AD3"/>
    <w:rsid w:val="00727DD3"/>
    <w:rsid w:val="00727EB3"/>
    <w:rsid w:val="007302B6"/>
    <w:rsid w:val="007305D0"/>
    <w:rsid w:val="0073070F"/>
    <w:rsid w:val="00730775"/>
    <w:rsid w:val="00730863"/>
    <w:rsid w:val="0073088F"/>
    <w:rsid w:val="007308DB"/>
    <w:rsid w:val="00730C27"/>
    <w:rsid w:val="00730D11"/>
    <w:rsid w:val="00730EF1"/>
    <w:rsid w:val="00730F89"/>
    <w:rsid w:val="00730FBD"/>
    <w:rsid w:val="00731125"/>
    <w:rsid w:val="007312CC"/>
    <w:rsid w:val="0073156A"/>
    <w:rsid w:val="0073163C"/>
    <w:rsid w:val="007316E1"/>
    <w:rsid w:val="00731873"/>
    <w:rsid w:val="0073189C"/>
    <w:rsid w:val="00731A4C"/>
    <w:rsid w:val="00731B9D"/>
    <w:rsid w:val="00731DA0"/>
    <w:rsid w:val="007323CB"/>
    <w:rsid w:val="007327D5"/>
    <w:rsid w:val="00732818"/>
    <w:rsid w:val="00732A5C"/>
    <w:rsid w:val="00732DE5"/>
    <w:rsid w:val="007330AA"/>
    <w:rsid w:val="007333E9"/>
    <w:rsid w:val="0073368B"/>
    <w:rsid w:val="0073368C"/>
    <w:rsid w:val="0073377E"/>
    <w:rsid w:val="007337AB"/>
    <w:rsid w:val="007338DF"/>
    <w:rsid w:val="00733A27"/>
    <w:rsid w:val="00733EC0"/>
    <w:rsid w:val="0073407A"/>
    <w:rsid w:val="0073430E"/>
    <w:rsid w:val="007343C7"/>
    <w:rsid w:val="0073449D"/>
    <w:rsid w:val="00734616"/>
    <w:rsid w:val="00734712"/>
    <w:rsid w:val="0073474C"/>
    <w:rsid w:val="0073482D"/>
    <w:rsid w:val="00734C7D"/>
    <w:rsid w:val="00734FA6"/>
    <w:rsid w:val="00734FB3"/>
    <w:rsid w:val="007353AA"/>
    <w:rsid w:val="00735429"/>
    <w:rsid w:val="007355A8"/>
    <w:rsid w:val="00735A3C"/>
    <w:rsid w:val="00735A3F"/>
    <w:rsid w:val="00735C3D"/>
    <w:rsid w:val="00735D7A"/>
    <w:rsid w:val="00735DF9"/>
    <w:rsid w:val="007362FC"/>
    <w:rsid w:val="00736833"/>
    <w:rsid w:val="0073691E"/>
    <w:rsid w:val="00736975"/>
    <w:rsid w:val="00736ED1"/>
    <w:rsid w:val="00737208"/>
    <w:rsid w:val="007374F5"/>
    <w:rsid w:val="007375B5"/>
    <w:rsid w:val="00737743"/>
    <w:rsid w:val="00737852"/>
    <w:rsid w:val="00737937"/>
    <w:rsid w:val="00737AF0"/>
    <w:rsid w:val="00737D00"/>
    <w:rsid w:val="00737E16"/>
    <w:rsid w:val="007400E8"/>
    <w:rsid w:val="00740145"/>
    <w:rsid w:val="00740695"/>
    <w:rsid w:val="0074070C"/>
    <w:rsid w:val="00740755"/>
    <w:rsid w:val="0074077A"/>
    <w:rsid w:val="007407AA"/>
    <w:rsid w:val="007407E7"/>
    <w:rsid w:val="007409AC"/>
    <w:rsid w:val="00740DFC"/>
    <w:rsid w:val="00740F00"/>
    <w:rsid w:val="00740F34"/>
    <w:rsid w:val="00740F3F"/>
    <w:rsid w:val="00740FCD"/>
    <w:rsid w:val="007410D7"/>
    <w:rsid w:val="0074124D"/>
    <w:rsid w:val="007412BC"/>
    <w:rsid w:val="00741349"/>
    <w:rsid w:val="00741561"/>
    <w:rsid w:val="007415A1"/>
    <w:rsid w:val="00741641"/>
    <w:rsid w:val="00741703"/>
    <w:rsid w:val="00741AA6"/>
    <w:rsid w:val="00741CC1"/>
    <w:rsid w:val="00741F45"/>
    <w:rsid w:val="00741FF0"/>
    <w:rsid w:val="00742510"/>
    <w:rsid w:val="0074254D"/>
    <w:rsid w:val="007429EA"/>
    <w:rsid w:val="00742E7F"/>
    <w:rsid w:val="00742F61"/>
    <w:rsid w:val="00743107"/>
    <w:rsid w:val="00743237"/>
    <w:rsid w:val="007432CB"/>
    <w:rsid w:val="0074332E"/>
    <w:rsid w:val="00743453"/>
    <w:rsid w:val="007435BB"/>
    <w:rsid w:val="00743689"/>
    <w:rsid w:val="0074377A"/>
    <w:rsid w:val="00743988"/>
    <w:rsid w:val="00743B65"/>
    <w:rsid w:val="00743C2B"/>
    <w:rsid w:val="00743C32"/>
    <w:rsid w:val="00743FAB"/>
    <w:rsid w:val="00744059"/>
    <w:rsid w:val="007443EE"/>
    <w:rsid w:val="00744D6F"/>
    <w:rsid w:val="00744DEC"/>
    <w:rsid w:val="00745036"/>
    <w:rsid w:val="007451A8"/>
    <w:rsid w:val="007451D8"/>
    <w:rsid w:val="007451E7"/>
    <w:rsid w:val="00745325"/>
    <w:rsid w:val="00745451"/>
    <w:rsid w:val="0074553B"/>
    <w:rsid w:val="007459D1"/>
    <w:rsid w:val="00745A62"/>
    <w:rsid w:val="00745AF6"/>
    <w:rsid w:val="00745B9D"/>
    <w:rsid w:val="00745BDD"/>
    <w:rsid w:val="00745BF0"/>
    <w:rsid w:val="007461E5"/>
    <w:rsid w:val="00746271"/>
    <w:rsid w:val="007463D1"/>
    <w:rsid w:val="00746543"/>
    <w:rsid w:val="007466E1"/>
    <w:rsid w:val="00746A10"/>
    <w:rsid w:val="00746BC6"/>
    <w:rsid w:val="00746C27"/>
    <w:rsid w:val="00746C2E"/>
    <w:rsid w:val="00746E23"/>
    <w:rsid w:val="00746ECA"/>
    <w:rsid w:val="007471C9"/>
    <w:rsid w:val="0074722C"/>
    <w:rsid w:val="007472C4"/>
    <w:rsid w:val="0074731E"/>
    <w:rsid w:val="0074734E"/>
    <w:rsid w:val="00747539"/>
    <w:rsid w:val="0074762C"/>
    <w:rsid w:val="00747FCD"/>
    <w:rsid w:val="0075009B"/>
    <w:rsid w:val="00750363"/>
    <w:rsid w:val="007506FA"/>
    <w:rsid w:val="007508BB"/>
    <w:rsid w:val="00750916"/>
    <w:rsid w:val="0075096B"/>
    <w:rsid w:val="00750BE8"/>
    <w:rsid w:val="00750C5A"/>
    <w:rsid w:val="00750F53"/>
    <w:rsid w:val="00750FD3"/>
    <w:rsid w:val="007511C7"/>
    <w:rsid w:val="0075133A"/>
    <w:rsid w:val="007515C5"/>
    <w:rsid w:val="007515CC"/>
    <w:rsid w:val="007517B0"/>
    <w:rsid w:val="00751A04"/>
    <w:rsid w:val="00751CB1"/>
    <w:rsid w:val="00752005"/>
    <w:rsid w:val="00752125"/>
    <w:rsid w:val="00752359"/>
    <w:rsid w:val="00752391"/>
    <w:rsid w:val="00752421"/>
    <w:rsid w:val="007524E0"/>
    <w:rsid w:val="007524F9"/>
    <w:rsid w:val="007525C8"/>
    <w:rsid w:val="007526C0"/>
    <w:rsid w:val="0075292D"/>
    <w:rsid w:val="00752AED"/>
    <w:rsid w:val="00752EC2"/>
    <w:rsid w:val="0075305D"/>
    <w:rsid w:val="00753266"/>
    <w:rsid w:val="007533A7"/>
    <w:rsid w:val="007533FA"/>
    <w:rsid w:val="00753561"/>
    <w:rsid w:val="00753569"/>
    <w:rsid w:val="007535B1"/>
    <w:rsid w:val="00753BB1"/>
    <w:rsid w:val="00753C00"/>
    <w:rsid w:val="00753C3F"/>
    <w:rsid w:val="00753E06"/>
    <w:rsid w:val="00753E0E"/>
    <w:rsid w:val="00753FEC"/>
    <w:rsid w:val="00754115"/>
    <w:rsid w:val="007543BD"/>
    <w:rsid w:val="0075472F"/>
    <w:rsid w:val="007547CE"/>
    <w:rsid w:val="00754906"/>
    <w:rsid w:val="00754AE1"/>
    <w:rsid w:val="00754B32"/>
    <w:rsid w:val="00754B36"/>
    <w:rsid w:val="00754BEB"/>
    <w:rsid w:val="00754C20"/>
    <w:rsid w:val="00754DC4"/>
    <w:rsid w:val="00754F7D"/>
    <w:rsid w:val="00755170"/>
    <w:rsid w:val="007551F0"/>
    <w:rsid w:val="007552DC"/>
    <w:rsid w:val="007553D8"/>
    <w:rsid w:val="007553D9"/>
    <w:rsid w:val="007553EF"/>
    <w:rsid w:val="00755761"/>
    <w:rsid w:val="00755B63"/>
    <w:rsid w:val="00755C43"/>
    <w:rsid w:val="00755DB4"/>
    <w:rsid w:val="00755E43"/>
    <w:rsid w:val="0075615F"/>
    <w:rsid w:val="00756199"/>
    <w:rsid w:val="00756989"/>
    <w:rsid w:val="00756CB7"/>
    <w:rsid w:val="00756D33"/>
    <w:rsid w:val="00756DFE"/>
    <w:rsid w:val="00756ECB"/>
    <w:rsid w:val="00756F59"/>
    <w:rsid w:val="00756FC5"/>
    <w:rsid w:val="0075774B"/>
    <w:rsid w:val="007577B1"/>
    <w:rsid w:val="007578E8"/>
    <w:rsid w:val="0075797C"/>
    <w:rsid w:val="00757A45"/>
    <w:rsid w:val="00757B65"/>
    <w:rsid w:val="00757BEB"/>
    <w:rsid w:val="00757F5A"/>
    <w:rsid w:val="00757FD7"/>
    <w:rsid w:val="00760155"/>
    <w:rsid w:val="00760323"/>
    <w:rsid w:val="007606BD"/>
    <w:rsid w:val="007606CE"/>
    <w:rsid w:val="0076072B"/>
    <w:rsid w:val="0076086C"/>
    <w:rsid w:val="007609C8"/>
    <w:rsid w:val="007609D3"/>
    <w:rsid w:val="00760A7A"/>
    <w:rsid w:val="00760C0A"/>
    <w:rsid w:val="00760D7A"/>
    <w:rsid w:val="00760DF1"/>
    <w:rsid w:val="00760F31"/>
    <w:rsid w:val="007615FA"/>
    <w:rsid w:val="00761679"/>
    <w:rsid w:val="0076191C"/>
    <w:rsid w:val="00761AAA"/>
    <w:rsid w:val="00761E0C"/>
    <w:rsid w:val="00762018"/>
    <w:rsid w:val="00762030"/>
    <w:rsid w:val="0076221B"/>
    <w:rsid w:val="0076227C"/>
    <w:rsid w:val="0076250C"/>
    <w:rsid w:val="007625A9"/>
    <w:rsid w:val="007629D2"/>
    <w:rsid w:val="0076307B"/>
    <w:rsid w:val="00763189"/>
    <w:rsid w:val="0076346E"/>
    <w:rsid w:val="007636C2"/>
    <w:rsid w:val="007639FB"/>
    <w:rsid w:val="00763CA1"/>
    <w:rsid w:val="00763CC3"/>
    <w:rsid w:val="00764022"/>
    <w:rsid w:val="00764078"/>
    <w:rsid w:val="007640D4"/>
    <w:rsid w:val="00764251"/>
    <w:rsid w:val="00764391"/>
    <w:rsid w:val="00764554"/>
    <w:rsid w:val="00764B3C"/>
    <w:rsid w:val="00764B63"/>
    <w:rsid w:val="00764BB7"/>
    <w:rsid w:val="00764D41"/>
    <w:rsid w:val="00764DE4"/>
    <w:rsid w:val="00764F7D"/>
    <w:rsid w:val="007653A1"/>
    <w:rsid w:val="007653BC"/>
    <w:rsid w:val="0076547A"/>
    <w:rsid w:val="007654E5"/>
    <w:rsid w:val="00765576"/>
    <w:rsid w:val="007655A9"/>
    <w:rsid w:val="00765674"/>
    <w:rsid w:val="00765697"/>
    <w:rsid w:val="007656D9"/>
    <w:rsid w:val="00765981"/>
    <w:rsid w:val="007659C6"/>
    <w:rsid w:val="00765C4B"/>
    <w:rsid w:val="00765C62"/>
    <w:rsid w:val="00765D5F"/>
    <w:rsid w:val="00765F30"/>
    <w:rsid w:val="0076647B"/>
    <w:rsid w:val="007664DE"/>
    <w:rsid w:val="007666D5"/>
    <w:rsid w:val="00766809"/>
    <w:rsid w:val="00766A60"/>
    <w:rsid w:val="00766A85"/>
    <w:rsid w:val="00766C80"/>
    <w:rsid w:val="00766F75"/>
    <w:rsid w:val="00767179"/>
    <w:rsid w:val="00767189"/>
    <w:rsid w:val="0076726C"/>
    <w:rsid w:val="007672DE"/>
    <w:rsid w:val="007674C8"/>
    <w:rsid w:val="00767538"/>
    <w:rsid w:val="007675DA"/>
    <w:rsid w:val="0076764A"/>
    <w:rsid w:val="0076772F"/>
    <w:rsid w:val="00767821"/>
    <w:rsid w:val="00767E0D"/>
    <w:rsid w:val="0077011F"/>
    <w:rsid w:val="007703C1"/>
    <w:rsid w:val="007707ED"/>
    <w:rsid w:val="0077083B"/>
    <w:rsid w:val="007708D2"/>
    <w:rsid w:val="007709C9"/>
    <w:rsid w:val="00770A21"/>
    <w:rsid w:val="00770EDE"/>
    <w:rsid w:val="00770F60"/>
    <w:rsid w:val="00770FA5"/>
    <w:rsid w:val="007714B2"/>
    <w:rsid w:val="00771538"/>
    <w:rsid w:val="0077199D"/>
    <w:rsid w:val="00771A64"/>
    <w:rsid w:val="00771AD0"/>
    <w:rsid w:val="00771B3A"/>
    <w:rsid w:val="00771C5F"/>
    <w:rsid w:val="00771C7F"/>
    <w:rsid w:val="00771D1F"/>
    <w:rsid w:val="00771D20"/>
    <w:rsid w:val="00771F36"/>
    <w:rsid w:val="0077203B"/>
    <w:rsid w:val="00772227"/>
    <w:rsid w:val="00772672"/>
    <w:rsid w:val="0077270F"/>
    <w:rsid w:val="00772762"/>
    <w:rsid w:val="007727E6"/>
    <w:rsid w:val="00772B9E"/>
    <w:rsid w:val="00772BA3"/>
    <w:rsid w:val="00772E5B"/>
    <w:rsid w:val="007731F4"/>
    <w:rsid w:val="0077339D"/>
    <w:rsid w:val="00773437"/>
    <w:rsid w:val="00773453"/>
    <w:rsid w:val="00773468"/>
    <w:rsid w:val="0077373A"/>
    <w:rsid w:val="007737AE"/>
    <w:rsid w:val="007739F5"/>
    <w:rsid w:val="00773DBE"/>
    <w:rsid w:val="00773E92"/>
    <w:rsid w:val="00773FFD"/>
    <w:rsid w:val="0077440A"/>
    <w:rsid w:val="007745C0"/>
    <w:rsid w:val="0077470E"/>
    <w:rsid w:val="007748D6"/>
    <w:rsid w:val="00774924"/>
    <w:rsid w:val="00774BEF"/>
    <w:rsid w:val="00774E9C"/>
    <w:rsid w:val="00775282"/>
    <w:rsid w:val="007752B0"/>
    <w:rsid w:val="007753F6"/>
    <w:rsid w:val="00775506"/>
    <w:rsid w:val="007755A0"/>
    <w:rsid w:val="00775704"/>
    <w:rsid w:val="007757F3"/>
    <w:rsid w:val="00775909"/>
    <w:rsid w:val="00775D99"/>
    <w:rsid w:val="00776216"/>
    <w:rsid w:val="007763E3"/>
    <w:rsid w:val="00776600"/>
    <w:rsid w:val="00776636"/>
    <w:rsid w:val="007766E4"/>
    <w:rsid w:val="007767CA"/>
    <w:rsid w:val="00776978"/>
    <w:rsid w:val="00776B04"/>
    <w:rsid w:val="00776FF2"/>
    <w:rsid w:val="007771C9"/>
    <w:rsid w:val="00777327"/>
    <w:rsid w:val="00777351"/>
    <w:rsid w:val="0077794C"/>
    <w:rsid w:val="007779DC"/>
    <w:rsid w:val="00777C39"/>
    <w:rsid w:val="00780029"/>
    <w:rsid w:val="007804E6"/>
    <w:rsid w:val="0078062F"/>
    <w:rsid w:val="007807AA"/>
    <w:rsid w:val="00780B0E"/>
    <w:rsid w:val="00780C6E"/>
    <w:rsid w:val="00780D7A"/>
    <w:rsid w:val="00780E53"/>
    <w:rsid w:val="0078119E"/>
    <w:rsid w:val="007813BA"/>
    <w:rsid w:val="00781773"/>
    <w:rsid w:val="00781957"/>
    <w:rsid w:val="0078197A"/>
    <w:rsid w:val="00781DFD"/>
    <w:rsid w:val="0078211A"/>
    <w:rsid w:val="00782249"/>
    <w:rsid w:val="0078235C"/>
    <w:rsid w:val="00782688"/>
    <w:rsid w:val="0078268A"/>
    <w:rsid w:val="00782743"/>
    <w:rsid w:val="007828D1"/>
    <w:rsid w:val="007828EC"/>
    <w:rsid w:val="00782BEA"/>
    <w:rsid w:val="00782BF5"/>
    <w:rsid w:val="00782BF9"/>
    <w:rsid w:val="00782C49"/>
    <w:rsid w:val="00782DB6"/>
    <w:rsid w:val="00782DEF"/>
    <w:rsid w:val="00782EC7"/>
    <w:rsid w:val="0078304A"/>
    <w:rsid w:val="00783102"/>
    <w:rsid w:val="00783288"/>
    <w:rsid w:val="007832CF"/>
    <w:rsid w:val="0078359F"/>
    <w:rsid w:val="007838D7"/>
    <w:rsid w:val="00783A5D"/>
    <w:rsid w:val="00783B08"/>
    <w:rsid w:val="00783D2C"/>
    <w:rsid w:val="00784035"/>
    <w:rsid w:val="0078436D"/>
    <w:rsid w:val="007845EC"/>
    <w:rsid w:val="00784669"/>
    <w:rsid w:val="0078466D"/>
    <w:rsid w:val="007847DB"/>
    <w:rsid w:val="00784A82"/>
    <w:rsid w:val="00784BED"/>
    <w:rsid w:val="00784C69"/>
    <w:rsid w:val="00784CD1"/>
    <w:rsid w:val="00784CF3"/>
    <w:rsid w:val="00784D05"/>
    <w:rsid w:val="00784ECA"/>
    <w:rsid w:val="00785051"/>
    <w:rsid w:val="007850E5"/>
    <w:rsid w:val="007850F6"/>
    <w:rsid w:val="00785374"/>
    <w:rsid w:val="007854B9"/>
    <w:rsid w:val="0078592D"/>
    <w:rsid w:val="00785D86"/>
    <w:rsid w:val="00785DC8"/>
    <w:rsid w:val="00785F3B"/>
    <w:rsid w:val="00785F89"/>
    <w:rsid w:val="00786520"/>
    <w:rsid w:val="00786792"/>
    <w:rsid w:val="00786904"/>
    <w:rsid w:val="00786B02"/>
    <w:rsid w:val="00786D6E"/>
    <w:rsid w:val="00787385"/>
    <w:rsid w:val="007873AD"/>
    <w:rsid w:val="00787401"/>
    <w:rsid w:val="0078755B"/>
    <w:rsid w:val="00787748"/>
    <w:rsid w:val="00787807"/>
    <w:rsid w:val="00787A8A"/>
    <w:rsid w:val="00787AAA"/>
    <w:rsid w:val="00787F34"/>
    <w:rsid w:val="00790323"/>
    <w:rsid w:val="00790517"/>
    <w:rsid w:val="007905C3"/>
    <w:rsid w:val="007905FC"/>
    <w:rsid w:val="007906CD"/>
    <w:rsid w:val="00790724"/>
    <w:rsid w:val="007907D4"/>
    <w:rsid w:val="0079088A"/>
    <w:rsid w:val="0079099D"/>
    <w:rsid w:val="00790B66"/>
    <w:rsid w:val="00791216"/>
    <w:rsid w:val="00791218"/>
    <w:rsid w:val="0079168C"/>
    <w:rsid w:val="007919E2"/>
    <w:rsid w:val="00792387"/>
    <w:rsid w:val="007928B1"/>
    <w:rsid w:val="007928CC"/>
    <w:rsid w:val="00792CE2"/>
    <w:rsid w:val="00792E43"/>
    <w:rsid w:val="00792FD7"/>
    <w:rsid w:val="007932A8"/>
    <w:rsid w:val="00793355"/>
    <w:rsid w:val="0079356D"/>
    <w:rsid w:val="00793595"/>
    <w:rsid w:val="00793669"/>
    <w:rsid w:val="0079389C"/>
    <w:rsid w:val="00793AF3"/>
    <w:rsid w:val="00793B51"/>
    <w:rsid w:val="00793B89"/>
    <w:rsid w:val="00793CA6"/>
    <w:rsid w:val="00793DB8"/>
    <w:rsid w:val="00794020"/>
    <w:rsid w:val="00794034"/>
    <w:rsid w:val="00794128"/>
    <w:rsid w:val="0079458D"/>
    <w:rsid w:val="007945F3"/>
    <w:rsid w:val="00794623"/>
    <w:rsid w:val="00794672"/>
    <w:rsid w:val="007947F1"/>
    <w:rsid w:val="00794984"/>
    <w:rsid w:val="00794A6E"/>
    <w:rsid w:val="00794C20"/>
    <w:rsid w:val="00794D7B"/>
    <w:rsid w:val="00795420"/>
    <w:rsid w:val="00795681"/>
    <w:rsid w:val="00795688"/>
    <w:rsid w:val="00795D6B"/>
    <w:rsid w:val="0079653F"/>
    <w:rsid w:val="0079658D"/>
    <w:rsid w:val="00796A57"/>
    <w:rsid w:val="00796ACD"/>
    <w:rsid w:val="00796ACE"/>
    <w:rsid w:val="00796AF1"/>
    <w:rsid w:val="00796DDE"/>
    <w:rsid w:val="00796E0A"/>
    <w:rsid w:val="00796EF2"/>
    <w:rsid w:val="00797029"/>
    <w:rsid w:val="00797418"/>
    <w:rsid w:val="007975D5"/>
    <w:rsid w:val="0079766E"/>
    <w:rsid w:val="00797780"/>
    <w:rsid w:val="00797950"/>
    <w:rsid w:val="007979E2"/>
    <w:rsid w:val="00797AEE"/>
    <w:rsid w:val="00797E02"/>
    <w:rsid w:val="007A0AAE"/>
    <w:rsid w:val="007A0B20"/>
    <w:rsid w:val="007A0E01"/>
    <w:rsid w:val="007A0E68"/>
    <w:rsid w:val="007A1193"/>
    <w:rsid w:val="007A129F"/>
    <w:rsid w:val="007A12ED"/>
    <w:rsid w:val="007A12EE"/>
    <w:rsid w:val="007A130F"/>
    <w:rsid w:val="007A15B7"/>
    <w:rsid w:val="007A1733"/>
    <w:rsid w:val="007A19B1"/>
    <w:rsid w:val="007A1EE7"/>
    <w:rsid w:val="007A2205"/>
    <w:rsid w:val="007A25D7"/>
    <w:rsid w:val="007A260D"/>
    <w:rsid w:val="007A2771"/>
    <w:rsid w:val="007A29E2"/>
    <w:rsid w:val="007A30B3"/>
    <w:rsid w:val="007A31ED"/>
    <w:rsid w:val="007A3370"/>
    <w:rsid w:val="007A33A4"/>
    <w:rsid w:val="007A33CF"/>
    <w:rsid w:val="007A34CC"/>
    <w:rsid w:val="007A353B"/>
    <w:rsid w:val="007A3555"/>
    <w:rsid w:val="007A356F"/>
    <w:rsid w:val="007A35F7"/>
    <w:rsid w:val="007A399B"/>
    <w:rsid w:val="007A3AB5"/>
    <w:rsid w:val="007A3AF1"/>
    <w:rsid w:val="007A3B8D"/>
    <w:rsid w:val="007A3D5C"/>
    <w:rsid w:val="007A3DB7"/>
    <w:rsid w:val="007A421E"/>
    <w:rsid w:val="007A440F"/>
    <w:rsid w:val="007A446B"/>
    <w:rsid w:val="007A492A"/>
    <w:rsid w:val="007A4972"/>
    <w:rsid w:val="007A4A96"/>
    <w:rsid w:val="007A4CA9"/>
    <w:rsid w:val="007A4D31"/>
    <w:rsid w:val="007A4E0D"/>
    <w:rsid w:val="007A4FD0"/>
    <w:rsid w:val="007A53CA"/>
    <w:rsid w:val="007A5B3B"/>
    <w:rsid w:val="007A5EBD"/>
    <w:rsid w:val="007A5EF2"/>
    <w:rsid w:val="007A60D9"/>
    <w:rsid w:val="007A6358"/>
    <w:rsid w:val="007A6839"/>
    <w:rsid w:val="007A69D9"/>
    <w:rsid w:val="007A6A45"/>
    <w:rsid w:val="007A6AB6"/>
    <w:rsid w:val="007A6BD4"/>
    <w:rsid w:val="007A6EF5"/>
    <w:rsid w:val="007A6F0A"/>
    <w:rsid w:val="007A6FEA"/>
    <w:rsid w:val="007A7011"/>
    <w:rsid w:val="007A71AF"/>
    <w:rsid w:val="007A720C"/>
    <w:rsid w:val="007A7247"/>
    <w:rsid w:val="007A727A"/>
    <w:rsid w:val="007A72F7"/>
    <w:rsid w:val="007A7889"/>
    <w:rsid w:val="007A7B45"/>
    <w:rsid w:val="007A7D36"/>
    <w:rsid w:val="007B0104"/>
    <w:rsid w:val="007B062E"/>
    <w:rsid w:val="007B0787"/>
    <w:rsid w:val="007B0849"/>
    <w:rsid w:val="007B0B2E"/>
    <w:rsid w:val="007B0D06"/>
    <w:rsid w:val="007B105D"/>
    <w:rsid w:val="007B13A6"/>
    <w:rsid w:val="007B174E"/>
    <w:rsid w:val="007B1884"/>
    <w:rsid w:val="007B1A5F"/>
    <w:rsid w:val="007B1DDC"/>
    <w:rsid w:val="007B2037"/>
    <w:rsid w:val="007B2150"/>
    <w:rsid w:val="007B2368"/>
    <w:rsid w:val="007B2424"/>
    <w:rsid w:val="007B2443"/>
    <w:rsid w:val="007B24C7"/>
    <w:rsid w:val="007B2578"/>
    <w:rsid w:val="007B2607"/>
    <w:rsid w:val="007B293D"/>
    <w:rsid w:val="007B2ACA"/>
    <w:rsid w:val="007B2B23"/>
    <w:rsid w:val="007B2CC1"/>
    <w:rsid w:val="007B2D87"/>
    <w:rsid w:val="007B303E"/>
    <w:rsid w:val="007B31BB"/>
    <w:rsid w:val="007B325F"/>
    <w:rsid w:val="007B3302"/>
    <w:rsid w:val="007B35A6"/>
    <w:rsid w:val="007B3874"/>
    <w:rsid w:val="007B392F"/>
    <w:rsid w:val="007B39C6"/>
    <w:rsid w:val="007B3BA5"/>
    <w:rsid w:val="007B3D79"/>
    <w:rsid w:val="007B3EF3"/>
    <w:rsid w:val="007B3F67"/>
    <w:rsid w:val="007B40E6"/>
    <w:rsid w:val="007B42D2"/>
    <w:rsid w:val="007B43D2"/>
    <w:rsid w:val="007B44FF"/>
    <w:rsid w:val="007B482E"/>
    <w:rsid w:val="007B4D44"/>
    <w:rsid w:val="007B4F50"/>
    <w:rsid w:val="007B4FFB"/>
    <w:rsid w:val="007B639B"/>
    <w:rsid w:val="007B665B"/>
    <w:rsid w:val="007B6692"/>
    <w:rsid w:val="007B66F7"/>
    <w:rsid w:val="007B6AA3"/>
    <w:rsid w:val="007B6AF2"/>
    <w:rsid w:val="007B6E52"/>
    <w:rsid w:val="007B701C"/>
    <w:rsid w:val="007B71F7"/>
    <w:rsid w:val="007B763A"/>
    <w:rsid w:val="007B778A"/>
    <w:rsid w:val="007B77CF"/>
    <w:rsid w:val="007B7A4C"/>
    <w:rsid w:val="007B7AE2"/>
    <w:rsid w:val="007B7BEF"/>
    <w:rsid w:val="007B7FE8"/>
    <w:rsid w:val="007C030B"/>
    <w:rsid w:val="007C03D1"/>
    <w:rsid w:val="007C050A"/>
    <w:rsid w:val="007C08F5"/>
    <w:rsid w:val="007C090E"/>
    <w:rsid w:val="007C09AB"/>
    <w:rsid w:val="007C0BF0"/>
    <w:rsid w:val="007C1458"/>
    <w:rsid w:val="007C1574"/>
    <w:rsid w:val="007C173E"/>
    <w:rsid w:val="007C193C"/>
    <w:rsid w:val="007C1B2B"/>
    <w:rsid w:val="007C1E86"/>
    <w:rsid w:val="007C1E88"/>
    <w:rsid w:val="007C209A"/>
    <w:rsid w:val="007C20D6"/>
    <w:rsid w:val="007C211A"/>
    <w:rsid w:val="007C22D3"/>
    <w:rsid w:val="007C22F5"/>
    <w:rsid w:val="007C2316"/>
    <w:rsid w:val="007C2479"/>
    <w:rsid w:val="007C2523"/>
    <w:rsid w:val="007C2714"/>
    <w:rsid w:val="007C29CC"/>
    <w:rsid w:val="007C2A05"/>
    <w:rsid w:val="007C2A2E"/>
    <w:rsid w:val="007C2BE0"/>
    <w:rsid w:val="007C2DB3"/>
    <w:rsid w:val="007C37F0"/>
    <w:rsid w:val="007C3929"/>
    <w:rsid w:val="007C3C5B"/>
    <w:rsid w:val="007C3C66"/>
    <w:rsid w:val="007C3C8B"/>
    <w:rsid w:val="007C3C98"/>
    <w:rsid w:val="007C3E2A"/>
    <w:rsid w:val="007C3F5C"/>
    <w:rsid w:val="007C41FF"/>
    <w:rsid w:val="007C463A"/>
    <w:rsid w:val="007C482C"/>
    <w:rsid w:val="007C4CC8"/>
    <w:rsid w:val="007C4DBD"/>
    <w:rsid w:val="007C4F28"/>
    <w:rsid w:val="007C4F73"/>
    <w:rsid w:val="007C502F"/>
    <w:rsid w:val="007C5156"/>
    <w:rsid w:val="007C5622"/>
    <w:rsid w:val="007C564D"/>
    <w:rsid w:val="007C57A1"/>
    <w:rsid w:val="007C5936"/>
    <w:rsid w:val="007C5A14"/>
    <w:rsid w:val="007C5A53"/>
    <w:rsid w:val="007C5A73"/>
    <w:rsid w:val="007C630C"/>
    <w:rsid w:val="007C636A"/>
    <w:rsid w:val="007C67B1"/>
    <w:rsid w:val="007C69DC"/>
    <w:rsid w:val="007C6CF3"/>
    <w:rsid w:val="007C6FD2"/>
    <w:rsid w:val="007C704C"/>
    <w:rsid w:val="007C7866"/>
    <w:rsid w:val="007C7D6A"/>
    <w:rsid w:val="007C7E27"/>
    <w:rsid w:val="007D00ED"/>
    <w:rsid w:val="007D046F"/>
    <w:rsid w:val="007D04C2"/>
    <w:rsid w:val="007D07B1"/>
    <w:rsid w:val="007D0D9D"/>
    <w:rsid w:val="007D10E8"/>
    <w:rsid w:val="007D11B9"/>
    <w:rsid w:val="007D1321"/>
    <w:rsid w:val="007D15DF"/>
    <w:rsid w:val="007D1EA4"/>
    <w:rsid w:val="007D2094"/>
    <w:rsid w:val="007D20A7"/>
    <w:rsid w:val="007D21E8"/>
    <w:rsid w:val="007D2206"/>
    <w:rsid w:val="007D2321"/>
    <w:rsid w:val="007D251B"/>
    <w:rsid w:val="007D277D"/>
    <w:rsid w:val="007D2810"/>
    <w:rsid w:val="007D2873"/>
    <w:rsid w:val="007D28EE"/>
    <w:rsid w:val="007D2E0F"/>
    <w:rsid w:val="007D2E44"/>
    <w:rsid w:val="007D2EAD"/>
    <w:rsid w:val="007D30EE"/>
    <w:rsid w:val="007D3319"/>
    <w:rsid w:val="007D34DD"/>
    <w:rsid w:val="007D39DC"/>
    <w:rsid w:val="007D3ABB"/>
    <w:rsid w:val="007D3BCA"/>
    <w:rsid w:val="007D3CE8"/>
    <w:rsid w:val="007D3F7A"/>
    <w:rsid w:val="007D4094"/>
    <w:rsid w:val="007D417A"/>
    <w:rsid w:val="007D45A5"/>
    <w:rsid w:val="007D4751"/>
    <w:rsid w:val="007D4B14"/>
    <w:rsid w:val="007D4D70"/>
    <w:rsid w:val="007D4DEC"/>
    <w:rsid w:val="007D4F58"/>
    <w:rsid w:val="007D4F5D"/>
    <w:rsid w:val="007D4F9B"/>
    <w:rsid w:val="007D500F"/>
    <w:rsid w:val="007D50C6"/>
    <w:rsid w:val="007D52E1"/>
    <w:rsid w:val="007D543A"/>
    <w:rsid w:val="007D54F8"/>
    <w:rsid w:val="007D5607"/>
    <w:rsid w:val="007D5648"/>
    <w:rsid w:val="007D5774"/>
    <w:rsid w:val="007D57B7"/>
    <w:rsid w:val="007D5874"/>
    <w:rsid w:val="007D59D5"/>
    <w:rsid w:val="007D5ABC"/>
    <w:rsid w:val="007D5B09"/>
    <w:rsid w:val="007D5BCB"/>
    <w:rsid w:val="007D5CAD"/>
    <w:rsid w:val="007D6647"/>
    <w:rsid w:val="007D6739"/>
    <w:rsid w:val="007D67B2"/>
    <w:rsid w:val="007D69F1"/>
    <w:rsid w:val="007D6C27"/>
    <w:rsid w:val="007D6FE3"/>
    <w:rsid w:val="007D7129"/>
    <w:rsid w:val="007D74DB"/>
    <w:rsid w:val="007D7545"/>
    <w:rsid w:val="007D77AE"/>
    <w:rsid w:val="007D793E"/>
    <w:rsid w:val="007D79AB"/>
    <w:rsid w:val="007D7D55"/>
    <w:rsid w:val="007D7D56"/>
    <w:rsid w:val="007D7FD1"/>
    <w:rsid w:val="007E0034"/>
    <w:rsid w:val="007E0051"/>
    <w:rsid w:val="007E0236"/>
    <w:rsid w:val="007E0412"/>
    <w:rsid w:val="007E04FC"/>
    <w:rsid w:val="007E0BFC"/>
    <w:rsid w:val="007E0D29"/>
    <w:rsid w:val="007E0E6E"/>
    <w:rsid w:val="007E0F56"/>
    <w:rsid w:val="007E10A5"/>
    <w:rsid w:val="007E12A5"/>
    <w:rsid w:val="007E12FC"/>
    <w:rsid w:val="007E1354"/>
    <w:rsid w:val="007E1427"/>
    <w:rsid w:val="007E1678"/>
    <w:rsid w:val="007E1997"/>
    <w:rsid w:val="007E19A9"/>
    <w:rsid w:val="007E1B11"/>
    <w:rsid w:val="007E1C67"/>
    <w:rsid w:val="007E1DF0"/>
    <w:rsid w:val="007E1FE4"/>
    <w:rsid w:val="007E21A4"/>
    <w:rsid w:val="007E2221"/>
    <w:rsid w:val="007E2951"/>
    <w:rsid w:val="007E296B"/>
    <w:rsid w:val="007E2C62"/>
    <w:rsid w:val="007E2FAD"/>
    <w:rsid w:val="007E2FDB"/>
    <w:rsid w:val="007E34B9"/>
    <w:rsid w:val="007E37BF"/>
    <w:rsid w:val="007E38DA"/>
    <w:rsid w:val="007E3DBF"/>
    <w:rsid w:val="007E428F"/>
    <w:rsid w:val="007E43A2"/>
    <w:rsid w:val="007E44FD"/>
    <w:rsid w:val="007E45AC"/>
    <w:rsid w:val="007E46E2"/>
    <w:rsid w:val="007E49EC"/>
    <w:rsid w:val="007E4D0A"/>
    <w:rsid w:val="007E4E0C"/>
    <w:rsid w:val="007E4FF9"/>
    <w:rsid w:val="007E511E"/>
    <w:rsid w:val="007E5131"/>
    <w:rsid w:val="007E52E7"/>
    <w:rsid w:val="007E53B2"/>
    <w:rsid w:val="007E559A"/>
    <w:rsid w:val="007E5D9B"/>
    <w:rsid w:val="007E5EFF"/>
    <w:rsid w:val="007E62A8"/>
    <w:rsid w:val="007E6438"/>
    <w:rsid w:val="007E6457"/>
    <w:rsid w:val="007E6784"/>
    <w:rsid w:val="007E6933"/>
    <w:rsid w:val="007E6B0D"/>
    <w:rsid w:val="007E6DC4"/>
    <w:rsid w:val="007E6DEF"/>
    <w:rsid w:val="007E6F45"/>
    <w:rsid w:val="007E6F66"/>
    <w:rsid w:val="007E70D9"/>
    <w:rsid w:val="007E761D"/>
    <w:rsid w:val="007E762D"/>
    <w:rsid w:val="007E775A"/>
    <w:rsid w:val="007E7999"/>
    <w:rsid w:val="007E79FF"/>
    <w:rsid w:val="007E7ADD"/>
    <w:rsid w:val="007E7B9D"/>
    <w:rsid w:val="007E7EB5"/>
    <w:rsid w:val="007E7FC1"/>
    <w:rsid w:val="007E7FC3"/>
    <w:rsid w:val="007F029E"/>
    <w:rsid w:val="007F070F"/>
    <w:rsid w:val="007F076D"/>
    <w:rsid w:val="007F0818"/>
    <w:rsid w:val="007F087A"/>
    <w:rsid w:val="007F08B6"/>
    <w:rsid w:val="007F0BF9"/>
    <w:rsid w:val="007F0DFA"/>
    <w:rsid w:val="007F0F27"/>
    <w:rsid w:val="007F0FE2"/>
    <w:rsid w:val="007F12F4"/>
    <w:rsid w:val="007F146E"/>
    <w:rsid w:val="007F18FE"/>
    <w:rsid w:val="007F19C9"/>
    <w:rsid w:val="007F19E6"/>
    <w:rsid w:val="007F1AB4"/>
    <w:rsid w:val="007F1ADF"/>
    <w:rsid w:val="007F1CC9"/>
    <w:rsid w:val="007F208D"/>
    <w:rsid w:val="007F21F0"/>
    <w:rsid w:val="007F2402"/>
    <w:rsid w:val="007F2551"/>
    <w:rsid w:val="007F2979"/>
    <w:rsid w:val="007F2A96"/>
    <w:rsid w:val="007F2A9C"/>
    <w:rsid w:val="007F2AB2"/>
    <w:rsid w:val="007F2EFC"/>
    <w:rsid w:val="007F31BE"/>
    <w:rsid w:val="007F322F"/>
    <w:rsid w:val="007F3380"/>
    <w:rsid w:val="007F3525"/>
    <w:rsid w:val="007F3639"/>
    <w:rsid w:val="007F3672"/>
    <w:rsid w:val="007F3673"/>
    <w:rsid w:val="007F3862"/>
    <w:rsid w:val="007F390D"/>
    <w:rsid w:val="007F3F69"/>
    <w:rsid w:val="007F414E"/>
    <w:rsid w:val="007F420E"/>
    <w:rsid w:val="007F4A1A"/>
    <w:rsid w:val="007F4D9B"/>
    <w:rsid w:val="007F4F16"/>
    <w:rsid w:val="007F5066"/>
    <w:rsid w:val="007F515C"/>
    <w:rsid w:val="007F520B"/>
    <w:rsid w:val="007F5467"/>
    <w:rsid w:val="007F54CF"/>
    <w:rsid w:val="007F5797"/>
    <w:rsid w:val="007F57A6"/>
    <w:rsid w:val="007F58CE"/>
    <w:rsid w:val="007F5900"/>
    <w:rsid w:val="007F5A75"/>
    <w:rsid w:val="007F5C97"/>
    <w:rsid w:val="007F5DD3"/>
    <w:rsid w:val="007F5E00"/>
    <w:rsid w:val="007F5E90"/>
    <w:rsid w:val="007F603F"/>
    <w:rsid w:val="007F6320"/>
    <w:rsid w:val="007F6816"/>
    <w:rsid w:val="007F6FD0"/>
    <w:rsid w:val="007F7066"/>
    <w:rsid w:val="007F70CE"/>
    <w:rsid w:val="007F73DA"/>
    <w:rsid w:val="007F75C5"/>
    <w:rsid w:val="007F7682"/>
    <w:rsid w:val="007F793C"/>
    <w:rsid w:val="007F7B27"/>
    <w:rsid w:val="007F7B8B"/>
    <w:rsid w:val="007F7C9E"/>
    <w:rsid w:val="007F7CBD"/>
    <w:rsid w:val="007F7E72"/>
    <w:rsid w:val="007F7E8A"/>
    <w:rsid w:val="008001CA"/>
    <w:rsid w:val="00800442"/>
    <w:rsid w:val="008004AF"/>
    <w:rsid w:val="0080085C"/>
    <w:rsid w:val="00800C7B"/>
    <w:rsid w:val="00800CF6"/>
    <w:rsid w:val="00800E5B"/>
    <w:rsid w:val="00800F1E"/>
    <w:rsid w:val="0080129B"/>
    <w:rsid w:val="008013C3"/>
    <w:rsid w:val="008013C4"/>
    <w:rsid w:val="008013F3"/>
    <w:rsid w:val="0080142B"/>
    <w:rsid w:val="00802018"/>
    <w:rsid w:val="008021D0"/>
    <w:rsid w:val="0080272A"/>
    <w:rsid w:val="008027D5"/>
    <w:rsid w:val="008028C1"/>
    <w:rsid w:val="00802AD6"/>
    <w:rsid w:val="00802C72"/>
    <w:rsid w:val="00802D96"/>
    <w:rsid w:val="0080311E"/>
    <w:rsid w:val="0080322C"/>
    <w:rsid w:val="008035A2"/>
    <w:rsid w:val="008035FE"/>
    <w:rsid w:val="00803670"/>
    <w:rsid w:val="00803CE9"/>
    <w:rsid w:val="00803E4F"/>
    <w:rsid w:val="00803EBB"/>
    <w:rsid w:val="00803FBC"/>
    <w:rsid w:val="00804084"/>
    <w:rsid w:val="00804367"/>
    <w:rsid w:val="00804598"/>
    <w:rsid w:val="0080468B"/>
    <w:rsid w:val="008046BA"/>
    <w:rsid w:val="008047E6"/>
    <w:rsid w:val="008048E5"/>
    <w:rsid w:val="00804914"/>
    <w:rsid w:val="00804A58"/>
    <w:rsid w:val="00804C7A"/>
    <w:rsid w:val="00804CCF"/>
    <w:rsid w:val="00804E18"/>
    <w:rsid w:val="00805075"/>
    <w:rsid w:val="00805220"/>
    <w:rsid w:val="00805228"/>
    <w:rsid w:val="0080528D"/>
    <w:rsid w:val="0080560B"/>
    <w:rsid w:val="0080589A"/>
    <w:rsid w:val="00805E61"/>
    <w:rsid w:val="00805EC0"/>
    <w:rsid w:val="00806019"/>
    <w:rsid w:val="008060E4"/>
    <w:rsid w:val="008063EA"/>
    <w:rsid w:val="00806526"/>
    <w:rsid w:val="008065BF"/>
    <w:rsid w:val="00806A00"/>
    <w:rsid w:val="00806DFD"/>
    <w:rsid w:val="00806F83"/>
    <w:rsid w:val="008071A9"/>
    <w:rsid w:val="008071EB"/>
    <w:rsid w:val="008071F4"/>
    <w:rsid w:val="0080752A"/>
    <w:rsid w:val="00807780"/>
    <w:rsid w:val="008079B3"/>
    <w:rsid w:val="008079B7"/>
    <w:rsid w:val="00807A6B"/>
    <w:rsid w:val="00807AA2"/>
    <w:rsid w:val="00807ACF"/>
    <w:rsid w:val="00807AF2"/>
    <w:rsid w:val="00807B98"/>
    <w:rsid w:val="00807C05"/>
    <w:rsid w:val="008100DD"/>
    <w:rsid w:val="008100F4"/>
    <w:rsid w:val="008105E7"/>
    <w:rsid w:val="00810A14"/>
    <w:rsid w:val="00810A74"/>
    <w:rsid w:val="00810B3B"/>
    <w:rsid w:val="00810DFA"/>
    <w:rsid w:val="00810EB4"/>
    <w:rsid w:val="00810F4D"/>
    <w:rsid w:val="00811076"/>
    <w:rsid w:val="00811147"/>
    <w:rsid w:val="00811165"/>
    <w:rsid w:val="00811234"/>
    <w:rsid w:val="008114B8"/>
    <w:rsid w:val="0081175A"/>
    <w:rsid w:val="008117AA"/>
    <w:rsid w:val="00811811"/>
    <w:rsid w:val="00811A42"/>
    <w:rsid w:val="00811C63"/>
    <w:rsid w:val="00811E01"/>
    <w:rsid w:val="00811E0B"/>
    <w:rsid w:val="00811E74"/>
    <w:rsid w:val="00812039"/>
    <w:rsid w:val="0081247C"/>
    <w:rsid w:val="00812559"/>
    <w:rsid w:val="008126D8"/>
    <w:rsid w:val="0081274B"/>
    <w:rsid w:val="00812A5F"/>
    <w:rsid w:val="00812C4D"/>
    <w:rsid w:val="00812CAC"/>
    <w:rsid w:val="00812D12"/>
    <w:rsid w:val="00812E3F"/>
    <w:rsid w:val="00813116"/>
    <w:rsid w:val="008136C3"/>
    <w:rsid w:val="008137E9"/>
    <w:rsid w:val="00813A06"/>
    <w:rsid w:val="00813A8F"/>
    <w:rsid w:val="00813A9A"/>
    <w:rsid w:val="00813AC2"/>
    <w:rsid w:val="00813B17"/>
    <w:rsid w:val="00813DB5"/>
    <w:rsid w:val="00813E7D"/>
    <w:rsid w:val="00813F40"/>
    <w:rsid w:val="00814189"/>
    <w:rsid w:val="008141A7"/>
    <w:rsid w:val="008141EB"/>
    <w:rsid w:val="0081499B"/>
    <w:rsid w:val="00814A35"/>
    <w:rsid w:val="00814B07"/>
    <w:rsid w:val="00814D2C"/>
    <w:rsid w:val="00814E85"/>
    <w:rsid w:val="00815102"/>
    <w:rsid w:val="008152A2"/>
    <w:rsid w:val="008153F1"/>
    <w:rsid w:val="008155E3"/>
    <w:rsid w:val="00815718"/>
    <w:rsid w:val="00815901"/>
    <w:rsid w:val="00815990"/>
    <w:rsid w:val="00815D17"/>
    <w:rsid w:val="0081620C"/>
    <w:rsid w:val="008163D1"/>
    <w:rsid w:val="00816460"/>
    <w:rsid w:val="0081650E"/>
    <w:rsid w:val="00816577"/>
    <w:rsid w:val="0081677D"/>
    <w:rsid w:val="008167FD"/>
    <w:rsid w:val="00816919"/>
    <w:rsid w:val="008169BF"/>
    <w:rsid w:val="00816B42"/>
    <w:rsid w:val="00816CBF"/>
    <w:rsid w:val="00816CE2"/>
    <w:rsid w:val="00816DD6"/>
    <w:rsid w:val="00816E75"/>
    <w:rsid w:val="008170D3"/>
    <w:rsid w:val="00817445"/>
    <w:rsid w:val="008179DA"/>
    <w:rsid w:val="00817CFE"/>
    <w:rsid w:val="00817F43"/>
    <w:rsid w:val="0082003E"/>
    <w:rsid w:val="00820217"/>
    <w:rsid w:val="0082033C"/>
    <w:rsid w:val="00820612"/>
    <w:rsid w:val="008206C9"/>
    <w:rsid w:val="0082103B"/>
    <w:rsid w:val="0082127D"/>
    <w:rsid w:val="00821320"/>
    <w:rsid w:val="00821395"/>
    <w:rsid w:val="00821591"/>
    <w:rsid w:val="008219DE"/>
    <w:rsid w:val="00821B3E"/>
    <w:rsid w:val="00821BFA"/>
    <w:rsid w:val="00821E8B"/>
    <w:rsid w:val="00821E95"/>
    <w:rsid w:val="00821F2E"/>
    <w:rsid w:val="008222AF"/>
    <w:rsid w:val="00822607"/>
    <w:rsid w:val="00822714"/>
    <w:rsid w:val="00822A77"/>
    <w:rsid w:val="00822BCB"/>
    <w:rsid w:val="00822E8C"/>
    <w:rsid w:val="00822F81"/>
    <w:rsid w:val="00822F84"/>
    <w:rsid w:val="00823A58"/>
    <w:rsid w:val="00823C43"/>
    <w:rsid w:val="00823F94"/>
    <w:rsid w:val="00823FC6"/>
    <w:rsid w:val="008242B3"/>
    <w:rsid w:val="00824875"/>
    <w:rsid w:val="00824910"/>
    <w:rsid w:val="008249A5"/>
    <w:rsid w:val="008249A7"/>
    <w:rsid w:val="00824AD7"/>
    <w:rsid w:val="00824C1A"/>
    <w:rsid w:val="00824EAD"/>
    <w:rsid w:val="00825091"/>
    <w:rsid w:val="008252EE"/>
    <w:rsid w:val="008252FB"/>
    <w:rsid w:val="00825398"/>
    <w:rsid w:val="00825542"/>
    <w:rsid w:val="00825812"/>
    <w:rsid w:val="00825886"/>
    <w:rsid w:val="008258A2"/>
    <w:rsid w:val="00825D84"/>
    <w:rsid w:val="00825E98"/>
    <w:rsid w:val="00826043"/>
    <w:rsid w:val="008261E9"/>
    <w:rsid w:val="008263EF"/>
    <w:rsid w:val="008265FE"/>
    <w:rsid w:val="008269FD"/>
    <w:rsid w:val="00826B03"/>
    <w:rsid w:val="00826BAE"/>
    <w:rsid w:val="00826F0F"/>
    <w:rsid w:val="00826FB9"/>
    <w:rsid w:val="00827246"/>
    <w:rsid w:val="008272D4"/>
    <w:rsid w:val="00827849"/>
    <w:rsid w:val="008279AC"/>
    <w:rsid w:val="00827A75"/>
    <w:rsid w:val="00827D18"/>
    <w:rsid w:val="00827E7C"/>
    <w:rsid w:val="00827F02"/>
    <w:rsid w:val="00830001"/>
    <w:rsid w:val="00830009"/>
    <w:rsid w:val="0083070F"/>
    <w:rsid w:val="00830A3E"/>
    <w:rsid w:val="00830AEB"/>
    <w:rsid w:val="00830E31"/>
    <w:rsid w:val="00830EC8"/>
    <w:rsid w:val="00830EE9"/>
    <w:rsid w:val="00830F97"/>
    <w:rsid w:val="00830FBC"/>
    <w:rsid w:val="008312B9"/>
    <w:rsid w:val="008313A7"/>
    <w:rsid w:val="00831418"/>
    <w:rsid w:val="00831626"/>
    <w:rsid w:val="00831786"/>
    <w:rsid w:val="00831835"/>
    <w:rsid w:val="008319A0"/>
    <w:rsid w:val="008319B0"/>
    <w:rsid w:val="008319B5"/>
    <w:rsid w:val="008319DC"/>
    <w:rsid w:val="00832003"/>
    <w:rsid w:val="008323F5"/>
    <w:rsid w:val="008324D6"/>
    <w:rsid w:val="00832527"/>
    <w:rsid w:val="008325D3"/>
    <w:rsid w:val="00832622"/>
    <w:rsid w:val="00832642"/>
    <w:rsid w:val="00832944"/>
    <w:rsid w:val="00832AA3"/>
    <w:rsid w:val="00832B1C"/>
    <w:rsid w:val="00832B4D"/>
    <w:rsid w:val="00832BAA"/>
    <w:rsid w:val="00832CF4"/>
    <w:rsid w:val="00832D04"/>
    <w:rsid w:val="00832D26"/>
    <w:rsid w:val="00832DBB"/>
    <w:rsid w:val="00832E8D"/>
    <w:rsid w:val="00832F3E"/>
    <w:rsid w:val="00833364"/>
    <w:rsid w:val="008334E1"/>
    <w:rsid w:val="008334E9"/>
    <w:rsid w:val="008335B5"/>
    <w:rsid w:val="00833855"/>
    <w:rsid w:val="00833863"/>
    <w:rsid w:val="00833B02"/>
    <w:rsid w:val="00833B36"/>
    <w:rsid w:val="00833CA5"/>
    <w:rsid w:val="00833DCB"/>
    <w:rsid w:val="00833F0B"/>
    <w:rsid w:val="008340BD"/>
    <w:rsid w:val="008342D4"/>
    <w:rsid w:val="008344E0"/>
    <w:rsid w:val="008346A3"/>
    <w:rsid w:val="008346DF"/>
    <w:rsid w:val="008346F8"/>
    <w:rsid w:val="00834D48"/>
    <w:rsid w:val="00834D56"/>
    <w:rsid w:val="00834DB7"/>
    <w:rsid w:val="00834DF0"/>
    <w:rsid w:val="00835054"/>
    <w:rsid w:val="00835165"/>
    <w:rsid w:val="00835317"/>
    <w:rsid w:val="0083536A"/>
    <w:rsid w:val="008353C1"/>
    <w:rsid w:val="00835609"/>
    <w:rsid w:val="00835615"/>
    <w:rsid w:val="00835803"/>
    <w:rsid w:val="0083584E"/>
    <w:rsid w:val="00835878"/>
    <w:rsid w:val="00835B38"/>
    <w:rsid w:val="00835BDE"/>
    <w:rsid w:val="008361BD"/>
    <w:rsid w:val="008364D4"/>
    <w:rsid w:val="00836584"/>
    <w:rsid w:val="00836A0D"/>
    <w:rsid w:val="00837468"/>
    <w:rsid w:val="00837825"/>
    <w:rsid w:val="0083789B"/>
    <w:rsid w:val="00837A23"/>
    <w:rsid w:val="00837B12"/>
    <w:rsid w:val="00837E35"/>
    <w:rsid w:val="00837E3F"/>
    <w:rsid w:val="00840770"/>
    <w:rsid w:val="00840A57"/>
    <w:rsid w:val="00840AB1"/>
    <w:rsid w:val="008417F8"/>
    <w:rsid w:val="00841C27"/>
    <w:rsid w:val="00841E71"/>
    <w:rsid w:val="00841F52"/>
    <w:rsid w:val="00842009"/>
    <w:rsid w:val="00842049"/>
    <w:rsid w:val="0084252E"/>
    <w:rsid w:val="00842574"/>
    <w:rsid w:val="00842725"/>
    <w:rsid w:val="00842739"/>
    <w:rsid w:val="00842744"/>
    <w:rsid w:val="008427E8"/>
    <w:rsid w:val="00842F6F"/>
    <w:rsid w:val="0084311A"/>
    <w:rsid w:val="0084322B"/>
    <w:rsid w:val="0084328C"/>
    <w:rsid w:val="008434BF"/>
    <w:rsid w:val="00843951"/>
    <w:rsid w:val="008439EB"/>
    <w:rsid w:val="00843CB3"/>
    <w:rsid w:val="00843D7F"/>
    <w:rsid w:val="0084416F"/>
    <w:rsid w:val="008441B0"/>
    <w:rsid w:val="008441E6"/>
    <w:rsid w:val="00844203"/>
    <w:rsid w:val="0084421B"/>
    <w:rsid w:val="00844597"/>
    <w:rsid w:val="0084463F"/>
    <w:rsid w:val="008449A8"/>
    <w:rsid w:val="00844A19"/>
    <w:rsid w:val="00844C94"/>
    <w:rsid w:val="00844CA3"/>
    <w:rsid w:val="00844CB9"/>
    <w:rsid w:val="00844E69"/>
    <w:rsid w:val="00844EDB"/>
    <w:rsid w:val="00844EE1"/>
    <w:rsid w:val="0084524F"/>
    <w:rsid w:val="00845492"/>
    <w:rsid w:val="00845608"/>
    <w:rsid w:val="0084563E"/>
    <w:rsid w:val="00845876"/>
    <w:rsid w:val="00845886"/>
    <w:rsid w:val="008459DC"/>
    <w:rsid w:val="00845B98"/>
    <w:rsid w:val="00845CFD"/>
    <w:rsid w:val="00845ECB"/>
    <w:rsid w:val="00845F5E"/>
    <w:rsid w:val="00846007"/>
    <w:rsid w:val="00846180"/>
    <w:rsid w:val="00846264"/>
    <w:rsid w:val="0084639D"/>
    <w:rsid w:val="008463DF"/>
    <w:rsid w:val="0084685E"/>
    <w:rsid w:val="00846AF5"/>
    <w:rsid w:val="00847322"/>
    <w:rsid w:val="0084739E"/>
    <w:rsid w:val="008473D2"/>
    <w:rsid w:val="0084746B"/>
    <w:rsid w:val="00847796"/>
    <w:rsid w:val="008477F6"/>
    <w:rsid w:val="008479C1"/>
    <w:rsid w:val="008479DB"/>
    <w:rsid w:val="00847AD1"/>
    <w:rsid w:val="00847B72"/>
    <w:rsid w:val="00847C4F"/>
    <w:rsid w:val="00847CE8"/>
    <w:rsid w:val="008500F3"/>
    <w:rsid w:val="00850133"/>
    <w:rsid w:val="0085022C"/>
    <w:rsid w:val="00850491"/>
    <w:rsid w:val="00850510"/>
    <w:rsid w:val="00850542"/>
    <w:rsid w:val="00850555"/>
    <w:rsid w:val="00850683"/>
    <w:rsid w:val="008507A8"/>
    <w:rsid w:val="00850AED"/>
    <w:rsid w:val="00850BE7"/>
    <w:rsid w:val="00850D75"/>
    <w:rsid w:val="00850FCE"/>
    <w:rsid w:val="008512BD"/>
    <w:rsid w:val="0085141C"/>
    <w:rsid w:val="00851450"/>
    <w:rsid w:val="00851526"/>
    <w:rsid w:val="008518AF"/>
    <w:rsid w:val="008518CA"/>
    <w:rsid w:val="00851A14"/>
    <w:rsid w:val="00851B0E"/>
    <w:rsid w:val="00851DC0"/>
    <w:rsid w:val="0085202F"/>
    <w:rsid w:val="0085204B"/>
    <w:rsid w:val="00852237"/>
    <w:rsid w:val="00852251"/>
    <w:rsid w:val="00852365"/>
    <w:rsid w:val="00852420"/>
    <w:rsid w:val="0085262D"/>
    <w:rsid w:val="00852643"/>
    <w:rsid w:val="00852862"/>
    <w:rsid w:val="00852899"/>
    <w:rsid w:val="00852E09"/>
    <w:rsid w:val="0085316E"/>
    <w:rsid w:val="008533E3"/>
    <w:rsid w:val="00853674"/>
    <w:rsid w:val="00853736"/>
    <w:rsid w:val="00853BA7"/>
    <w:rsid w:val="00853C31"/>
    <w:rsid w:val="00853F92"/>
    <w:rsid w:val="008541DE"/>
    <w:rsid w:val="008544B3"/>
    <w:rsid w:val="008544EC"/>
    <w:rsid w:val="008549A0"/>
    <w:rsid w:val="00854D47"/>
    <w:rsid w:val="00854D95"/>
    <w:rsid w:val="00854DB5"/>
    <w:rsid w:val="00855064"/>
    <w:rsid w:val="00855153"/>
    <w:rsid w:val="008551D6"/>
    <w:rsid w:val="008553E4"/>
    <w:rsid w:val="00855514"/>
    <w:rsid w:val="0085557E"/>
    <w:rsid w:val="0085574D"/>
    <w:rsid w:val="00855A67"/>
    <w:rsid w:val="00855C0D"/>
    <w:rsid w:val="00855D10"/>
    <w:rsid w:val="00855E41"/>
    <w:rsid w:val="008561B8"/>
    <w:rsid w:val="00856372"/>
    <w:rsid w:val="00856540"/>
    <w:rsid w:val="0085674B"/>
    <w:rsid w:val="00856A11"/>
    <w:rsid w:val="00856A5D"/>
    <w:rsid w:val="0085712F"/>
    <w:rsid w:val="00857416"/>
    <w:rsid w:val="00857A1F"/>
    <w:rsid w:val="0086002A"/>
    <w:rsid w:val="00860504"/>
    <w:rsid w:val="00860820"/>
    <w:rsid w:val="00860924"/>
    <w:rsid w:val="0086097C"/>
    <w:rsid w:val="00860E49"/>
    <w:rsid w:val="008611A7"/>
    <w:rsid w:val="00861614"/>
    <w:rsid w:val="0086175B"/>
    <w:rsid w:val="008617B5"/>
    <w:rsid w:val="008618E3"/>
    <w:rsid w:val="00861AF8"/>
    <w:rsid w:val="00861EA3"/>
    <w:rsid w:val="00861FB5"/>
    <w:rsid w:val="00861FE6"/>
    <w:rsid w:val="008621FB"/>
    <w:rsid w:val="0086236D"/>
    <w:rsid w:val="00862433"/>
    <w:rsid w:val="0086257A"/>
    <w:rsid w:val="008626A5"/>
    <w:rsid w:val="0086276B"/>
    <w:rsid w:val="00862C2D"/>
    <w:rsid w:val="00862D24"/>
    <w:rsid w:val="00862E53"/>
    <w:rsid w:val="008630BA"/>
    <w:rsid w:val="008632AB"/>
    <w:rsid w:val="008632E7"/>
    <w:rsid w:val="00863416"/>
    <w:rsid w:val="008634CA"/>
    <w:rsid w:val="008635E1"/>
    <w:rsid w:val="00863891"/>
    <w:rsid w:val="00863CBF"/>
    <w:rsid w:val="00863F33"/>
    <w:rsid w:val="008640F1"/>
    <w:rsid w:val="00864296"/>
    <w:rsid w:val="008645F6"/>
    <w:rsid w:val="00864633"/>
    <w:rsid w:val="008646D7"/>
    <w:rsid w:val="008647B1"/>
    <w:rsid w:val="008649FA"/>
    <w:rsid w:val="00864BC7"/>
    <w:rsid w:val="00864DCF"/>
    <w:rsid w:val="008650AC"/>
    <w:rsid w:val="008650F5"/>
    <w:rsid w:val="00865231"/>
    <w:rsid w:val="008655C1"/>
    <w:rsid w:val="0086567A"/>
    <w:rsid w:val="0086567E"/>
    <w:rsid w:val="00865A60"/>
    <w:rsid w:val="00865B1F"/>
    <w:rsid w:val="00865B5F"/>
    <w:rsid w:val="00865BFA"/>
    <w:rsid w:val="00865C5A"/>
    <w:rsid w:val="00865C5D"/>
    <w:rsid w:val="0086615F"/>
    <w:rsid w:val="00866531"/>
    <w:rsid w:val="00866654"/>
    <w:rsid w:val="00866774"/>
    <w:rsid w:val="00866AF5"/>
    <w:rsid w:val="00866CF1"/>
    <w:rsid w:val="00866D60"/>
    <w:rsid w:val="00866DF3"/>
    <w:rsid w:val="00866E80"/>
    <w:rsid w:val="00866EF8"/>
    <w:rsid w:val="008672E0"/>
    <w:rsid w:val="008677BF"/>
    <w:rsid w:val="00867B99"/>
    <w:rsid w:val="00867EE3"/>
    <w:rsid w:val="00867FBA"/>
    <w:rsid w:val="00870365"/>
    <w:rsid w:val="008704BB"/>
    <w:rsid w:val="00870644"/>
    <w:rsid w:val="00870723"/>
    <w:rsid w:val="00870778"/>
    <w:rsid w:val="008707B5"/>
    <w:rsid w:val="008707C2"/>
    <w:rsid w:val="00870F5D"/>
    <w:rsid w:val="00870F97"/>
    <w:rsid w:val="0087101E"/>
    <w:rsid w:val="0087129F"/>
    <w:rsid w:val="00871413"/>
    <w:rsid w:val="0087152C"/>
    <w:rsid w:val="0087155B"/>
    <w:rsid w:val="008716A8"/>
    <w:rsid w:val="00871D1E"/>
    <w:rsid w:val="00871DA5"/>
    <w:rsid w:val="00871F2E"/>
    <w:rsid w:val="0087206C"/>
    <w:rsid w:val="00872151"/>
    <w:rsid w:val="00872164"/>
    <w:rsid w:val="00872590"/>
    <w:rsid w:val="008726E8"/>
    <w:rsid w:val="0087273D"/>
    <w:rsid w:val="0087289C"/>
    <w:rsid w:val="008728B2"/>
    <w:rsid w:val="00872B67"/>
    <w:rsid w:val="00872E92"/>
    <w:rsid w:val="00872FB2"/>
    <w:rsid w:val="00873039"/>
    <w:rsid w:val="0087346C"/>
    <w:rsid w:val="00873851"/>
    <w:rsid w:val="0087389E"/>
    <w:rsid w:val="00873945"/>
    <w:rsid w:val="00873AA3"/>
    <w:rsid w:val="00873C27"/>
    <w:rsid w:val="00874172"/>
    <w:rsid w:val="00874617"/>
    <w:rsid w:val="0087462A"/>
    <w:rsid w:val="008746F9"/>
    <w:rsid w:val="008748A2"/>
    <w:rsid w:val="008748B6"/>
    <w:rsid w:val="00874A82"/>
    <w:rsid w:val="00874BE5"/>
    <w:rsid w:val="00874CB3"/>
    <w:rsid w:val="00874CC1"/>
    <w:rsid w:val="0087502B"/>
    <w:rsid w:val="008751C0"/>
    <w:rsid w:val="008751F2"/>
    <w:rsid w:val="008752B9"/>
    <w:rsid w:val="00875687"/>
    <w:rsid w:val="008758DE"/>
    <w:rsid w:val="00875917"/>
    <w:rsid w:val="0087599E"/>
    <w:rsid w:val="00876075"/>
    <w:rsid w:val="0087614C"/>
    <w:rsid w:val="008762DE"/>
    <w:rsid w:val="00876351"/>
    <w:rsid w:val="0087639F"/>
    <w:rsid w:val="008765C5"/>
    <w:rsid w:val="008767A8"/>
    <w:rsid w:val="008768BA"/>
    <w:rsid w:val="00876CE3"/>
    <w:rsid w:val="00876DB8"/>
    <w:rsid w:val="00876E8B"/>
    <w:rsid w:val="00876FE6"/>
    <w:rsid w:val="00877475"/>
    <w:rsid w:val="00877539"/>
    <w:rsid w:val="0087799B"/>
    <w:rsid w:val="00877B80"/>
    <w:rsid w:val="00877C76"/>
    <w:rsid w:val="00877E85"/>
    <w:rsid w:val="00877F97"/>
    <w:rsid w:val="00880231"/>
    <w:rsid w:val="00880313"/>
    <w:rsid w:val="00880351"/>
    <w:rsid w:val="00880899"/>
    <w:rsid w:val="00880B0E"/>
    <w:rsid w:val="00880C98"/>
    <w:rsid w:val="00881070"/>
    <w:rsid w:val="0088120A"/>
    <w:rsid w:val="0088127B"/>
    <w:rsid w:val="00881314"/>
    <w:rsid w:val="00881B64"/>
    <w:rsid w:val="00881C0A"/>
    <w:rsid w:val="00881D26"/>
    <w:rsid w:val="00881EC3"/>
    <w:rsid w:val="00881FD8"/>
    <w:rsid w:val="00882130"/>
    <w:rsid w:val="00882249"/>
    <w:rsid w:val="00882330"/>
    <w:rsid w:val="008823A4"/>
    <w:rsid w:val="00882545"/>
    <w:rsid w:val="008828AF"/>
    <w:rsid w:val="00882A8A"/>
    <w:rsid w:val="00882FEC"/>
    <w:rsid w:val="0088336D"/>
    <w:rsid w:val="00883711"/>
    <w:rsid w:val="00883790"/>
    <w:rsid w:val="008838C6"/>
    <w:rsid w:val="00883DFD"/>
    <w:rsid w:val="00883EBD"/>
    <w:rsid w:val="00883F64"/>
    <w:rsid w:val="0088407F"/>
    <w:rsid w:val="00884091"/>
    <w:rsid w:val="008840B5"/>
    <w:rsid w:val="00884281"/>
    <w:rsid w:val="00884315"/>
    <w:rsid w:val="008844A4"/>
    <w:rsid w:val="00884652"/>
    <w:rsid w:val="008846FB"/>
    <w:rsid w:val="00884897"/>
    <w:rsid w:val="00884BE3"/>
    <w:rsid w:val="00884D25"/>
    <w:rsid w:val="00884FAC"/>
    <w:rsid w:val="0088582C"/>
    <w:rsid w:val="00885CD5"/>
    <w:rsid w:val="00885D71"/>
    <w:rsid w:val="00885EEE"/>
    <w:rsid w:val="00885F03"/>
    <w:rsid w:val="0088628D"/>
    <w:rsid w:val="00886354"/>
    <w:rsid w:val="00886396"/>
    <w:rsid w:val="008863B2"/>
    <w:rsid w:val="008864AF"/>
    <w:rsid w:val="008867B4"/>
    <w:rsid w:val="00886A76"/>
    <w:rsid w:val="00886A78"/>
    <w:rsid w:val="00886FB9"/>
    <w:rsid w:val="00887040"/>
    <w:rsid w:val="008872C1"/>
    <w:rsid w:val="00887384"/>
    <w:rsid w:val="00887571"/>
    <w:rsid w:val="0088768B"/>
    <w:rsid w:val="008877AB"/>
    <w:rsid w:val="00887A52"/>
    <w:rsid w:val="00887AFB"/>
    <w:rsid w:val="00887CD8"/>
    <w:rsid w:val="00887D03"/>
    <w:rsid w:val="00887E11"/>
    <w:rsid w:val="00887FBB"/>
    <w:rsid w:val="0089005A"/>
    <w:rsid w:val="0089016D"/>
    <w:rsid w:val="008903C3"/>
    <w:rsid w:val="00890481"/>
    <w:rsid w:val="00890589"/>
    <w:rsid w:val="008905AA"/>
    <w:rsid w:val="008905BA"/>
    <w:rsid w:val="00890B64"/>
    <w:rsid w:val="00890CE5"/>
    <w:rsid w:val="0089102C"/>
    <w:rsid w:val="008910D2"/>
    <w:rsid w:val="008910D3"/>
    <w:rsid w:val="00891155"/>
    <w:rsid w:val="00891508"/>
    <w:rsid w:val="00891788"/>
    <w:rsid w:val="00891913"/>
    <w:rsid w:val="008919A0"/>
    <w:rsid w:val="008919FA"/>
    <w:rsid w:val="00891C4A"/>
    <w:rsid w:val="00891F64"/>
    <w:rsid w:val="00892054"/>
    <w:rsid w:val="008922E3"/>
    <w:rsid w:val="00892516"/>
    <w:rsid w:val="00892B42"/>
    <w:rsid w:val="00892D89"/>
    <w:rsid w:val="00892DC2"/>
    <w:rsid w:val="00892E06"/>
    <w:rsid w:val="00893126"/>
    <w:rsid w:val="008933A1"/>
    <w:rsid w:val="00893CBA"/>
    <w:rsid w:val="00893D56"/>
    <w:rsid w:val="00893D98"/>
    <w:rsid w:val="00893DE8"/>
    <w:rsid w:val="00894114"/>
    <w:rsid w:val="00894276"/>
    <w:rsid w:val="0089440F"/>
    <w:rsid w:val="00894658"/>
    <w:rsid w:val="00894839"/>
    <w:rsid w:val="00894B92"/>
    <w:rsid w:val="00894CB5"/>
    <w:rsid w:val="00894D3C"/>
    <w:rsid w:val="00894D81"/>
    <w:rsid w:val="00895172"/>
    <w:rsid w:val="008952FC"/>
    <w:rsid w:val="0089543D"/>
    <w:rsid w:val="0089564B"/>
    <w:rsid w:val="0089575D"/>
    <w:rsid w:val="00895B33"/>
    <w:rsid w:val="00895B78"/>
    <w:rsid w:val="00896018"/>
    <w:rsid w:val="008962A8"/>
    <w:rsid w:val="008962D2"/>
    <w:rsid w:val="008963B6"/>
    <w:rsid w:val="0089654F"/>
    <w:rsid w:val="00896785"/>
    <w:rsid w:val="00896843"/>
    <w:rsid w:val="008969A8"/>
    <w:rsid w:val="00896C25"/>
    <w:rsid w:val="00896F94"/>
    <w:rsid w:val="008972D5"/>
    <w:rsid w:val="008975BA"/>
    <w:rsid w:val="00897942"/>
    <w:rsid w:val="00897AF6"/>
    <w:rsid w:val="00897AF9"/>
    <w:rsid w:val="00897BCA"/>
    <w:rsid w:val="00897CC4"/>
    <w:rsid w:val="00897EA1"/>
    <w:rsid w:val="008A006A"/>
    <w:rsid w:val="008A00F1"/>
    <w:rsid w:val="008A030B"/>
    <w:rsid w:val="008A05FE"/>
    <w:rsid w:val="008A0630"/>
    <w:rsid w:val="008A067E"/>
    <w:rsid w:val="008A0A1D"/>
    <w:rsid w:val="008A0FC8"/>
    <w:rsid w:val="008A15E6"/>
    <w:rsid w:val="008A17F7"/>
    <w:rsid w:val="008A188A"/>
    <w:rsid w:val="008A199E"/>
    <w:rsid w:val="008A1D2E"/>
    <w:rsid w:val="008A2052"/>
    <w:rsid w:val="008A2068"/>
    <w:rsid w:val="008A2335"/>
    <w:rsid w:val="008A24EF"/>
    <w:rsid w:val="008A26B9"/>
    <w:rsid w:val="008A2B46"/>
    <w:rsid w:val="008A2B88"/>
    <w:rsid w:val="008A2CEA"/>
    <w:rsid w:val="008A2F95"/>
    <w:rsid w:val="008A2FB4"/>
    <w:rsid w:val="008A31A8"/>
    <w:rsid w:val="008A3329"/>
    <w:rsid w:val="008A33CD"/>
    <w:rsid w:val="008A3572"/>
    <w:rsid w:val="008A371E"/>
    <w:rsid w:val="008A40BB"/>
    <w:rsid w:val="008A44C5"/>
    <w:rsid w:val="008A468C"/>
    <w:rsid w:val="008A47A3"/>
    <w:rsid w:val="008A482B"/>
    <w:rsid w:val="008A48E1"/>
    <w:rsid w:val="008A49A2"/>
    <w:rsid w:val="008A4A6D"/>
    <w:rsid w:val="008A501B"/>
    <w:rsid w:val="008A52F8"/>
    <w:rsid w:val="008A542B"/>
    <w:rsid w:val="008A5700"/>
    <w:rsid w:val="008A5715"/>
    <w:rsid w:val="008A5966"/>
    <w:rsid w:val="008A5DFC"/>
    <w:rsid w:val="008A5E76"/>
    <w:rsid w:val="008A5F0D"/>
    <w:rsid w:val="008A6001"/>
    <w:rsid w:val="008A600A"/>
    <w:rsid w:val="008A67A5"/>
    <w:rsid w:val="008A6A50"/>
    <w:rsid w:val="008A6CD2"/>
    <w:rsid w:val="008A712B"/>
    <w:rsid w:val="008A7223"/>
    <w:rsid w:val="008A72AA"/>
    <w:rsid w:val="008A7607"/>
    <w:rsid w:val="008A7903"/>
    <w:rsid w:val="008A7B9A"/>
    <w:rsid w:val="008A7CD6"/>
    <w:rsid w:val="008A7DE9"/>
    <w:rsid w:val="008B005D"/>
    <w:rsid w:val="008B0140"/>
    <w:rsid w:val="008B05BC"/>
    <w:rsid w:val="008B0B2C"/>
    <w:rsid w:val="008B0C7D"/>
    <w:rsid w:val="008B0ECC"/>
    <w:rsid w:val="008B0F25"/>
    <w:rsid w:val="008B11BF"/>
    <w:rsid w:val="008B12F1"/>
    <w:rsid w:val="008B12F8"/>
    <w:rsid w:val="008B13D9"/>
    <w:rsid w:val="008B1ACB"/>
    <w:rsid w:val="008B1B7C"/>
    <w:rsid w:val="008B1BC9"/>
    <w:rsid w:val="008B1F09"/>
    <w:rsid w:val="008B1FC7"/>
    <w:rsid w:val="008B21C6"/>
    <w:rsid w:val="008B227F"/>
    <w:rsid w:val="008B22A1"/>
    <w:rsid w:val="008B23BF"/>
    <w:rsid w:val="008B241F"/>
    <w:rsid w:val="008B24B5"/>
    <w:rsid w:val="008B2546"/>
    <w:rsid w:val="008B2653"/>
    <w:rsid w:val="008B2977"/>
    <w:rsid w:val="008B2A14"/>
    <w:rsid w:val="008B2A21"/>
    <w:rsid w:val="008B2F16"/>
    <w:rsid w:val="008B306A"/>
    <w:rsid w:val="008B319D"/>
    <w:rsid w:val="008B341C"/>
    <w:rsid w:val="008B342F"/>
    <w:rsid w:val="008B35AC"/>
    <w:rsid w:val="008B381D"/>
    <w:rsid w:val="008B3A36"/>
    <w:rsid w:val="008B42CB"/>
    <w:rsid w:val="008B4470"/>
    <w:rsid w:val="008B4530"/>
    <w:rsid w:val="008B47FF"/>
    <w:rsid w:val="008B4E37"/>
    <w:rsid w:val="008B4E81"/>
    <w:rsid w:val="008B5000"/>
    <w:rsid w:val="008B5019"/>
    <w:rsid w:val="008B5175"/>
    <w:rsid w:val="008B5375"/>
    <w:rsid w:val="008B53A7"/>
    <w:rsid w:val="008B5A4E"/>
    <w:rsid w:val="008B5B5B"/>
    <w:rsid w:val="008B5BC8"/>
    <w:rsid w:val="008B5E0C"/>
    <w:rsid w:val="008B5E2C"/>
    <w:rsid w:val="008B62AF"/>
    <w:rsid w:val="008B64BD"/>
    <w:rsid w:val="008B65CD"/>
    <w:rsid w:val="008B6778"/>
    <w:rsid w:val="008B6B0A"/>
    <w:rsid w:val="008B6CC9"/>
    <w:rsid w:val="008B6DC5"/>
    <w:rsid w:val="008B6F1A"/>
    <w:rsid w:val="008B70B0"/>
    <w:rsid w:val="008B729D"/>
    <w:rsid w:val="008B72AB"/>
    <w:rsid w:val="008B755C"/>
    <w:rsid w:val="008B760D"/>
    <w:rsid w:val="008B787A"/>
    <w:rsid w:val="008B7A52"/>
    <w:rsid w:val="008B7B09"/>
    <w:rsid w:val="008B7BDA"/>
    <w:rsid w:val="008C0187"/>
    <w:rsid w:val="008C05A3"/>
    <w:rsid w:val="008C05B3"/>
    <w:rsid w:val="008C085B"/>
    <w:rsid w:val="008C09F3"/>
    <w:rsid w:val="008C0D07"/>
    <w:rsid w:val="008C0D4A"/>
    <w:rsid w:val="008C1150"/>
    <w:rsid w:val="008C12DE"/>
    <w:rsid w:val="008C12F3"/>
    <w:rsid w:val="008C17C4"/>
    <w:rsid w:val="008C1EAC"/>
    <w:rsid w:val="008C1EF5"/>
    <w:rsid w:val="008C2273"/>
    <w:rsid w:val="008C22B1"/>
    <w:rsid w:val="008C251D"/>
    <w:rsid w:val="008C2561"/>
    <w:rsid w:val="008C2687"/>
    <w:rsid w:val="008C2AE8"/>
    <w:rsid w:val="008C2B47"/>
    <w:rsid w:val="008C325F"/>
    <w:rsid w:val="008C3268"/>
    <w:rsid w:val="008C32FF"/>
    <w:rsid w:val="008C33E7"/>
    <w:rsid w:val="008C36B8"/>
    <w:rsid w:val="008C36E0"/>
    <w:rsid w:val="008C374D"/>
    <w:rsid w:val="008C37F7"/>
    <w:rsid w:val="008C3C4A"/>
    <w:rsid w:val="008C4088"/>
    <w:rsid w:val="008C4236"/>
    <w:rsid w:val="008C4298"/>
    <w:rsid w:val="008C42C3"/>
    <w:rsid w:val="008C4517"/>
    <w:rsid w:val="008C454D"/>
    <w:rsid w:val="008C45A1"/>
    <w:rsid w:val="008C46A2"/>
    <w:rsid w:val="008C48C0"/>
    <w:rsid w:val="008C4D69"/>
    <w:rsid w:val="008C4F56"/>
    <w:rsid w:val="008C50C7"/>
    <w:rsid w:val="008C54C6"/>
    <w:rsid w:val="008C5502"/>
    <w:rsid w:val="008C554E"/>
    <w:rsid w:val="008C56E5"/>
    <w:rsid w:val="008C572F"/>
    <w:rsid w:val="008C577B"/>
    <w:rsid w:val="008C5B77"/>
    <w:rsid w:val="008C5C6E"/>
    <w:rsid w:val="008C5D0E"/>
    <w:rsid w:val="008C5FAC"/>
    <w:rsid w:val="008C6329"/>
    <w:rsid w:val="008C636B"/>
    <w:rsid w:val="008C64FA"/>
    <w:rsid w:val="008C684B"/>
    <w:rsid w:val="008C6953"/>
    <w:rsid w:val="008C6CA5"/>
    <w:rsid w:val="008C6D37"/>
    <w:rsid w:val="008C706B"/>
    <w:rsid w:val="008C7316"/>
    <w:rsid w:val="008C738C"/>
    <w:rsid w:val="008C744F"/>
    <w:rsid w:val="008C768C"/>
    <w:rsid w:val="008C77F5"/>
    <w:rsid w:val="008C77FB"/>
    <w:rsid w:val="008C784E"/>
    <w:rsid w:val="008C7BEA"/>
    <w:rsid w:val="008C7C4A"/>
    <w:rsid w:val="008C7D07"/>
    <w:rsid w:val="008C7E8C"/>
    <w:rsid w:val="008D00BA"/>
    <w:rsid w:val="008D02F5"/>
    <w:rsid w:val="008D04CE"/>
    <w:rsid w:val="008D06EF"/>
    <w:rsid w:val="008D160B"/>
    <w:rsid w:val="008D1687"/>
    <w:rsid w:val="008D16D4"/>
    <w:rsid w:val="008D17CC"/>
    <w:rsid w:val="008D17EE"/>
    <w:rsid w:val="008D19AF"/>
    <w:rsid w:val="008D1B3A"/>
    <w:rsid w:val="008D1D4F"/>
    <w:rsid w:val="008D1DE8"/>
    <w:rsid w:val="008D2366"/>
    <w:rsid w:val="008D236A"/>
    <w:rsid w:val="008D2393"/>
    <w:rsid w:val="008D2C10"/>
    <w:rsid w:val="008D3312"/>
    <w:rsid w:val="008D381F"/>
    <w:rsid w:val="008D387F"/>
    <w:rsid w:val="008D3A2B"/>
    <w:rsid w:val="008D3AD2"/>
    <w:rsid w:val="008D3B15"/>
    <w:rsid w:val="008D3CD7"/>
    <w:rsid w:val="008D3E09"/>
    <w:rsid w:val="008D3E39"/>
    <w:rsid w:val="008D4066"/>
    <w:rsid w:val="008D407A"/>
    <w:rsid w:val="008D4103"/>
    <w:rsid w:val="008D428F"/>
    <w:rsid w:val="008D44CB"/>
    <w:rsid w:val="008D4507"/>
    <w:rsid w:val="008D4719"/>
    <w:rsid w:val="008D479F"/>
    <w:rsid w:val="008D47D7"/>
    <w:rsid w:val="008D4CEF"/>
    <w:rsid w:val="008D4D92"/>
    <w:rsid w:val="008D4F2E"/>
    <w:rsid w:val="008D4FE8"/>
    <w:rsid w:val="008D5053"/>
    <w:rsid w:val="008D5210"/>
    <w:rsid w:val="008D53CB"/>
    <w:rsid w:val="008D582E"/>
    <w:rsid w:val="008D58B5"/>
    <w:rsid w:val="008D5B03"/>
    <w:rsid w:val="008D5C67"/>
    <w:rsid w:val="008D5FAC"/>
    <w:rsid w:val="008D616A"/>
    <w:rsid w:val="008D6208"/>
    <w:rsid w:val="008D6617"/>
    <w:rsid w:val="008D6B6C"/>
    <w:rsid w:val="008D6B91"/>
    <w:rsid w:val="008D71E2"/>
    <w:rsid w:val="008D7220"/>
    <w:rsid w:val="008D73DF"/>
    <w:rsid w:val="008D7721"/>
    <w:rsid w:val="008D77ED"/>
    <w:rsid w:val="008D786F"/>
    <w:rsid w:val="008D798D"/>
    <w:rsid w:val="008D7DEE"/>
    <w:rsid w:val="008E0270"/>
    <w:rsid w:val="008E03AD"/>
    <w:rsid w:val="008E05E6"/>
    <w:rsid w:val="008E0848"/>
    <w:rsid w:val="008E0899"/>
    <w:rsid w:val="008E0CE8"/>
    <w:rsid w:val="008E139F"/>
    <w:rsid w:val="008E159A"/>
    <w:rsid w:val="008E17AB"/>
    <w:rsid w:val="008E1824"/>
    <w:rsid w:val="008E1948"/>
    <w:rsid w:val="008E1CDC"/>
    <w:rsid w:val="008E1D36"/>
    <w:rsid w:val="008E1EE9"/>
    <w:rsid w:val="008E212B"/>
    <w:rsid w:val="008E22D6"/>
    <w:rsid w:val="008E23D7"/>
    <w:rsid w:val="008E2A02"/>
    <w:rsid w:val="008E2E13"/>
    <w:rsid w:val="008E2E87"/>
    <w:rsid w:val="008E2EF4"/>
    <w:rsid w:val="008E2F36"/>
    <w:rsid w:val="008E35F2"/>
    <w:rsid w:val="008E3638"/>
    <w:rsid w:val="008E3760"/>
    <w:rsid w:val="008E376B"/>
    <w:rsid w:val="008E388B"/>
    <w:rsid w:val="008E38F2"/>
    <w:rsid w:val="008E391D"/>
    <w:rsid w:val="008E3956"/>
    <w:rsid w:val="008E3AE2"/>
    <w:rsid w:val="008E3B95"/>
    <w:rsid w:val="008E3E58"/>
    <w:rsid w:val="008E3E80"/>
    <w:rsid w:val="008E421C"/>
    <w:rsid w:val="008E42A8"/>
    <w:rsid w:val="008E42C9"/>
    <w:rsid w:val="008E4442"/>
    <w:rsid w:val="008E4542"/>
    <w:rsid w:val="008E4780"/>
    <w:rsid w:val="008E4D90"/>
    <w:rsid w:val="008E4DA5"/>
    <w:rsid w:val="008E4E83"/>
    <w:rsid w:val="008E5164"/>
    <w:rsid w:val="008E550F"/>
    <w:rsid w:val="008E5A23"/>
    <w:rsid w:val="008E5BEF"/>
    <w:rsid w:val="008E5E34"/>
    <w:rsid w:val="008E5F3B"/>
    <w:rsid w:val="008E615E"/>
    <w:rsid w:val="008E6251"/>
    <w:rsid w:val="008E656C"/>
    <w:rsid w:val="008E6594"/>
    <w:rsid w:val="008E67C3"/>
    <w:rsid w:val="008E6A1D"/>
    <w:rsid w:val="008E6ABA"/>
    <w:rsid w:val="008E6B24"/>
    <w:rsid w:val="008E70F6"/>
    <w:rsid w:val="008E73DD"/>
    <w:rsid w:val="008E7492"/>
    <w:rsid w:val="008E74D1"/>
    <w:rsid w:val="008E7563"/>
    <w:rsid w:val="008E75DB"/>
    <w:rsid w:val="008E7695"/>
    <w:rsid w:val="008E771E"/>
    <w:rsid w:val="008E772A"/>
    <w:rsid w:val="008E7B13"/>
    <w:rsid w:val="008E7C70"/>
    <w:rsid w:val="008E7F70"/>
    <w:rsid w:val="008F02B6"/>
    <w:rsid w:val="008F0551"/>
    <w:rsid w:val="008F0554"/>
    <w:rsid w:val="008F05BE"/>
    <w:rsid w:val="008F0680"/>
    <w:rsid w:val="008F07C4"/>
    <w:rsid w:val="008F0951"/>
    <w:rsid w:val="008F0D02"/>
    <w:rsid w:val="008F0D52"/>
    <w:rsid w:val="008F126D"/>
    <w:rsid w:val="008F13B0"/>
    <w:rsid w:val="008F149A"/>
    <w:rsid w:val="008F168B"/>
    <w:rsid w:val="008F19A9"/>
    <w:rsid w:val="008F214C"/>
    <w:rsid w:val="008F2253"/>
    <w:rsid w:val="008F231D"/>
    <w:rsid w:val="008F23A4"/>
    <w:rsid w:val="008F2485"/>
    <w:rsid w:val="008F25BA"/>
    <w:rsid w:val="008F25DE"/>
    <w:rsid w:val="008F25E2"/>
    <w:rsid w:val="008F267B"/>
    <w:rsid w:val="008F29F7"/>
    <w:rsid w:val="008F2A7E"/>
    <w:rsid w:val="008F2AB8"/>
    <w:rsid w:val="008F2B04"/>
    <w:rsid w:val="008F2B60"/>
    <w:rsid w:val="008F2B87"/>
    <w:rsid w:val="008F2EA0"/>
    <w:rsid w:val="008F2EF9"/>
    <w:rsid w:val="008F3106"/>
    <w:rsid w:val="008F321D"/>
    <w:rsid w:val="008F322C"/>
    <w:rsid w:val="008F3354"/>
    <w:rsid w:val="008F33B4"/>
    <w:rsid w:val="008F3570"/>
    <w:rsid w:val="008F3603"/>
    <w:rsid w:val="008F3991"/>
    <w:rsid w:val="008F3AD8"/>
    <w:rsid w:val="008F42E7"/>
    <w:rsid w:val="008F472B"/>
    <w:rsid w:val="008F4862"/>
    <w:rsid w:val="008F4B00"/>
    <w:rsid w:val="008F4E60"/>
    <w:rsid w:val="008F4F6C"/>
    <w:rsid w:val="008F4F9B"/>
    <w:rsid w:val="008F5219"/>
    <w:rsid w:val="008F536A"/>
    <w:rsid w:val="008F536B"/>
    <w:rsid w:val="008F5493"/>
    <w:rsid w:val="008F556B"/>
    <w:rsid w:val="008F5AB6"/>
    <w:rsid w:val="008F5C05"/>
    <w:rsid w:val="008F5C1B"/>
    <w:rsid w:val="008F5D18"/>
    <w:rsid w:val="008F5DEF"/>
    <w:rsid w:val="008F64D9"/>
    <w:rsid w:val="008F6918"/>
    <w:rsid w:val="008F6CEA"/>
    <w:rsid w:val="008F6D6D"/>
    <w:rsid w:val="008F7003"/>
    <w:rsid w:val="008F700B"/>
    <w:rsid w:val="008F74E2"/>
    <w:rsid w:val="008F75C1"/>
    <w:rsid w:val="008F7A7F"/>
    <w:rsid w:val="008F7B5A"/>
    <w:rsid w:val="008F7B97"/>
    <w:rsid w:val="008F7BEB"/>
    <w:rsid w:val="008F7E8E"/>
    <w:rsid w:val="008F7EB5"/>
    <w:rsid w:val="008F7EB7"/>
    <w:rsid w:val="008F7FBE"/>
    <w:rsid w:val="00900038"/>
    <w:rsid w:val="009001EA"/>
    <w:rsid w:val="0090035E"/>
    <w:rsid w:val="0090043C"/>
    <w:rsid w:val="0090053E"/>
    <w:rsid w:val="0090061D"/>
    <w:rsid w:val="009006A2"/>
    <w:rsid w:val="0090076E"/>
    <w:rsid w:val="00900A88"/>
    <w:rsid w:val="00900AAB"/>
    <w:rsid w:val="00900AB0"/>
    <w:rsid w:val="00900BA1"/>
    <w:rsid w:val="00900E31"/>
    <w:rsid w:val="009010DE"/>
    <w:rsid w:val="0090148B"/>
    <w:rsid w:val="009016CC"/>
    <w:rsid w:val="009016CF"/>
    <w:rsid w:val="009017B9"/>
    <w:rsid w:val="0090186A"/>
    <w:rsid w:val="0090187A"/>
    <w:rsid w:val="00901CC0"/>
    <w:rsid w:val="00901E6F"/>
    <w:rsid w:val="00901EB6"/>
    <w:rsid w:val="009021BC"/>
    <w:rsid w:val="009021C9"/>
    <w:rsid w:val="009021E5"/>
    <w:rsid w:val="0090244E"/>
    <w:rsid w:val="00902AAA"/>
    <w:rsid w:val="00902BD5"/>
    <w:rsid w:val="00902D42"/>
    <w:rsid w:val="00902DE0"/>
    <w:rsid w:val="00902E2E"/>
    <w:rsid w:val="00902F54"/>
    <w:rsid w:val="009031CB"/>
    <w:rsid w:val="0090324E"/>
    <w:rsid w:val="0090333B"/>
    <w:rsid w:val="00903618"/>
    <w:rsid w:val="009037D2"/>
    <w:rsid w:val="00903972"/>
    <w:rsid w:val="00903A29"/>
    <w:rsid w:val="00903B1D"/>
    <w:rsid w:val="00903D96"/>
    <w:rsid w:val="00903E2B"/>
    <w:rsid w:val="00904457"/>
    <w:rsid w:val="009044B2"/>
    <w:rsid w:val="009048EC"/>
    <w:rsid w:val="009048ED"/>
    <w:rsid w:val="009049E1"/>
    <w:rsid w:val="00904CE1"/>
    <w:rsid w:val="00904D58"/>
    <w:rsid w:val="00904EEE"/>
    <w:rsid w:val="00904F3E"/>
    <w:rsid w:val="009055B6"/>
    <w:rsid w:val="0090587F"/>
    <w:rsid w:val="00905BD6"/>
    <w:rsid w:val="00905D36"/>
    <w:rsid w:val="00906104"/>
    <w:rsid w:val="0090628E"/>
    <w:rsid w:val="00906327"/>
    <w:rsid w:val="0090664A"/>
    <w:rsid w:val="009066A3"/>
    <w:rsid w:val="00906808"/>
    <w:rsid w:val="0090682F"/>
    <w:rsid w:val="009069FA"/>
    <w:rsid w:val="00906C27"/>
    <w:rsid w:val="00906EDD"/>
    <w:rsid w:val="00906F24"/>
    <w:rsid w:val="00906F40"/>
    <w:rsid w:val="009070AD"/>
    <w:rsid w:val="0090729F"/>
    <w:rsid w:val="00907368"/>
    <w:rsid w:val="0090751D"/>
    <w:rsid w:val="0090781B"/>
    <w:rsid w:val="009078CD"/>
    <w:rsid w:val="0090791F"/>
    <w:rsid w:val="00907CE1"/>
    <w:rsid w:val="00907CF8"/>
    <w:rsid w:val="00907ED8"/>
    <w:rsid w:val="009101D1"/>
    <w:rsid w:val="00910354"/>
    <w:rsid w:val="0091066F"/>
    <w:rsid w:val="009106F0"/>
    <w:rsid w:val="0091085B"/>
    <w:rsid w:val="00910998"/>
    <w:rsid w:val="00910A85"/>
    <w:rsid w:val="00910DD8"/>
    <w:rsid w:val="00911441"/>
    <w:rsid w:val="00911533"/>
    <w:rsid w:val="00911774"/>
    <w:rsid w:val="00911D95"/>
    <w:rsid w:val="00911DB5"/>
    <w:rsid w:val="00911E44"/>
    <w:rsid w:val="00911FD0"/>
    <w:rsid w:val="00912224"/>
    <w:rsid w:val="00912296"/>
    <w:rsid w:val="00912408"/>
    <w:rsid w:val="009125C4"/>
    <w:rsid w:val="00912931"/>
    <w:rsid w:val="00912961"/>
    <w:rsid w:val="00912A2B"/>
    <w:rsid w:val="00912D37"/>
    <w:rsid w:val="00912E61"/>
    <w:rsid w:val="00913333"/>
    <w:rsid w:val="0091354E"/>
    <w:rsid w:val="00913A93"/>
    <w:rsid w:val="00913CDB"/>
    <w:rsid w:val="00913FA6"/>
    <w:rsid w:val="00914145"/>
    <w:rsid w:val="00914153"/>
    <w:rsid w:val="009141DB"/>
    <w:rsid w:val="00914423"/>
    <w:rsid w:val="0091448B"/>
    <w:rsid w:val="00914583"/>
    <w:rsid w:val="00914674"/>
    <w:rsid w:val="009147ED"/>
    <w:rsid w:val="0091495D"/>
    <w:rsid w:val="00914B6D"/>
    <w:rsid w:val="00914B70"/>
    <w:rsid w:val="00914D74"/>
    <w:rsid w:val="00914DB2"/>
    <w:rsid w:val="00914E68"/>
    <w:rsid w:val="0091500C"/>
    <w:rsid w:val="009154BE"/>
    <w:rsid w:val="009154ED"/>
    <w:rsid w:val="009155AE"/>
    <w:rsid w:val="00915642"/>
    <w:rsid w:val="0091572C"/>
    <w:rsid w:val="00915CC9"/>
    <w:rsid w:val="0091615A"/>
    <w:rsid w:val="009161FC"/>
    <w:rsid w:val="009162E9"/>
    <w:rsid w:val="009165FA"/>
    <w:rsid w:val="00916E8B"/>
    <w:rsid w:val="00916F6D"/>
    <w:rsid w:val="00916FA3"/>
    <w:rsid w:val="0091700C"/>
    <w:rsid w:val="0091705F"/>
    <w:rsid w:val="00917272"/>
    <w:rsid w:val="0091736F"/>
    <w:rsid w:val="009174DE"/>
    <w:rsid w:val="00917518"/>
    <w:rsid w:val="0091751E"/>
    <w:rsid w:val="0091754A"/>
    <w:rsid w:val="00917812"/>
    <w:rsid w:val="009178D2"/>
    <w:rsid w:val="00917971"/>
    <w:rsid w:val="00917D00"/>
    <w:rsid w:val="00917EFA"/>
    <w:rsid w:val="00917FFE"/>
    <w:rsid w:val="009204BB"/>
    <w:rsid w:val="00920D69"/>
    <w:rsid w:val="00921376"/>
    <w:rsid w:val="00921457"/>
    <w:rsid w:val="009215AF"/>
    <w:rsid w:val="009218C9"/>
    <w:rsid w:val="00921A90"/>
    <w:rsid w:val="00921BFA"/>
    <w:rsid w:val="0092208B"/>
    <w:rsid w:val="009221A3"/>
    <w:rsid w:val="009221D4"/>
    <w:rsid w:val="00922281"/>
    <w:rsid w:val="009222E4"/>
    <w:rsid w:val="009222F1"/>
    <w:rsid w:val="00922456"/>
    <w:rsid w:val="00922B06"/>
    <w:rsid w:val="00922D88"/>
    <w:rsid w:val="00922E3C"/>
    <w:rsid w:val="009231E9"/>
    <w:rsid w:val="009232E9"/>
    <w:rsid w:val="0092340B"/>
    <w:rsid w:val="00923443"/>
    <w:rsid w:val="00923533"/>
    <w:rsid w:val="009235F5"/>
    <w:rsid w:val="00923895"/>
    <w:rsid w:val="00923977"/>
    <w:rsid w:val="0092398E"/>
    <w:rsid w:val="00923A42"/>
    <w:rsid w:val="00923ADF"/>
    <w:rsid w:val="0092481F"/>
    <w:rsid w:val="009249B7"/>
    <w:rsid w:val="00924CBE"/>
    <w:rsid w:val="0092504D"/>
    <w:rsid w:val="00925330"/>
    <w:rsid w:val="0092538F"/>
    <w:rsid w:val="00925582"/>
    <w:rsid w:val="009255D8"/>
    <w:rsid w:val="00925842"/>
    <w:rsid w:val="00925DCC"/>
    <w:rsid w:val="00925DE9"/>
    <w:rsid w:val="009260BA"/>
    <w:rsid w:val="00926102"/>
    <w:rsid w:val="009265D2"/>
    <w:rsid w:val="00926635"/>
    <w:rsid w:val="00926738"/>
    <w:rsid w:val="00926A15"/>
    <w:rsid w:val="00926BB5"/>
    <w:rsid w:val="00926F01"/>
    <w:rsid w:val="0092734C"/>
    <w:rsid w:val="00927471"/>
    <w:rsid w:val="00927873"/>
    <w:rsid w:val="00927BC5"/>
    <w:rsid w:val="00927C0E"/>
    <w:rsid w:val="00927C16"/>
    <w:rsid w:val="00927CDF"/>
    <w:rsid w:val="00927D8F"/>
    <w:rsid w:val="00927FAC"/>
    <w:rsid w:val="00930089"/>
    <w:rsid w:val="0093049E"/>
    <w:rsid w:val="0093053D"/>
    <w:rsid w:val="00930587"/>
    <w:rsid w:val="00930ABC"/>
    <w:rsid w:val="00930D43"/>
    <w:rsid w:val="00930DF6"/>
    <w:rsid w:val="00930E65"/>
    <w:rsid w:val="00930F4D"/>
    <w:rsid w:val="00930F93"/>
    <w:rsid w:val="00931141"/>
    <w:rsid w:val="009311E9"/>
    <w:rsid w:val="009312C4"/>
    <w:rsid w:val="009312D3"/>
    <w:rsid w:val="00931362"/>
    <w:rsid w:val="00931456"/>
    <w:rsid w:val="00931511"/>
    <w:rsid w:val="009315C3"/>
    <w:rsid w:val="009315CA"/>
    <w:rsid w:val="00931678"/>
    <w:rsid w:val="009318E5"/>
    <w:rsid w:val="00931C6D"/>
    <w:rsid w:val="00931EFD"/>
    <w:rsid w:val="00932044"/>
    <w:rsid w:val="0093254A"/>
    <w:rsid w:val="00932581"/>
    <w:rsid w:val="009325EB"/>
    <w:rsid w:val="009330F9"/>
    <w:rsid w:val="0093325B"/>
    <w:rsid w:val="00933432"/>
    <w:rsid w:val="00933659"/>
    <w:rsid w:val="0093366A"/>
    <w:rsid w:val="009336A0"/>
    <w:rsid w:val="009336C5"/>
    <w:rsid w:val="00933A9A"/>
    <w:rsid w:val="00934006"/>
    <w:rsid w:val="0093411A"/>
    <w:rsid w:val="0093419C"/>
    <w:rsid w:val="009342F8"/>
    <w:rsid w:val="00934582"/>
    <w:rsid w:val="009348F9"/>
    <w:rsid w:val="00934BE5"/>
    <w:rsid w:val="00934C09"/>
    <w:rsid w:val="00934D62"/>
    <w:rsid w:val="00934E0D"/>
    <w:rsid w:val="00934E47"/>
    <w:rsid w:val="0093504F"/>
    <w:rsid w:val="009351F1"/>
    <w:rsid w:val="009351FB"/>
    <w:rsid w:val="0093550C"/>
    <w:rsid w:val="009355C4"/>
    <w:rsid w:val="0093562C"/>
    <w:rsid w:val="00935D6E"/>
    <w:rsid w:val="00935F06"/>
    <w:rsid w:val="00936178"/>
    <w:rsid w:val="00936456"/>
    <w:rsid w:val="00936528"/>
    <w:rsid w:val="00936806"/>
    <w:rsid w:val="00936A6A"/>
    <w:rsid w:val="00936AD2"/>
    <w:rsid w:val="00936D54"/>
    <w:rsid w:val="00936DF5"/>
    <w:rsid w:val="00936E6C"/>
    <w:rsid w:val="00936EAE"/>
    <w:rsid w:val="00936EFD"/>
    <w:rsid w:val="0093719E"/>
    <w:rsid w:val="009375F7"/>
    <w:rsid w:val="00937793"/>
    <w:rsid w:val="009377C1"/>
    <w:rsid w:val="009377D8"/>
    <w:rsid w:val="0093783C"/>
    <w:rsid w:val="009378C5"/>
    <w:rsid w:val="009379EE"/>
    <w:rsid w:val="00937A15"/>
    <w:rsid w:val="00937A72"/>
    <w:rsid w:val="00937D50"/>
    <w:rsid w:val="009401F1"/>
    <w:rsid w:val="00940272"/>
    <w:rsid w:val="00940292"/>
    <w:rsid w:val="009403A6"/>
    <w:rsid w:val="0094058D"/>
    <w:rsid w:val="009408B0"/>
    <w:rsid w:val="00940A2F"/>
    <w:rsid w:val="00940BD0"/>
    <w:rsid w:val="00940FE9"/>
    <w:rsid w:val="0094107F"/>
    <w:rsid w:val="009411C2"/>
    <w:rsid w:val="00941259"/>
    <w:rsid w:val="009412F4"/>
    <w:rsid w:val="0094135F"/>
    <w:rsid w:val="009413A0"/>
    <w:rsid w:val="0094142E"/>
    <w:rsid w:val="00941945"/>
    <w:rsid w:val="00941A30"/>
    <w:rsid w:val="00941AEA"/>
    <w:rsid w:val="00941B27"/>
    <w:rsid w:val="00941C0B"/>
    <w:rsid w:val="00941F77"/>
    <w:rsid w:val="0094219E"/>
    <w:rsid w:val="00942390"/>
    <w:rsid w:val="009424C5"/>
    <w:rsid w:val="00942624"/>
    <w:rsid w:val="00942B83"/>
    <w:rsid w:val="00942C7B"/>
    <w:rsid w:val="00942DA1"/>
    <w:rsid w:val="00943087"/>
    <w:rsid w:val="0094314E"/>
    <w:rsid w:val="0094330D"/>
    <w:rsid w:val="009437A7"/>
    <w:rsid w:val="009438A7"/>
    <w:rsid w:val="00943C24"/>
    <w:rsid w:val="00943D39"/>
    <w:rsid w:val="00943FCA"/>
    <w:rsid w:val="0094403A"/>
    <w:rsid w:val="00944081"/>
    <w:rsid w:val="00944337"/>
    <w:rsid w:val="00944552"/>
    <w:rsid w:val="00944745"/>
    <w:rsid w:val="009447FE"/>
    <w:rsid w:val="009449EC"/>
    <w:rsid w:val="00944A1B"/>
    <w:rsid w:val="00944AEB"/>
    <w:rsid w:val="00944DB5"/>
    <w:rsid w:val="00944E01"/>
    <w:rsid w:val="00944E04"/>
    <w:rsid w:val="00944E80"/>
    <w:rsid w:val="0094521C"/>
    <w:rsid w:val="00945244"/>
    <w:rsid w:val="0094558F"/>
    <w:rsid w:val="00945C6C"/>
    <w:rsid w:val="00945E4B"/>
    <w:rsid w:val="00946187"/>
    <w:rsid w:val="00946AF3"/>
    <w:rsid w:val="00946E59"/>
    <w:rsid w:val="00947189"/>
    <w:rsid w:val="00947299"/>
    <w:rsid w:val="00947310"/>
    <w:rsid w:val="00947577"/>
    <w:rsid w:val="0094790D"/>
    <w:rsid w:val="00947AB6"/>
    <w:rsid w:val="00947CDD"/>
    <w:rsid w:val="009502A5"/>
    <w:rsid w:val="009508A9"/>
    <w:rsid w:val="00950983"/>
    <w:rsid w:val="009509AD"/>
    <w:rsid w:val="00950A17"/>
    <w:rsid w:val="00950E21"/>
    <w:rsid w:val="00950F7D"/>
    <w:rsid w:val="00951128"/>
    <w:rsid w:val="00951181"/>
    <w:rsid w:val="0095126F"/>
    <w:rsid w:val="0095136F"/>
    <w:rsid w:val="00951568"/>
    <w:rsid w:val="00951950"/>
    <w:rsid w:val="00951AF5"/>
    <w:rsid w:val="00951CEA"/>
    <w:rsid w:val="00951E2F"/>
    <w:rsid w:val="00951F99"/>
    <w:rsid w:val="009523A9"/>
    <w:rsid w:val="00952461"/>
    <w:rsid w:val="0095286A"/>
    <w:rsid w:val="00952B28"/>
    <w:rsid w:val="00952B40"/>
    <w:rsid w:val="00952C54"/>
    <w:rsid w:val="00952D20"/>
    <w:rsid w:val="00952DD7"/>
    <w:rsid w:val="00953209"/>
    <w:rsid w:val="00953470"/>
    <w:rsid w:val="009534AA"/>
    <w:rsid w:val="00953648"/>
    <w:rsid w:val="00953693"/>
    <w:rsid w:val="00953B79"/>
    <w:rsid w:val="00953D81"/>
    <w:rsid w:val="00953EB4"/>
    <w:rsid w:val="00954022"/>
    <w:rsid w:val="0095408F"/>
    <w:rsid w:val="009541FE"/>
    <w:rsid w:val="00954421"/>
    <w:rsid w:val="009547BD"/>
    <w:rsid w:val="0095499B"/>
    <w:rsid w:val="00954B27"/>
    <w:rsid w:val="00954BB0"/>
    <w:rsid w:val="00954E34"/>
    <w:rsid w:val="00955024"/>
    <w:rsid w:val="009550CC"/>
    <w:rsid w:val="009554D1"/>
    <w:rsid w:val="00955518"/>
    <w:rsid w:val="00955733"/>
    <w:rsid w:val="00955B40"/>
    <w:rsid w:val="00955C10"/>
    <w:rsid w:val="00955F34"/>
    <w:rsid w:val="009561EC"/>
    <w:rsid w:val="0095680F"/>
    <w:rsid w:val="00956C2E"/>
    <w:rsid w:val="00956CCB"/>
    <w:rsid w:val="00957176"/>
    <w:rsid w:val="00957560"/>
    <w:rsid w:val="009579C8"/>
    <w:rsid w:val="00957A6A"/>
    <w:rsid w:val="00957DC9"/>
    <w:rsid w:val="00957F5A"/>
    <w:rsid w:val="00957F9A"/>
    <w:rsid w:val="00960478"/>
    <w:rsid w:val="0096056D"/>
    <w:rsid w:val="00960892"/>
    <w:rsid w:val="00960C96"/>
    <w:rsid w:val="00960E72"/>
    <w:rsid w:val="00960FF9"/>
    <w:rsid w:val="00961273"/>
    <w:rsid w:val="009615DA"/>
    <w:rsid w:val="00961843"/>
    <w:rsid w:val="00961B86"/>
    <w:rsid w:val="0096204B"/>
    <w:rsid w:val="0096249D"/>
    <w:rsid w:val="009628ED"/>
    <w:rsid w:val="00962AE5"/>
    <w:rsid w:val="00962B43"/>
    <w:rsid w:val="00962C7A"/>
    <w:rsid w:val="00962D1F"/>
    <w:rsid w:val="00962F24"/>
    <w:rsid w:val="00962FF4"/>
    <w:rsid w:val="00963003"/>
    <w:rsid w:val="00963006"/>
    <w:rsid w:val="00963233"/>
    <w:rsid w:val="009637ED"/>
    <w:rsid w:val="0096390F"/>
    <w:rsid w:val="00963AF1"/>
    <w:rsid w:val="00963B25"/>
    <w:rsid w:val="00963DF1"/>
    <w:rsid w:val="0096412E"/>
    <w:rsid w:val="00964180"/>
    <w:rsid w:val="0096425E"/>
    <w:rsid w:val="00964271"/>
    <w:rsid w:val="00964274"/>
    <w:rsid w:val="00964389"/>
    <w:rsid w:val="009648A4"/>
    <w:rsid w:val="009648F5"/>
    <w:rsid w:val="00964978"/>
    <w:rsid w:val="009649A9"/>
    <w:rsid w:val="009649B4"/>
    <w:rsid w:val="00964A00"/>
    <w:rsid w:val="00964BD0"/>
    <w:rsid w:val="00964BE1"/>
    <w:rsid w:val="00964C23"/>
    <w:rsid w:val="00964C4B"/>
    <w:rsid w:val="00965026"/>
    <w:rsid w:val="00965141"/>
    <w:rsid w:val="009653EA"/>
    <w:rsid w:val="00965554"/>
    <w:rsid w:val="00965713"/>
    <w:rsid w:val="00965C49"/>
    <w:rsid w:val="00965E3D"/>
    <w:rsid w:val="0096612F"/>
    <w:rsid w:val="00966605"/>
    <w:rsid w:val="009667F8"/>
    <w:rsid w:val="00966859"/>
    <w:rsid w:val="00966A0B"/>
    <w:rsid w:val="00966B1D"/>
    <w:rsid w:val="00966BA7"/>
    <w:rsid w:val="00967059"/>
    <w:rsid w:val="009671A4"/>
    <w:rsid w:val="0096733D"/>
    <w:rsid w:val="0096743E"/>
    <w:rsid w:val="009675C4"/>
    <w:rsid w:val="00967696"/>
    <w:rsid w:val="00967B85"/>
    <w:rsid w:val="00967C38"/>
    <w:rsid w:val="00970033"/>
    <w:rsid w:val="0097008C"/>
    <w:rsid w:val="0097008E"/>
    <w:rsid w:val="009701CA"/>
    <w:rsid w:val="00970426"/>
    <w:rsid w:val="0097068D"/>
    <w:rsid w:val="00970759"/>
    <w:rsid w:val="0097080B"/>
    <w:rsid w:val="00970A2B"/>
    <w:rsid w:val="00970A84"/>
    <w:rsid w:val="00970CCC"/>
    <w:rsid w:val="00970E13"/>
    <w:rsid w:val="009710FB"/>
    <w:rsid w:val="0097111F"/>
    <w:rsid w:val="00971489"/>
    <w:rsid w:val="0097149F"/>
    <w:rsid w:val="009716E5"/>
    <w:rsid w:val="009719A6"/>
    <w:rsid w:val="00971A45"/>
    <w:rsid w:val="00971AD9"/>
    <w:rsid w:val="00971B04"/>
    <w:rsid w:val="00971D42"/>
    <w:rsid w:val="00971E4A"/>
    <w:rsid w:val="00971F8B"/>
    <w:rsid w:val="00972011"/>
    <w:rsid w:val="00972280"/>
    <w:rsid w:val="00972282"/>
    <w:rsid w:val="009724BA"/>
    <w:rsid w:val="00972AB4"/>
    <w:rsid w:val="00973405"/>
    <w:rsid w:val="00973434"/>
    <w:rsid w:val="00973498"/>
    <w:rsid w:val="00973596"/>
    <w:rsid w:val="0097370D"/>
    <w:rsid w:val="00973BC4"/>
    <w:rsid w:val="00973C62"/>
    <w:rsid w:val="00973C67"/>
    <w:rsid w:val="00973CCE"/>
    <w:rsid w:val="00973FA8"/>
    <w:rsid w:val="009743E4"/>
    <w:rsid w:val="0097473D"/>
    <w:rsid w:val="009747CC"/>
    <w:rsid w:val="00974B89"/>
    <w:rsid w:val="00974D6F"/>
    <w:rsid w:val="00974DA7"/>
    <w:rsid w:val="00975820"/>
    <w:rsid w:val="00975830"/>
    <w:rsid w:val="009758C0"/>
    <w:rsid w:val="009758EF"/>
    <w:rsid w:val="0097597E"/>
    <w:rsid w:val="009759C5"/>
    <w:rsid w:val="00975B7F"/>
    <w:rsid w:val="00975F36"/>
    <w:rsid w:val="009760B6"/>
    <w:rsid w:val="009765F7"/>
    <w:rsid w:val="00976616"/>
    <w:rsid w:val="009768ED"/>
    <w:rsid w:val="00976BC6"/>
    <w:rsid w:val="00976E42"/>
    <w:rsid w:val="00976FEB"/>
    <w:rsid w:val="009774BC"/>
    <w:rsid w:val="009778D6"/>
    <w:rsid w:val="00977D0E"/>
    <w:rsid w:val="00977EDA"/>
    <w:rsid w:val="009803BA"/>
    <w:rsid w:val="009803C6"/>
    <w:rsid w:val="00980732"/>
    <w:rsid w:val="00980849"/>
    <w:rsid w:val="00980853"/>
    <w:rsid w:val="0098096D"/>
    <w:rsid w:val="00980AC4"/>
    <w:rsid w:val="00980C7E"/>
    <w:rsid w:val="00980C8C"/>
    <w:rsid w:val="00980E4B"/>
    <w:rsid w:val="00980FCB"/>
    <w:rsid w:val="00980FD7"/>
    <w:rsid w:val="0098123C"/>
    <w:rsid w:val="009814C7"/>
    <w:rsid w:val="00981AF6"/>
    <w:rsid w:val="00981EEA"/>
    <w:rsid w:val="00981F09"/>
    <w:rsid w:val="00982015"/>
    <w:rsid w:val="00982078"/>
    <w:rsid w:val="009827F4"/>
    <w:rsid w:val="009829D4"/>
    <w:rsid w:val="00982CEC"/>
    <w:rsid w:val="00982F2E"/>
    <w:rsid w:val="00983351"/>
    <w:rsid w:val="00983499"/>
    <w:rsid w:val="0098354E"/>
    <w:rsid w:val="009835BD"/>
    <w:rsid w:val="0098368B"/>
    <w:rsid w:val="009837B6"/>
    <w:rsid w:val="00983903"/>
    <w:rsid w:val="009839F0"/>
    <w:rsid w:val="00983C27"/>
    <w:rsid w:val="00983D2F"/>
    <w:rsid w:val="00983D98"/>
    <w:rsid w:val="00984207"/>
    <w:rsid w:val="009842D7"/>
    <w:rsid w:val="00984566"/>
    <w:rsid w:val="00984594"/>
    <w:rsid w:val="0098482E"/>
    <w:rsid w:val="009848BD"/>
    <w:rsid w:val="009848EC"/>
    <w:rsid w:val="00984B40"/>
    <w:rsid w:val="00984DD6"/>
    <w:rsid w:val="009850CF"/>
    <w:rsid w:val="0098576E"/>
    <w:rsid w:val="009857E6"/>
    <w:rsid w:val="009857EA"/>
    <w:rsid w:val="009857F5"/>
    <w:rsid w:val="009859BF"/>
    <w:rsid w:val="00985AAD"/>
    <w:rsid w:val="00985B4C"/>
    <w:rsid w:val="00985B83"/>
    <w:rsid w:val="00985C2F"/>
    <w:rsid w:val="00985E18"/>
    <w:rsid w:val="00985F45"/>
    <w:rsid w:val="009865C1"/>
    <w:rsid w:val="00986AEB"/>
    <w:rsid w:val="00986D86"/>
    <w:rsid w:val="00986E4A"/>
    <w:rsid w:val="00986EB0"/>
    <w:rsid w:val="00986F4E"/>
    <w:rsid w:val="009873CE"/>
    <w:rsid w:val="0098777B"/>
    <w:rsid w:val="0098780E"/>
    <w:rsid w:val="0098787C"/>
    <w:rsid w:val="009878C5"/>
    <w:rsid w:val="00987B6C"/>
    <w:rsid w:val="00987CAD"/>
    <w:rsid w:val="00987EC5"/>
    <w:rsid w:val="00987EDE"/>
    <w:rsid w:val="00987F1F"/>
    <w:rsid w:val="009900AF"/>
    <w:rsid w:val="009907D8"/>
    <w:rsid w:val="00990A4C"/>
    <w:rsid w:val="00990B00"/>
    <w:rsid w:val="00990E38"/>
    <w:rsid w:val="00991137"/>
    <w:rsid w:val="0099163B"/>
    <w:rsid w:val="00991A18"/>
    <w:rsid w:val="00991A1C"/>
    <w:rsid w:val="00991A7B"/>
    <w:rsid w:val="00991B87"/>
    <w:rsid w:val="00991E74"/>
    <w:rsid w:val="00992219"/>
    <w:rsid w:val="00992463"/>
    <w:rsid w:val="00992984"/>
    <w:rsid w:val="009929DB"/>
    <w:rsid w:val="009929EC"/>
    <w:rsid w:val="00992A21"/>
    <w:rsid w:val="00992DB4"/>
    <w:rsid w:val="00993170"/>
    <w:rsid w:val="00993B75"/>
    <w:rsid w:val="00993ED1"/>
    <w:rsid w:val="009943A9"/>
    <w:rsid w:val="00994589"/>
    <w:rsid w:val="009945EA"/>
    <w:rsid w:val="00994649"/>
    <w:rsid w:val="00994678"/>
    <w:rsid w:val="00994C55"/>
    <w:rsid w:val="009953D1"/>
    <w:rsid w:val="009957ED"/>
    <w:rsid w:val="00995A5F"/>
    <w:rsid w:val="00995B82"/>
    <w:rsid w:val="00995BB8"/>
    <w:rsid w:val="00995CC4"/>
    <w:rsid w:val="00995D66"/>
    <w:rsid w:val="00995EC8"/>
    <w:rsid w:val="009961A4"/>
    <w:rsid w:val="00996312"/>
    <w:rsid w:val="00996356"/>
    <w:rsid w:val="0099655D"/>
    <w:rsid w:val="0099659C"/>
    <w:rsid w:val="00996A5E"/>
    <w:rsid w:val="00996BDA"/>
    <w:rsid w:val="00997121"/>
    <w:rsid w:val="00997153"/>
    <w:rsid w:val="00997212"/>
    <w:rsid w:val="009972BB"/>
    <w:rsid w:val="00997522"/>
    <w:rsid w:val="00997CD4"/>
    <w:rsid w:val="00997E39"/>
    <w:rsid w:val="009A003C"/>
    <w:rsid w:val="009A0040"/>
    <w:rsid w:val="009A00F4"/>
    <w:rsid w:val="009A0189"/>
    <w:rsid w:val="009A04B4"/>
    <w:rsid w:val="009A06B4"/>
    <w:rsid w:val="009A070F"/>
    <w:rsid w:val="009A0817"/>
    <w:rsid w:val="009A0852"/>
    <w:rsid w:val="009A0C96"/>
    <w:rsid w:val="009A0E30"/>
    <w:rsid w:val="009A0EDF"/>
    <w:rsid w:val="009A0FFE"/>
    <w:rsid w:val="009A13FF"/>
    <w:rsid w:val="009A15F8"/>
    <w:rsid w:val="009A16E8"/>
    <w:rsid w:val="009A180D"/>
    <w:rsid w:val="009A18FA"/>
    <w:rsid w:val="009A1B47"/>
    <w:rsid w:val="009A1BBE"/>
    <w:rsid w:val="009A1C6E"/>
    <w:rsid w:val="009A2131"/>
    <w:rsid w:val="009A240D"/>
    <w:rsid w:val="009A2524"/>
    <w:rsid w:val="009A2886"/>
    <w:rsid w:val="009A30D2"/>
    <w:rsid w:val="009A393B"/>
    <w:rsid w:val="009A3BAD"/>
    <w:rsid w:val="009A3C1B"/>
    <w:rsid w:val="009A3E52"/>
    <w:rsid w:val="009A3F18"/>
    <w:rsid w:val="009A3FBA"/>
    <w:rsid w:val="009A4089"/>
    <w:rsid w:val="009A40E0"/>
    <w:rsid w:val="009A4266"/>
    <w:rsid w:val="009A42BD"/>
    <w:rsid w:val="009A42EF"/>
    <w:rsid w:val="009A4571"/>
    <w:rsid w:val="009A466F"/>
    <w:rsid w:val="009A4787"/>
    <w:rsid w:val="009A4819"/>
    <w:rsid w:val="009A48D4"/>
    <w:rsid w:val="009A4978"/>
    <w:rsid w:val="009A4B49"/>
    <w:rsid w:val="009A4C99"/>
    <w:rsid w:val="009A4EE2"/>
    <w:rsid w:val="009A50C2"/>
    <w:rsid w:val="009A51D3"/>
    <w:rsid w:val="009A558C"/>
    <w:rsid w:val="009A5691"/>
    <w:rsid w:val="009A59D1"/>
    <w:rsid w:val="009A5C6E"/>
    <w:rsid w:val="009A5E3F"/>
    <w:rsid w:val="009A5FD6"/>
    <w:rsid w:val="009A6331"/>
    <w:rsid w:val="009A6497"/>
    <w:rsid w:val="009A65F0"/>
    <w:rsid w:val="009A6641"/>
    <w:rsid w:val="009A6F59"/>
    <w:rsid w:val="009A72BF"/>
    <w:rsid w:val="009A734E"/>
    <w:rsid w:val="009A7972"/>
    <w:rsid w:val="009A7CAD"/>
    <w:rsid w:val="009B010E"/>
    <w:rsid w:val="009B021B"/>
    <w:rsid w:val="009B03B9"/>
    <w:rsid w:val="009B04F9"/>
    <w:rsid w:val="009B0567"/>
    <w:rsid w:val="009B0AD2"/>
    <w:rsid w:val="009B0D9F"/>
    <w:rsid w:val="009B0DE3"/>
    <w:rsid w:val="009B0E7E"/>
    <w:rsid w:val="009B0F74"/>
    <w:rsid w:val="009B102B"/>
    <w:rsid w:val="009B115C"/>
    <w:rsid w:val="009B12A5"/>
    <w:rsid w:val="009B16C2"/>
    <w:rsid w:val="009B1FA9"/>
    <w:rsid w:val="009B2267"/>
    <w:rsid w:val="009B2404"/>
    <w:rsid w:val="009B247A"/>
    <w:rsid w:val="009B24D9"/>
    <w:rsid w:val="009B258E"/>
    <w:rsid w:val="009B2D81"/>
    <w:rsid w:val="009B2F96"/>
    <w:rsid w:val="009B31D8"/>
    <w:rsid w:val="009B32DB"/>
    <w:rsid w:val="009B337A"/>
    <w:rsid w:val="009B34E9"/>
    <w:rsid w:val="009B3607"/>
    <w:rsid w:val="009B380C"/>
    <w:rsid w:val="009B3ED6"/>
    <w:rsid w:val="009B4149"/>
    <w:rsid w:val="009B4334"/>
    <w:rsid w:val="009B44A2"/>
    <w:rsid w:val="009B4810"/>
    <w:rsid w:val="009B494F"/>
    <w:rsid w:val="009B49F7"/>
    <w:rsid w:val="009B4CE8"/>
    <w:rsid w:val="009B4FE1"/>
    <w:rsid w:val="009B52D8"/>
    <w:rsid w:val="009B563A"/>
    <w:rsid w:val="009B569C"/>
    <w:rsid w:val="009B5B6F"/>
    <w:rsid w:val="009B5BD6"/>
    <w:rsid w:val="009B5BEE"/>
    <w:rsid w:val="009B5D96"/>
    <w:rsid w:val="009B5F37"/>
    <w:rsid w:val="009B6048"/>
    <w:rsid w:val="009B60E8"/>
    <w:rsid w:val="009B6102"/>
    <w:rsid w:val="009B618D"/>
    <w:rsid w:val="009B62C8"/>
    <w:rsid w:val="009B62C9"/>
    <w:rsid w:val="009B64F6"/>
    <w:rsid w:val="009B6515"/>
    <w:rsid w:val="009B6814"/>
    <w:rsid w:val="009B6969"/>
    <w:rsid w:val="009B6C05"/>
    <w:rsid w:val="009B6CB8"/>
    <w:rsid w:val="009B6CCD"/>
    <w:rsid w:val="009B6F8E"/>
    <w:rsid w:val="009B6FD6"/>
    <w:rsid w:val="009B725A"/>
    <w:rsid w:val="009B74AE"/>
    <w:rsid w:val="009B7535"/>
    <w:rsid w:val="009B773E"/>
    <w:rsid w:val="009B7A5C"/>
    <w:rsid w:val="009B7B7F"/>
    <w:rsid w:val="009B7BE6"/>
    <w:rsid w:val="009B7DCB"/>
    <w:rsid w:val="009B7E33"/>
    <w:rsid w:val="009B7E65"/>
    <w:rsid w:val="009C009D"/>
    <w:rsid w:val="009C0611"/>
    <w:rsid w:val="009C061A"/>
    <w:rsid w:val="009C0856"/>
    <w:rsid w:val="009C08A7"/>
    <w:rsid w:val="009C0971"/>
    <w:rsid w:val="009C0B81"/>
    <w:rsid w:val="009C0DD2"/>
    <w:rsid w:val="009C0E12"/>
    <w:rsid w:val="009C0FDA"/>
    <w:rsid w:val="009C1034"/>
    <w:rsid w:val="009C118A"/>
    <w:rsid w:val="009C1335"/>
    <w:rsid w:val="009C13CE"/>
    <w:rsid w:val="009C13DE"/>
    <w:rsid w:val="009C1475"/>
    <w:rsid w:val="009C14E9"/>
    <w:rsid w:val="009C165E"/>
    <w:rsid w:val="009C1735"/>
    <w:rsid w:val="009C17C6"/>
    <w:rsid w:val="009C181D"/>
    <w:rsid w:val="009C18F0"/>
    <w:rsid w:val="009C1B83"/>
    <w:rsid w:val="009C1C6C"/>
    <w:rsid w:val="009C1D8D"/>
    <w:rsid w:val="009C20A1"/>
    <w:rsid w:val="009C2125"/>
    <w:rsid w:val="009C25A2"/>
    <w:rsid w:val="009C29AB"/>
    <w:rsid w:val="009C2B69"/>
    <w:rsid w:val="009C2B92"/>
    <w:rsid w:val="009C2C41"/>
    <w:rsid w:val="009C2CB8"/>
    <w:rsid w:val="009C2EE4"/>
    <w:rsid w:val="009C3118"/>
    <w:rsid w:val="009C3666"/>
    <w:rsid w:val="009C3808"/>
    <w:rsid w:val="009C3DE7"/>
    <w:rsid w:val="009C4329"/>
    <w:rsid w:val="009C4455"/>
    <w:rsid w:val="009C446C"/>
    <w:rsid w:val="009C4A34"/>
    <w:rsid w:val="009C4A60"/>
    <w:rsid w:val="009C4BEE"/>
    <w:rsid w:val="009C521A"/>
    <w:rsid w:val="009C536A"/>
    <w:rsid w:val="009C56FE"/>
    <w:rsid w:val="009C5A19"/>
    <w:rsid w:val="009C5BCB"/>
    <w:rsid w:val="009C5D95"/>
    <w:rsid w:val="009C6018"/>
    <w:rsid w:val="009C6197"/>
    <w:rsid w:val="009C61F1"/>
    <w:rsid w:val="009C6349"/>
    <w:rsid w:val="009C651C"/>
    <w:rsid w:val="009C69C7"/>
    <w:rsid w:val="009C6B72"/>
    <w:rsid w:val="009C6C82"/>
    <w:rsid w:val="009C6CD8"/>
    <w:rsid w:val="009C6FD5"/>
    <w:rsid w:val="009C702B"/>
    <w:rsid w:val="009C70F5"/>
    <w:rsid w:val="009C7471"/>
    <w:rsid w:val="009C74ED"/>
    <w:rsid w:val="009C7579"/>
    <w:rsid w:val="009C7867"/>
    <w:rsid w:val="009C7AC9"/>
    <w:rsid w:val="009C7AEC"/>
    <w:rsid w:val="009C7BD5"/>
    <w:rsid w:val="009C7CF1"/>
    <w:rsid w:val="009C7CF5"/>
    <w:rsid w:val="009C7F60"/>
    <w:rsid w:val="009C7F89"/>
    <w:rsid w:val="009D04B3"/>
    <w:rsid w:val="009D04DB"/>
    <w:rsid w:val="009D05A4"/>
    <w:rsid w:val="009D0625"/>
    <w:rsid w:val="009D0974"/>
    <w:rsid w:val="009D0A20"/>
    <w:rsid w:val="009D0A9E"/>
    <w:rsid w:val="009D0C15"/>
    <w:rsid w:val="009D0C2A"/>
    <w:rsid w:val="009D0E75"/>
    <w:rsid w:val="009D0F3E"/>
    <w:rsid w:val="009D0F89"/>
    <w:rsid w:val="009D129C"/>
    <w:rsid w:val="009D16A6"/>
    <w:rsid w:val="009D1A0E"/>
    <w:rsid w:val="009D1BFB"/>
    <w:rsid w:val="009D1C82"/>
    <w:rsid w:val="009D1DD0"/>
    <w:rsid w:val="009D2004"/>
    <w:rsid w:val="009D220E"/>
    <w:rsid w:val="009D2634"/>
    <w:rsid w:val="009D2720"/>
    <w:rsid w:val="009D289D"/>
    <w:rsid w:val="009D2BF6"/>
    <w:rsid w:val="009D2C20"/>
    <w:rsid w:val="009D2C6F"/>
    <w:rsid w:val="009D310B"/>
    <w:rsid w:val="009D3222"/>
    <w:rsid w:val="009D3462"/>
    <w:rsid w:val="009D354F"/>
    <w:rsid w:val="009D37E0"/>
    <w:rsid w:val="009D3A58"/>
    <w:rsid w:val="009D3B22"/>
    <w:rsid w:val="009D3D5C"/>
    <w:rsid w:val="009D4026"/>
    <w:rsid w:val="009D420A"/>
    <w:rsid w:val="009D4234"/>
    <w:rsid w:val="009D495A"/>
    <w:rsid w:val="009D4D1D"/>
    <w:rsid w:val="009D4EF5"/>
    <w:rsid w:val="009D5787"/>
    <w:rsid w:val="009D61CE"/>
    <w:rsid w:val="009D6276"/>
    <w:rsid w:val="009D6485"/>
    <w:rsid w:val="009D6AD4"/>
    <w:rsid w:val="009D6C13"/>
    <w:rsid w:val="009D6CE5"/>
    <w:rsid w:val="009D6E8C"/>
    <w:rsid w:val="009D6ED7"/>
    <w:rsid w:val="009D6F13"/>
    <w:rsid w:val="009D6F5E"/>
    <w:rsid w:val="009D700D"/>
    <w:rsid w:val="009D738C"/>
    <w:rsid w:val="009D73A9"/>
    <w:rsid w:val="009D74DC"/>
    <w:rsid w:val="009D7C37"/>
    <w:rsid w:val="009D7C70"/>
    <w:rsid w:val="009D7F75"/>
    <w:rsid w:val="009E0106"/>
    <w:rsid w:val="009E0223"/>
    <w:rsid w:val="009E044B"/>
    <w:rsid w:val="009E0602"/>
    <w:rsid w:val="009E0680"/>
    <w:rsid w:val="009E07AE"/>
    <w:rsid w:val="009E07CA"/>
    <w:rsid w:val="009E0809"/>
    <w:rsid w:val="009E0A4E"/>
    <w:rsid w:val="009E0B3A"/>
    <w:rsid w:val="009E0C0B"/>
    <w:rsid w:val="009E0D72"/>
    <w:rsid w:val="009E10B3"/>
    <w:rsid w:val="009E13A4"/>
    <w:rsid w:val="009E14AB"/>
    <w:rsid w:val="009E1556"/>
    <w:rsid w:val="009E15CD"/>
    <w:rsid w:val="009E16F4"/>
    <w:rsid w:val="009E1863"/>
    <w:rsid w:val="009E1B2E"/>
    <w:rsid w:val="009E1E32"/>
    <w:rsid w:val="009E1FB2"/>
    <w:rsid w:val="009E2087"/>
    <w:rsid w:val="009E23B0"/>
    <w:rsid w:val="009E2869"/>
    <w:rsid w:val="009E2CB3"/>
    <w:rsid w:val="009E2DDF"/>
    <w:rsid w:val="009E30CB"/>
    <w:rsid w:val="009E3304"/>
    <w:rsid w:val="009E3353"/>
    <w:rsid w:val="009E3787"/>
    <w:rsid w:val="009E39A8"/>
    <w:rsid w:val="009E39FF"/>
    <w:rsid w:val="009E3ACE"/>
    <w:rsid w:val="009E3B7D"/>
    <w:rsid w:val="009E3B9E"/>
    <w:rsid w:val="009E3C8C"/>
    <w:rsid w:val="009E40AC"/>
    <w:rsid w:val="009E41EA"/>
    <w:rsid w:val="009E44B9"/>
    <w:rsid w:val="009E4995"/>
    <w:rsid w:val="009E4A88"/>
    <w:rsid w:val="009E4AB3"/>
    <w:rsid w:val="009E4CA9"/>
    <w:rsid w:val="009E5204"/>
    <w:rsid w:val="009E5487"/>
    <w:rsid w:val="009E5665"/>
    <w:rsid w:val="009E58D7"/>
    <w:rsid w:val="009E58F1"/>
    <w:rsid w:val="009E594F"/>
    <w:rsid w:val="009E5B88"/>
    <w:rsid w:val="009E5C27"/>
    <w:rsid w:val="009E5C50"/>
    <w:rsid w:val="009E5C68"/>
    <w:rsid w:val="009E5D39"/>
    <w:rsid w:val="009E5DA9"/>
    <w:rsid w:val="009E5E48"/>
    <w:rsid w:val="009E62AA"/>
    <w:rsid w:val="009E64E0"/>
    <w:rsid w:val="009E66BD"/>
    <w:rsid w:val="009E67DE"/>
    <w:rsid w:val="009E67E5"/>
    <w:rsid w:val="009E6EAF"/>
    <w:rsid w:val="009E71E7"/>
    <w:rsid w:val="009E764E"/>
    <w:rsid w:val="009E7962"/>
    <w:rsid w:val="009E7B44"/>
    <w:rsid w:val="009E7C02"/>
    <w:rsid w:val="009E7CA9"/>
    <w:rsid w:val="009E7F6E"/>
    <w:rsid w:val="009E7FAE"/>
    <w:rsid w:val="009F0316"/>
    <w:rsid w:val="009F03B9"/>
    <w:rsid w:val="009F047A"/>
    <w:rsid w:val="009F0774"/>
    <w:rsid w:val="009F0864"/>
    <w:rsid w:val="009F0E00"/>
    <w:rsid w:val="009F0E8E"/>
    <w:rsid w:val="009F0F26"/>
    <w:rsid w:val="009F0F88"/>
    <w:rsid w:val="009F1259"/>
    <w:rsid w:val="009F12C3"/>
    <w:rsid w:val="009F13A8"/>
    <w:rsid w:val="009F1671"/>
    <w:rsid w:val="009F1D11"/>
    <w:rsid w:val="009F1DBB"/>
    <w:rsid w:val="009F1E04"/>
    <w:rsid w:val="009F207C"/>
    <w:rsid w:val="009F226D"/>
    <w:rsid w:val="009F22AF"/>
    <w:rsid w:val="009F2318"/>
    <w:rsid w:val="009F288C"/>
    <w:rsid w:val="009F28A7"/>
    <w:rsid w:val="009F2BB7"/>
    <w:rsid w:val="009F3546"/>
    <w:rsid w:val="009F35DE"/>
    <w:rsid w:val="009F3D05"/>
    <w:rsid w:val="009F3DE1"/>
    <w:rsid w:val="009F3E73"/>
    <w:rsid w:val="009F3FF6"/>
    <w:rsid w:val="009F40DE"/>
    <w:rsid w:val="009F41FC"/>
    <w:rsid w:val="009F44AA"/>
    <w:rsid w:val="009F49A7"/>
    <w:rsid w:val="009F4B66"/>
    <w:rsid w:val="009F4BB8"/>
    <w:rsid w:val="009F4C2E"/>
    <w:rsid w:val="009F4EA5"/>
    <w:rsid w:val="009F4F9D"/>
    <w:rsid w:val="009F4FFE"/>
    <w:rsid w:val="009F50EE"/>
    <w:rsid w:val="009F5216"/>
    <w:rsid w:val="009F526C"/>
    <w:rsid w:val="009F5406"/>
    <w:rsid w:val="009F55EA"/>
    <w:rsid w:val="009F5792"/>
    <w:rsid w:val="009F58DE"/>
    <w:rsid w:val="009F5C2C"/>
    <w:rsid w:val="009F5D2F"/>
    <w:rsid w:val="009F646A"/>
    <w:rsid w:val="009F65B6"/>
    <w:rsid w:val="009F6715"/>
    <w:rsid w:val="009F6DE3"/>
    <w:rsid w:val="009F6DF4"/>
    <w:rsid w:val="009F6E00"/>
    <w:rsid w:val="009F73F7"/>
    <w:rsid w:val="009F74B7"/>
    <w:rsid w:val="009F7522"/>
    <w:rsid w:val="009F758C"/>
    <w:rsid w:val="009F7625"/>
    <w:rsid w:val="009F78B7"/>
    <w:rsid w:val="009F7971"/>
    <w:rsid w:val="009F7AD8"/>
    <w:rsid w:val="009F7C08"/>
    <w:rsid w:val="009F7CBF"/>
    <w:rsid w:val="009F7E21"/>
    <w:rsid w:val="00A005FE"/>
    <w:rsid w:val="00A006DD"/>
    <w:rsid w:val="00A008A1"/>
    <w:rsid w:val="00A0091F"/>
    <w:rsid w:val="00A01152"/>
    <w:rsid w:val="00A0116A"/>
    <w:rsid w:val="00A01173"/>
    <w:rsid w:val="00A013C8"/>
    <w:rsid w:val="00A01621"/>
    <w:rsid w:val="00A01CDC"/>
    <w:rsid w:val="00A01DA9"/>
    <w:rsid w:val="00A01E39"/>
    <w:rsid w:val="00A0200F"/>
    <w:rsid w:val="00A0216A"/>
    <w:rsid w:val="00A02604"/>
    <w:rsid w:val="00A026CE"/>
    <w:rsid w:val="00A02A37"/>
    <w:rsid w:val="00A02B6B"/>
    <w:rsid w:val="00A02C93"/>
    <w:rsid w:val="00A02D15"/>
    <w:rsid w:val="00A02DDF"/>
    <w:rsid w:val="00A02F5E"/>
    <w:rsid w:val="00A02F66"/>
    <w:rsid w:val="00A02FCA"/>
    <w:rsid w:val="00A02FEC"/>
    <w:rsid w:val="00A03018"/>
    <w:rsid w:val="00A03052"/>
    <w:rsid w:val="00A03186"/>
    <w:rsid w:val="00A035B0"/>
    <w:rsid w:val="00A0376D"/>
    <w:rsid w:val="00A037A5"/>
    <w:rsid w:val="00A038D7"/>
    <w:rsid w:val="00A038F3"/>
    <w:rsid w:val="00A03B48"/>
    <w:rsid w:val="00A03BE5"/>
    <w:rsid w:val="00A03CFB"/>
    <w:rsid w:val="00A03DC2"/>
    <w:rsid w:val="00A03E9A"/>
    <w:rsid w:val="00A043A9"/>
    <w:rsid w:val="00A04423"/>
    <w:rsid w:val="00A046F3"/>
    <w:rsid w:val="00A0500F"/>
    <w:rsid w:val="00A0501E"/>
    <w:rsid w:val="00A051C3"/>
    <w:rsid w:val="00A052AC"/>
    <w:rsid w:val="00A05476"/>
    <w:rsid w:val="00A05526"/>
    <w:rsid w:val="00A055D5"/>
    <w:rsid w:val="00A05758"/>
    <w:rsid w:val="00A05911"/>
    <w:rsid w:val="00A05A0C"/>
    <w:rsid w:val="00A05D18"/>
    <w:rsid w:val="00A05EE0"/>
    <w:rsid w:val="00A05F3F"/>
    <w:rsid w:val="00A06055"/>
    <w:rsid w:val="00A06135"/>
    <w:rsid w:val="00A061B1"/>
    <w:rsid w:val="00A0629C"/>
    <w:rsid w:val="00A062CF"/>
    <w:rsid w:val="00A06304"/>
    <w:rsid w:val="00A06333"/>
    <w:rsid w:val="00A0653B"/>
    <w:rsid w:val="00A06622"/>
    <w:rsid w:val="00A0670F"/>
    <w:rsid w:val="00A06839"/>
    <w:rsid w:val="00A069C4"/>
    <w:rsid w:val="00A06C75"/>
    <w:rsid w:val="00A06F05"/>
    <w:rsid w:val="00A06F89"/>
    <w:rsid w:val="00A06F90"/>
    <w:rsid w:val="00A07791"/>
    <w:rsid w:val="00A077F7"/>
    <w:rsid w:val="00A07A51"/>
    <w:rsid w:val="00A07EE0"/>
    <w:rsid w:val="00A100F4"/>
    <w:rsid w:val="00A10185"/>
    <w:rsid w:val="00A10199"/>
    <w:rsid w:val="00A10397"/>
    <w:rsid w:val="00A1047D"/>
    <w:rsid w:val="00A10597"/>
    <w:rsid w:val="00A10CC7"/>
    <w:rsid w:val="00A10CD9"/>
    <w:rsid w:val="00A10D58"/>
    <w:rsid w:val="00A10D65"/>
    <w:rsid w:val="00A10EE0"/>
    <w:rsid w:val="00A10F44"/>
    <w:rsid w:val="00A10F6C"/>
    <w:rsid w:val="00A110A1"/>
    <w:rsid w:val="00A1114A"/>
    <w:rsid w:val="00A113FD"/>
    <w:rsid w:val="00A11631"/>
    <w:rsid w:val="00A116B7"/>
    <w:rsid w:val="00A11A1E"/>
    <w:rsid w:val="00A11A75"/>
    <w:rsid w:val="00A11C1E"/>
    <w:rsid w:val="00A11C45"/>
    <w:rsid w:val="00A11D51"/>
    <w:rsid w:val="00A11DD6"/>
    <w:rsid w:val="00A11E0B"/>
    <w:rsid w:val="00A12103"/>
    <w:rsid w:val="00A12361"/>
    <w:rsid w:val="00A12441"/>
    <w:rsid w:val="00A126DB"/>
    <w:rsid w:val="00A12762"/>
    <w:rsid w:val="00A12769"/>
    <w:rsid w:val="00A129D0"/>
    <w:rsid w:val="00A12B6B"/>
    <w:rsid w:val="00A12D71"/>
    <w:rsid w:val="00A12E57"/>
    <w:rsid w:val="00A12FD0"/>
    <w:rsid w:val="00A1344B"/>
    <w:rsid w:val="00A13508"/>
    <w:rsid w:val="00A1369A"/>
    <w:rsid w:val="00A137CB"/>
    <w:rsid w:val="00A13B0F"/>
    <w:rsid w:val="00A13CCB"/>
    <w:rsid w:val="00A13DE6"/>
    <w:rsid w:val="00A13EE7"/>
    <w:rsid w:val="00A1433B"/>
    <w:rsid w:val="00A14498"/>
    <w:rsid w:val="00A14A22"/>
    <w:rsid w:val="00A14B35"/>
    <w:rsid w:val="00A14C86"/>
    <w:rsid w:val="00A151CC"/>
    <w:rsid w:val="00A1539F"/>
    <w:rsid w:val="00A153A8"/>
    <w:rsid w:val="00A15616"/>
    <w:rsid w:val="00A156AB"/>
    <w:rsid w:val="00A15C23"/>
    <w:rsid w:val="00A15DA5"/>
    <w:rsid w:val="00A15DD7"/>
    <w:rsid w:val="00A15E41"/>
    <w:rsid w:val="00A15FB8"/>
    <w:rsid w:val="00A15FC5"/>
    <w:rsid w:val="00A16046"/>
    <w:rsid w:val="00A1637D"/>
    <w:rsid w:val="00A165A3"/>
    <w:rsid w:val="00A165BB"/>
    <w:rsid w:val="00A16954"/>
    <w:rsid w:val="00A16D39"/>
    <w:rsid w:val="00A16DAD"/>
    <w:rsid w:val="00A16F9F"/>
    <w:rsid w:val="00A1770D"/>
    <w:rsid w:val="00A17993"/>
    <w:rsid w:val="00A17A8B"/>
    <w:rsid w:val="00A17B72"/>
    <w:rsid w:val="00A17BA4"/>
    <w:rsid w:val="00A17E36"/>
    <w:rsid w:val="00A17E8E"/>
    <w:rsid w:val="00A200A5"/>
    <w:rsid w:val="00A2017E"/>
    <w:rsid w:val="00A20387"/>
    <w:rsid w:val="00A206F9"/>
    <w:rsid w:val="00A208EE"/>
    <w:rsid w:val="00A20D69"/>
    <w:rsid w:val="00A20EFD"/>
    <w:rsid w:val="00A20F5B"/>
    <w:rsid w:val="00A213DD"/>
    <w:rsid w:val="00A21547"/>
    <w:rsid w:val="00A2155B"/>
    <w:rsid w:val="00A21931"/>
    <w:rsid w:val="00A2199E"/>
    <w:rsid w:val="00A21C55"/>
    <w:rsid w:val="00A21DA4"/>
    <w:rsid w:val="00A21E13"/>
    <w:rsid w:val="00A22033"/>
    <w:rsid w:val="00A2206E"/>
    <w:rsid w:val="00A222D2"/>
    <w:rsid w:val="00A224C9"/>
    <w:rsid w:val="00A2255F"/>
    <w:rsid w:val="00A226AC"/>
    <w:rsid w:val="00A226D1"/>
    <w:rsid w:val="00A226E3"/>
    <w:rsid w:val="00A2272F"/>
    <w:rsid w:val="00A22BD5"/>
    <w:rsid w:val="00A22C5F"/>
    <w:rsid w:val="00A23101"/>
    <w:rsid w:val="00A23443"/>
    <w:rsid w:val="00A23668"/>
    <w:rsid w:val="00A236DB"/>
    <w:rsid w:val="00A237AF"/>
    <w:rsid w:val="00A2394C"/>
    <w:rsid w:val="00A239A6"/>
    <w:rsid w:val="00A23A4F"/>
    <w:rsid w:val="00A23A5B"/>
    <w:rsid w:val="00A23BB7"/>
    <w:rsid w:val="00A23FA7"/>
    <w:rsid w:val="00A2412A"/>
    <w:rsid w:val="00A243F6"/>
    <w:rsid w:val="00A2476B"/>
    <w:rsid w:val="00A24846"/>
    <w:rsid w:val="00A24BBF"/>
    <w:rsid w:val="00A24DAA"/>
    <w:rsid w:val="00A24E22"/>
    <w:rsid w:val="00A24E6D"/>
    <w:rsid w:val="00A24F16"/>
    <w:rsid w:val="00A2536D"/>
    <w:rsid w:val="00A25951"/>
    <w:rsid w:val="00A25BAC"/>
    <w:rsid w:val="00A25E59"/>
    <w:rsid w:val="00A263A8"/>
    <w:rsid w:val="00A266FE"/>
    <w:rsid w:val="00A26704"/>
    <w:rsid w:val="00A2681F"/>
    <w:rsid w:val="00A26871"/>
    <w:rsid w:val="00A26BD6"/>
    <w:rsid w:val="00A26D28"/>
    <w:rsid w:val="00A26DAA"/>
    <w:rsid w:val="00A26DF8"/>
    <w:rsid w:val="00A2735D"/>
    <w:rsid w:val="00A27397"/>
    <w:rsid w:val="00A2771D"/>
    <w:rsid w:val="00A27A84"/>
    <w:rsid w:val="00A27C06"/>
    <w:rsid w:val="00A27EDA"/>
    <w:rsid w:val="00A301F5"/>
    <w:rsid w:val="00A301FD"/>
    <w:rsid w:val="00A3053A"/>
    <w:rsid w:val="00A306D7"/>
    <w:rsid w:val="00A307D2"/>
    <w:rsid w:val="00A30CBB"/>
    <w:rsid w:val="00A30E2E"/>
    <w:rsid w:val="00A30E52"/>
    <w:rsid w:val="00A3108A"/>
    <w:rsid w:val="00A3110B"/>
    <w:rsid w:val="00A31320"/>
    <w:rsid w:val="00A314A8"/>
    <w:rsid w:val="00A31589"/>
    <w:rsid w:val="00A3165D"/>
    <w:rsid w:val="00A31730"/>
    <w:rsid w:val="00A31928"/>
    <w:rsid w:val="00A319E7"/>
    <w:rsid w:val="00A31B5D"/>
    <w:rsid w:val="00A31D29"/>
    <w:rsid w:val="00A31DAE"/>
    <w:rsid w:val="00A31EA9"/>
    <w:rsid w:val="00A320E4"/>
    <w:rsid w:val="00A324D6"/>
    <w:rsid w:val="00A32625"/>
    <w:rsid w:val="00A3284B"/>
    <w:rsid w:val="00A32877"/>
    <w:rsid w:val="00A32F4E"/>
    <w:rsid w:val="00A3306A"/>
    <w:rsid w:val="00A33112"/>
    <w:rsid w:val="00A33148"/>
    <w:rsid w:val="00A33182"/>
    <w:rsid w:val="00A331BE"/>
    <w:rsid w:val="00A3331F"/>
    <w:rsid w:val="00A337E2"/>
    <w:rsid w:val="00A33856"/>
    <w:rsid w:val="00A339E9"/>
    <w:rsid w:val="00A33B24"/>
    <w:rsid w:val="00A33B9F"/>
    <w:rsid w:val="00A33CDF"/>
    <w:rsid w:val="00A33FEC"/>
    <w:rsid w:val="00A340B5"/>
    <w:rsid w:val="00A34106"/>
    <w:rsid w:val="00A34206"/>
    <w:rsid w:val="00A3430D"/>
    <w:rsid w:val="00A343B4"/>
    <w:rsid w:val="00A3488D"/>
    <w:rsid w:val="00A34ACA"/>
    <w:rsid w:val="00A34ADF"/>
    <w:rsid w:val="00A34E14"/>
    <w:rsid w:val="00A34EAB"/>
    <w:rsid w:val="00A34F22"/>
    <w:rsid w:val="00A350C8"/>
    <w:rsid w:val="00A350E8"/>
    <w:rsid w:val="00A350FE"/>
    <w:rsid w:val="00A3558D"/>
    <w:rsid w:val="00A355C7"/>
    <w:rsid w:val="00A358F7"/>
    <w:rsid w:val="00A3615A"/>
    <w:rsid w:val="00A361FC"/>
    <w:rsid w:val="00A36360"/>
    <w:rsid w:val="00A363FA"/>
    <w:rsid w:val="00A36405"/>
    <w:rsid w:val="00A3663B"/>
    <w:rsid w:val="00A36946"/>
    <w:rsid w:val="00A369A8"/>
    <w:rsid w:val="00A369FF"/>
    <w:rsid w:val="00A36A64"/>
    <w:rsid w:val="00A36BC3"/>
    <w:rsid w:val="00A36C15"/>
    <w:rsid w:val="00A36C7A"/>
    <w:rsid w:val="00A36E67"/>
    <w:rsid w:val="00A36EFE"/>
    <w:rsid w:val="00A3704F"/>
    <w:rsid w:val="00A37699"/>
    <w:rsid w:val="00A377F0"/>
    <w:rsid w:val="00A37A37"/>
    <w:rsid w:val="00A37C23"/>
    <w:rsid w:val="00A37DF5"/>
    <w:rsid w:val="00A4016C"/>
    <w:rsid w:val="00A40322"/>
    <w:rsid w:val="00A40856"/>
    <w:rsid w:val="00A409D2"/>
    <w:rsid w:val="00A40B32"/>
    <w:rsid w:val="00A40EC4"/>
    <w:rsid w:val="00A41056"/>
    <w:rsid w:val="00A415A1"/>
    <w:rsid w:val="00A4165D"/>
    <w:rsid w:val="00A4170B"/>
    <w:rsid w:val="00A41775"/>
    <w:rsid w:val="00A419A3"/>
    <w:rsid w:val="00A41B82"/>
    <w:rsid w:val="00A41D2F"/>
    <w:rsid w:val="00A41E86"/>
    <w:rsid w:val="00A4232D"/>
    <w:rsid w:val="00A4251C"/>
    <w:rsid w:val="00A425AA"/>
    <w:rsid w:val="00A42735"/>
    <w:rsid w:val="00A42AB3"/>
    <w:rsid w:val="00A42BAB"/>
    <w:rsid w:val="00A42C1A"/>
    <w:rsid w:val="00A42CC6"/>
    <w:rsid w:val="00A42D06"/>
    <w:rsid w:val="00A42D47"/>
    <w:rsid w:val="00A42DC4"/>
    <w:rsid w:val="00A42F46"/>
    <w:rsid w:val="00A43736"/>
    <w:rsid w:val="00A43C09"/>
    <w:rsid w:val="00A43CE6"/>
    <w:rsid w:val="00A43DC9"/>
    <w:rsid w:val="00A43DE7"/>
    <w:rsid w:val="00A440DF"/>
    <w:rsid w:val="00A44225"/>
    <w:rsid w:val="00A44363"/>
    <w:rsid w:val="00A4437E"/>
    <w:rsid w:val="00A444EE"/>
    <w:rsid w:val="00A44530"/>
    <w:rsid w:val="00A4458D"/>
    <w:rsid w:val="00A4468D"/>
    <w:rsid w:val="00A44A34"/>
    <w:rsid w:val="00A44ADF"/>
    <w:rsid w:val="00A44C2C"/>
    <w:rsid w:val="00A44F95"/>
    <w:rsid w:val="00A450DD"/>
    <w:rsid w:val="00A4510F"/>
    <w:rsid w:val="00A45248"/>
    <w:rsid w:val="00A4526D"/>
    <w:rsid w:val="00A452EA"/>
    <w:rsid w:val="00A4538B"/>
    <w:rsid w:val="00A45711"/>
    <w:rsid w:val="00A45749"/>
    <w:rsid w:val="00A458B8"/>
    <w:rsid w:val="00A458C5"/>
    <w:rsid w:val="00A45A63"/>
    <w:rsid w:val="00A45BBD"/>
    <w:rsid w:val="00A45C25"/>
    <w:rsid w:val="00A45C51"/>
    <w:rsid w:val="00A45CD7"/>
    <w:rsid w:val="00A45EEF"/>
    <w:rsid w:val="00A46184"/>
    <w:rsid w:val="00A46251"/>
    <w:rsid w:val="00A462B1"/>
    <w:rsid w:val="00A4664D"/>
    <w:rsid w:val="00A46823"/>
    <w:rsid w:val="00A4682B"/>
    <w:rsid w:val="00A46875"/>
    <w:rsid w:val="00A46CFF"/>
    <w:rsid w:val="00A46E3F"/>
    <w:rsid w:val="00A46F02"/>
    <w:rsid w:val="00A46F7F"/>
    <w:rsid w:val="00A470CE"/>
    <w:rsid w:val="00A4711A"/>
    <w:rsid w:val="00A472E7"/>
    <w:rsid w:val="00A473EA"/>
    <w:rsid w:val="00A475FB"/>
    <w:rsid w:val="00A47690"/>
    <w:rsid w:val="00A478BA"/>
    <w:rsid w:val="00A47B6C"/>
    <w:rsid w:val="00A47BBC"/>
    <w:rsid w:val="00A47E43"/>
    <w:rsid w:val="00A47F1E"/>
    <w:rsid w:val="00A47F5B"/>
    <w:rsid w:val="00A50055"/>
    <w:rsid w:val="00A500AA"/>
    <w:rsid w:val="00A5017E"/>
    <w:rsid w:val="00A502D9"/>
    <w:rsid w:val="00A50456"/>
    <w:rsid w:val="00A506EE"/>
    <w:rsid w:val="00A5077C"/>
    <w:rsid w:val="00A507C9"/>
    <w:rsid w:val="00A50874"/>
    <w:rsid w:val="00A50AC7"/>
    <w:rsid w:val="00A50B17"/>
    <w:rsid w:val="00A50B78"/>
    <w:rsid w:val="00A50D29"/>
    <w:rsid w:val="00A50E62"/>
    <w:rsid w:val="00A51007"/>
    <w:rsid w:val="00A5107D"/>
    <w:rsid w:val="00A510E6"/>
    <w:rsid w:val="00A51326"/>
    <w:rsid w:val="00A5136B"/>
    <w:rsid w:val="00A515E5"/>
    <w:rsid w:val="00A517A4"/>
    <w:rsid w:val="00A517B5"/>
    <w:rsid w:val="00A51C97"/>
    <w:rsid w:val="00A51F4B"/>
    <w:rsid w:val="00A5229D"/>
    <w:rsid w:val="00A52352"/>
    <w:rsid w:val="00A52702"/>
    <w:rsid w:val="00A527F9"/>
    <w:rsid w:val="00A52C19"/>
    <w:rsid w:val="00A53100"/>
    <w:rsid w:val="00A53382"/>
    <w:rsid w:val="00A533DF"/>
    <w:rsid w:val="00A53B94"/>
    <w:rsid w:val="00A53BFF"/>
    <w:rsid w:val="00A53D42"/>
    <w:rsid w:val="00A5426A"/>
    <w:rsid w:val="00A54450"/>
    <w:rsid w:val="00A54529"/>
    <w:rsid w:val="00A54540"/>
    <w:rsid w:val="00A5480C"/>
    <w:rsid w:val="00A549DE"/>
    <w:rsid w:val="00A54DE8"/>
    <w:rsid w:val="00A54ED5"/>
    <w:rsid w:val="00A551B2"/>
    <w:rsid w:val="00A55466"/>
    <w:rsid w:val="00A5549F"/>
    <w:rsid w:val="00A55623"/>
    <w:rsid w:val="00A55711"/>
    <w:rsid w:val="00A558A1"/>
    <w:rsid w:val="00A55D3E"/>
    <w:rsid w:val="00A55D4E"/>
    <w:rsid w:val="00A56090"/>
    <w:rsid w:val="00A560EA"/>
    <w:rsid w:val="00A569FA"/>
    <w:rsid w:val="00A56A99"/>
    <w:rsid w:val="00A56AB9"/>
    <w:rsid w:val="00A56C86"/>
    <w:rsid w:val="00A56CB3"/>
    <w:rsid w:val="00A56DE5"/>
    <w:rsid w:val="00A56E58"/>
    <w:rsid w:val="00A5705D"/>
    <w:rsid w:val="00A5736B"/>
    <w:rsid w:val="00A57485"/>
    <w:rsid w:val="00A574B4"/>
    <w:rsid w:val="00A578B7"/>
    <w:rsid w:val="00A579D3"/>
    <w:rsid w:val="00A57D23"/>
    <w:rsid w:val="00A57D7C"/>
    <w:rsid w:val="00A57FE6"/>
    <w:rsid w:val="00A602BC"/>
    <w:rsid w:val="00A60390"/>
    <w:rsid w:val="00A603E7"/>
    <w:rsid w:val="00A604EC"/>
    <w:rsid w:val="00A60926"/>
    <w:rsid w:val="00A609B2"/>
    <w:rsid w:val="00A609B8"/>
    <w:rsid w:val="00A60D1C"/>
    <w:rsid w:val="00A60E79"/>
    <w:rsid w:val="00A60F73"/>
    <w:rsid w:val="00A61130"/>
    <w:rsid w:val="00A616A7"/>
    <w:rsid w:val="00A618DA"/>
    <w:rsid w:val="00A61908"/>
    <w:rsid w:val="00A61D36"/>
    <w:rsid w:val="00A61DF8"/>
    <w:rsid w:val="00A62162"/>
    <w:rsid w:val="00A621AD"/>
    <w:rsid w:val="00A622D6"/>
    <w:rsid w:val="00A62308"/>
    <w:rsid w:val="00A62398"/>
    <w:rsid w:val="00A6258B"/>
    <w:rsid w:val="00A625BE"/>
    <w:rsid w:val="00A628EA"/>
    <w:rsid w:val="00A62CCE"/>
    <w:rsid w:val="00A62F55"/>
    <w:rsid w:val="00A63196"/>
    <w:rsid w:val="00A634AE"/>
    <w:rsid w:val="00A6384A"/>
    <w:rsid w:val="00A6388C"/>
    <w:rsid w:val="00A64047"/>
    <w:rsid w:val="00A6405F"/>
    <w:rsid w:val="00A64089"/>
    <w:rsid w:val="00A64168"/>
    <w:rsid w:val="00A64393"/>
    <w:rsid w:val="00A64B59"/>
    <w:rsid w:val="00A64C5C"/>
    <w:rsid w:val="00A6503B"/>
    <w:rsid w:val="00A6593E"/>
    <w:rsid w:val="00A659A8"/>
    <w:rsid w:val="00A65A44"/>
    <w:rsid w:val="00A65CDF"/>
    <w:rsid w:val="00A65DCC"/>
    <w:rsid w:val="00A6625B"/>
    <w:rsid w:val="00A667B1"/>
    <w:rsid w:val="00A66B64"/>
    <w:rsid w:val="00A66D76"/>
    <w:rsid w:val="00A66F49"/>
    <w:rsid w:val="00A66FE5"/>
    <w:rsid w:val="00A67393"/>
    <w:rsid w:val="00A675CE"/>
    <w:rsid w:val="00A67673"/>
    <w:rsid w:val="00A6782F"/>
    <w:rsid w:val="00A678D0"/>
    <w:rsid w:val="00A67A38"/>
    <w:rsid w:val="00A70067"/>
    <w:rsid w:val="00A7023F"/>
    <w:rsid w:val="00A70532"/>
    <w:rsid w:val="00A70897"/>
    <w:rsid w:val="00A70938"/>
    <w:rsid w:val="00A70AFA"/>
    <w:rsid w:val="00A70C27"/>
    <w:rsid w:val="00A70C59"/>
    <w:rsid w:val="00A70E11"/>
    <w:rsid w:val="00A70EF4"/>
    <w:rsid w:val="00A70F95"/>
    <w:rsid w:val="00A70FFF"/>
    <w:rsid w:val="00A7135B"/>
    <w:rsid w:val="00A71820"/>
    <w:rsid w:val="00A71C39"/>
    <w:rsid w:val="00A71E67"/>
    <w:rsid w:val="00A7226D"/>
    <w:rsid w:val="00A72353"/>
    <w:rsid w:val="00A723E7"/>
    <w:rsid w:val="00A72455"/>
    <w:rsid w:val="00A72472"/>
    <w:rsid w:val="00A72667"/>
    <w:rsid w:val="00A7268A"/>
    <w:rsid w:val="00A7276D"/>
    <w:rsid w:val="00A728D8"/>
    <w:rsid w:val="00A72A4A"/>
    <w:rsid w:val="00A72AA0"/>
    <w:rsid w:val="00A72B0E"/>
    <w:rsid w:val="00A73329"/>
    <w:rsid w:val="00A73356"/>
    <w:rsid w:val="00A7339D"/>
    <w:rsid w:val="00A73473"/>
    <w:rsid w:val="00A73481"/>
    <w:rsid w:val="00A7355F"/>
    <w:rsid w:val="00A736B4"/>
    <w:rsid w:val="00A736EC"/>
    <w:rsid w:val="00A73710"/>
    <w:rsid w:val="00A73B84"/>
    <w:rsid w:val="00A73C68"/>
    <w:rsid w:val="00A73E40"/>
    <w:rsid w:val="00A73E56"/>
    <w:rsid w:val="00A741DB"/>
    <w:rsid w:val="00A7471A"/>
    <w:rsid w:val="00A7496B"/>
    <w:rsid w:val="00A74A69"/>
    <w:rsid w:val="00A74C5F"/>
    <w:rsid w:val="00A74D6A"/>
    <w:rsid w:val="00A74D9E"/>
    <w:rsid w:val="00A752AE"/>
    <w:rsid w:val="00A7569C"/>
    <w:rsid w:val="00A75833"/>
    <w:rsid w:val="00A76282"/>
    <w:rsid w:val="00A7660A"/>
    <w:rsid w:val="00A76748"/>
    <w:rsid w:val="00A76CC6"/>
    <w:rsid w:val="00A77255"/>
    <w:rsid w:val="00A77279"/>
    <w:rsid w:val="00A77364"/>
    <w:rsid w:val="00A773F9"/>
    <w:rsid w:val="00A773FC"/>
    <w:rsid w:val="00A7742D"/>
    <w:rsid w:val="00A7766B"/>
    <w:rsid w:val="00A7798C"/>
    <w:rsid w:val="00A779FE"/>
    <w:rsid w:val="00A77A3F"/>
    <w:rsid w:val="00A77AE1"/>
    <w:rsid w:val="00A77CD8"/>
    <w:rsid w:val="00A77CF7"/>
    <w:rsid w:val="00A77D46"/>
    <w:rsid w:val="00A77E7D"/>
    <w:rsid w:val="00A8006F"/>
    <w:rsid w:val="00A807E3"/>
    <w:rsid w:val="00A808F3"/>
    <w:rsid w:val="00A80DAB"/>
    <w:rsid w:val="00A80E9B"/>
    <w:rsid w:val="00A80F31"/>
    <w:rsid w:val="00A80FAD"/>
    <w:rsid w:val="00A81576"/>
    <w:rsid w:val="00A81C4A"/>
    <w:rsid w:val="00A823A2"/>
    <w:rsid w:val="00A82492"/>
    <w:rsid w:val="00A82755"/>
    <w:rsid w:val="00A829B0"/>
    <w:rsid w:val="00A83092"/>
    <w:rsid w:val="00A833E7"/>
    <w:rsid w:val="00A83531"/>
    <w:rsid w:val="00A8354C"/>
    <w:rsid w:val="00A83689"/>
    <w:rsid w:val="00A838A0"/>
    <w:rsid w:val="00A838AF"/>
    <w:rsid w:val="00A838C1"/>
    <w:rsid w:val="00A838F8"/>
    <w:rsid w:val="00A839EF"/>
    <w:rsid w:val="00A83A1C"/>
    <w:rsid w:val="00A83A75"/>
    <w:rsid w:val="00A83ABD"/>
    <w:rsid w:val="00A83B6E"/>
    <w:rsid w:val="00A83BCF"/>
    <w:rsid w:val="00A83D0D"/>
    <w:rsid w:val="00A83DC6"/>
    <w:rsid w:val="00A83FA0"/>
    <w:rsid w:val="00A84083"/>
    <w:rsid w:val="00A8441C"/>
    <w:rsid w:val="00A845C4"/>
    <w:rsid w:val="00A84778"/>
    <w:rsid w:val="00A847A8"/>
    <w:rsid w:val="00A84812"/>
    <w:rsid w:val="00A84A14"/>
    <w:rsid w:val="00A84BEF"/>
    <w:rsid w:val="00A84C3D"/>
    <w:rsid w:val="00A85113"/>
    <w:rsid w:val="00A85817"/>
    <w:rsid w:val="00A85A16"/>
    <w:rsid w:val="00A85B25"/>
    <w:rsid w:val="00A85F42"/>
    <w:rsid w:val="00A862BD"/>
    <w:rsid w:val="00A862F1"/>
    <w:rsid w:val="00A86334"/>
    <w:rsid w:val="00A864EC"/>
    <w:rsid w:val="00A868FD"/>
    <w:rsid w:val="00A86C8C"/>
    <w:rsid w:val="00A8703B"/>
    <w:rsid w:val="00A8723B"/>
    <w:rsid w:val="00A8726F"/>
    <w:rsid w:val="00A872B9"/>
    <w:rsid w:val="00A8742E"/>
    <w:rsid w:val="00A8756A"/>
    <w:rsid w:val="00A87A66"/>
    <w:rsid w:val="00A87BA8"/>
    <w:rsid w:val="00A87CA3"/>
    <w:rsid w:val="00A87D38"/>
    <w:rsid w:val="00A9005A"/>
    <w:rsid w:val="00A902C9"/>
    <w:rsid w:val="00A90510"/>
    <w:rsid w:val="00A906D9"/>
    <w:rsid w:val="00A907C8"/>
    <w:rsid w:val="00A90A85"/>
    <w:rsid w:val="00A90C49"/>
    <w:rsid w:val="00A90FBF"/>
    <w:rsid w:val="00A91324"/>
    <w:rsid w:val="00A914C0"/>
    <w:rsid w:val="00A9199A"/>
    <w:rsid w:val="00A91A4D"/>
    <w:rsid w:val="00A91BDB"/>
    <w:rsid w:val="00A91D88"/>
    <w:rsid w:val="00A920E2"/>
    <w:rsid w:val="00A922FE"/>
    <w:rsid w:val="00A9247B"/>
    <w:rsid w:val="00A9279D"/>
    <w:rsid w:val="00A928F9"/>
    <w:rsid w:val="00A929AD"/>
    <w:rsid w:val="00A92A34"/>
    <w:rsid w:val="00A92AB6"/>
    <w:rsid w:val="00A92AC3"/>
    <w:rsid w:val="00A92AF2"/>
    <w:rsid w:val="00A92B44"/>
    <w:rsid w:val="00A92B72"/>
    <w:rsid w:val="00A93178"/>
    <w:rsid w:val="00A93181"/>
    <w:rsid w:val="00A931A4"/>
    <w:rsid w:val="00A935AE"/>
    <w:rsid w:val="00A9376A"/>
    <w:rsid w:val="00A9377C"/>
    <w:rsid w:val="00A93B23"/>
    <w:rsid w:val="00A93B68"/>
    <w:rsid w:val="00A93D4C"/>
    <w:rsid w:val="00A93F32"/>
    <w:rsid w:val="00A94460"/>
    <w:rsid w:val="00A9462D"/>
    <w:rsid w:val="00A948B5"/>
    <w:rsid w:val="00A94ACC"/>
    <w:rsid w:val="00A94F36"/>
    <w:rsid w:val="00A94F43"/>
    <w:rsid w:val="00A94F7C"/>
    <w:rsid w:val="00A95110"/>
    <w:rsid w:val="00A95310"/>
    <w:rsid w:val="00A9531F"/>
    <w:rsid w:val="00A953A5"/>
    <w:rsid w:val="00A95477"/>
    <w:rsid w:val="00A954EE"/>
    <w:rsid w:val="00A959E4"/>
    <w:rsid w:val="00A95AA0"/>
    <w:rsid w:val="00A95C22"/>
    <w:rsid w:val="00A95CDE"/>
    <w:rsid w:val="00A95D3D"/>
    <w:rsid w:val="00A95F75"/>
    <w:rsid w:val="00A96094"/>
    <w:rsid w:val="00A961AC"/>
    <w:rsid w:val="00A9622A"/>
    <w:rsid w:val="00A96616"/>
    <w:rsid w:val="00A966BF"/>
    <w:rsid w:val="00A96850"/>
    <w:rsid w:val="00A96970"/>
    <w:rsid w:val="00A96C57"/>
    <w:rsid w:val="00A96D9A"/>
    <w:rsid w:val="00A96E10"/>
    <w:rsid w:val="00A96E34"/>
    <w:rsid w:val="00A97338"/>
    <w:rsid w:val="00A97454"/>
    <w:rsid w:val="00A97488"/>
    <w:rsid w:val="00A97ABA"/>
    <w:rsid w:val="00A97CFA"/>
    <w:rsid w:val="00A97DE3"/>
    <w:rsid w:val="00A97E21"/>
    <w:rsid w:val="00A97F39"/>
    <w:rsid w:val="00AA0154"/>
    <w:rsid w:val="00AA01BD"/>
    <w:rsid w:val="00AA01BF"/>
    <w:rsid w:val="00AA032C"/>
    <w:rsid w:val="00AA099D"/>
    <w:rsid w:val="00AA09FB"/>
    <w:rsid w:val="00AA0ADC"/>
    <w:rsid w:val="00AA0B94"/>
    <w:rsid w:val="00AA0C8D"/>
    <w:rsid w:val="00AA0EB7"/>
    <w:rsid w:val="00AA0FF7"/>
    <w:rsid w:val="00AA1149"/>
    <w:rsid w:val="00AA132A"/>
    <w:rsid w:val="00AA143A"/>
    <w:rsid w:val="00AA183F"/>
    <w:rsid w:val="00AA184A"/>
    <w:rsid w:val="00AA1914"/>
    <w:rsid w:val="00AA1D4C"/>
    <w:rsid w:val="00AA2278"/>
    <w:rsid w:val="00AA240C"/>
    <w:rsid w:val="00AA2886"/>
    <w:rsid w:val="00AA2A12"/>
    <w:rsid w:val="00AA2C33"/>
    <w:rsid w:val="00AA301C"/>
    <w:rsid w:val="00AA30EC"/>
    <w:rsid w:val="00AA3364"/>
    <w:rsid w:val="00AA3489"/>
    <w:rsid w:val="00AA357E"/>
    <w:rsid w:val="00AA38EF"/>
    <w:rsid w:val="00AA3998"/>
    <w:rsid w:val="00AA3A02"/>
    <w:rsid w:val="00AA3A41"/>
    <w:rsid w:val="00AA3A58"/>
    <w:rsid w:val="00AA3BEF"/>
    <w:rsid w:val="00AA3D3B"/>
    <w:rsid w:val="00AA3E54"/>
    <w:rsid w:val="00AA46C9"/>
    <w:rsid w:val="00AA4AE9"/>
    <w:rsid w:val="00AA4B3E"/>
    <w:rsid w:val="00AA4DB2"/>
    <w:rsid w:val="00AA4DD2"/>
    <w:rsid w:val="00AA4E7A"/>
    <w:rsid w:val="00AA4E80"/>
    <w:rsid w:val="00AA54A7"/>
    <w:rsid w:val="00AA5567"/>
    <w:rsid w:val="00AA567C"/>
    <w:rsid w:val="00AA575F"/>
    <w:rsid w:val="00AA5824"/>
    <w:rsid w:val="00AA585A"/>
    <w:rsid w:val="00AA591C"/>
    <w:rsid w:val="00AA5B52"/>
    <w:rsid w:val="00AA5BF4"/>
    <w:rsid w:val="00AA5C8B"/>
    <w:rsid w:val="00AA64C0"/>
    <w:rsid w:val="00AA67FD"/>
    <w:rsid w:val="00AA6A81"/>
    <w:rsid w:val="00AA6ABD"/>
    <w:rsid w:val="00AA6AF3"/>
    <w:rsid w:val="00AA6CE5"/>
    <w:rsid w:val="00AA6D99"/>
    <w:rsid w:val="00AA6DB1"/>
    <w:rsid w:val="00AA6F3D"/>
    <w:rsid w:val="00AA7068"/>
    <w:rsid w:val="00AA7275"/>
    <w:rsid w:val="00AA7277"/>
    <w:rsid w:val="00AA743C"/>
    <w:rsid w:val="00AA748D"/>
    <w:rsid w:val="00AA74ED"/>
    <w:rsid w:val="00AA7507"/>
    <w:rsid w:val="00AA7C49"/>
    <w:rsid w:val="00AA7DC8"/>
    <w:rsid w:val="00AB00DB"/>
    <w:rsid w:val="00AB00E0"/>
    <w:rsid w:val="00AB0154"/>
    <w:rsid w:val="00AB01FE"/>
    <w:rsid w:val="00AB0419"/>
    <w:rsid w:val="00AB0565"/>
    <w:rsid w:val="00AB06D0"/>
    <w:rsid w:val="00AB0A1A"/>
    <w:rsid w:val="00AB0BEC"/>
    <w:rsid w:val="00AB0FDA"/>
    <w:rsid w:val="00AB10C0"/>
    <w:rsid w:val="00AB149E"/>
    <w:rsid w:val="00AB14A5"/>
    <w:rsid w:val="00AB19B2"/>
    <w:rsid w:val="00AB2267"/>
    <w:rsid w:val="00AB24E0"/>
    <w:rsid w:val="00AB260C"/>
    <w:rsid w:val="00AB280B"/>
    <w:rsid w:val="00AB2828"/>
    <w:rsid w:val="00AB29C2"/>
    <w:rsid w:val="00AB2AF9"/>
    <w:rsid w:val="00AB2CBC"/>
    <w:rsid w:val="00AB2CC9"/>
    <w:rsid w:val="00AB2E36"/>
    <w:rsid w:val="00AB2FF0"/>
    <w:rsid w:val="00AB34AD"/>
    <w:rsid w:val="00AB34BF"/>
    <w:rsid w:val="00AB37E5"/>
    <w:rsid w:val="00AB3C72"/>
    <w:rsid w:val="00AB3DFA"/>
    <w:rsid w:val="00AB4069"/>
    <w:rsid w:val="00AB4193"/>
    <w:rsid w:val="00AB41AE"/>
    <w:rsid w:val="00AB4780"/>
    <w:rsid w:val="00AB49EF"/>
    <w:rsid w:val="00AB4A96"/>
    <w:rsid w:val="00AB4F4B"/>
    <w:rsid w:val="00AB53F5"/>
    <w:rsid w:val="00AB56E8"/>
    <w:rsid w:val="00AB5BB8"/>
    <w:rsid w:val="00AB5C90"/>
    <w:rsid w:val="00AB5E0A"/>
    <w:rsid w:val="00AB5EBF"/>
    <w:rsid w:val="00AB5FA2"/>
    <w:rsid w:val="00AB614C"/>
    <w:rsid w:val="00AB62A5"/>
    <w:rsid w:val="00AB648E"/>
    <w:rsid w:val="00AB693F"/>
    <w:rsid w:val="00AB69EE"/>
    <w:rsid w:val="00AB69F4"/>
    <w:rsid w:val="00AB6D03"/>
    <w:rsid w:val="00AB6D15"/>
    <w:rsid w:val="00AB70C9"/>
    <w:rsid w:val="00AB70DE"/>
    <w:rsid w:val="00AB71EB"/>
    <w:rsid w:val="00AB7200"/>
    <w:rsid w:val="00AB7378"/>
    <w:rsid w:val="00AB73FE"/>
    <w:rsid w:val="00AB7932"/>
    <w:rsid w:val="00AB79AF"/>
    <w:rsid w:val="00AB7A14"/>
    <w:rsid w:val="00AB7B83"/>
    <w:rsid w:val="00AB7BC9"/>
    <w:rsid w:val="00AB7C11"/>
    <w:rsid w:val="00AB7CA6"/>
    <w:rsid w:val="00AB7DE3"/>
    <w:rsid w:val="00AB7E7D"/>
    <w:rsid w:val="00AB7F96"/>
    <w:rsid w:val="00AC0151"/>
    <w:rsid w:val="00AC02B0"/>
    <w:rsid w:val="00AC02DD"/>
    <w:rsid w:val="00AC04DE"/>
    <w:rsid w:val="00AC059F"/>
    <w:rsid w:val="00AC082E"/>
    <w:rsid w:val="00AC0C38"/>
    <w:rsid w:val="00AC0C48"/>
    <w:rsid w:val="00AC0CD5"/>
    <w:rsid w:val="00AC0D79"/>
    <w:rsid w:val="00AC0F65"/>
    <w:rsid w:val="00AC1067"/>
    <w:rsid w:val="00AC1143"/>
    <w:rsid w:val="00AC1257"/>
    <w:rsid w:val="00AC13BC"/>
    <w:rsid w:val="00AC13F1"/>
    <w:rsid w:val="00AC158E"/>
    <w:rsid w:val="00AC15E6"/>
    <w:rsid w:val="00AC16CD"/>
    <w:rsid w:val="00AC18B0"/>
    <w:rsid w:val="00AC19F7"/>
    <w:rsid w:val="00AC22B7"/>
    <w:rsid w:val="00AC238B"/>
    <w:rsid w:val="00AC23D7"/>
    <w:rsid w:val="00AC2488"/>
    <w:rsid w:val="00AC24A2"/>
    <w:rsid w:val="00AC271A"/>
    <w:rsid w:val="00AC2775"/>
    <w:rsid w:val="00AC2912"/>
    <w:rsid w:val="00AC2C34"/>
    <w:rsid w:val="00AC2C43"/>
    <w:rsid w:val="00AC2C7B"/>
    <w:rsid w:val="00AC2E12"/>
    <w:rsid w:val="00AC3253"/>
    <w:rsid w:val="00AC3285"/>
    <w:rsid w:val="00AC33C0"/>
    <w:rsid w:val="00AC3A42"/>
    <w:rsid w:val="00AC3A74"/>
    <w:rsid w:val="00AC3AED"/>
    <w:rsid w:val="00AC3CAD"/>
    <w:rsid w:val="00AC3CD7"/>
    <w:rsid w:val="00AC3EB0"/>
    <w:rsid w:val="00AC47A1"/>
    <w:rsid w:val="00AC488A"/>
    <w:rsid w:val="00AC48F1"/>
    <w:rsid w:val="00AC4B14"/>
    <w:rsid w:val="00AC4C54"/>
    <w:rsid w:val="00AC4DA2"/>
    <w:rsid w:val="00AC4EC6"/>
    <w:rsid w:val="00AC5253"/>
    <w:rsid w:val="00AC5272"/>
    <w:rsid w:val="00AC5322"/>
    <w:rsid w:val="00AC56D1"/>
    <w:rsid w:val="00AC576B"/>
    <w:rsid w:val="00AC57B3"/>
    <w:rsid w:val="00AC5867"/>
    <w:rsid w:val="00AC58BB"/>
    <w:rsid w:val="00AC58BF"/>
    <w:rsid w:val="00AC5AB3"/>
    <w:rsid w:val="00AC5B00"/>
    <w:rsid w:val="00AC5BFE"/>
    <w:rsid w:val="00AC5D43"/>
    <w:rsid w:val="00AC5DF6"/>
    <w:rsid w:val="00AC6055"/>
    <w:rsid w:val="00AC6323"/>
    <w:rsid w:val="00AC670E"/>
    <w:rsid w:val="00AC675F"/>
    <w:rsid w:val="00AC67AB"/>
    <w:rsid w:val="00AC6F1F"/>
    <w:rsid w:val="00AC74DD"/>
    <w:rsid w:val="00AC7835"/>
    <w:rsid w:val="00AC7B37"/>
    <w:rsid w:val="00AC7B38"/>
    <w:rsid w:val="00AC7BFB"/>
    <w:rsid w:val="00AC7CBF"/>
    <w:rsid w:val="00AC7D00"/>
    <w:rsid w:val="00AC7EA9"/>
    <w:rsid w:val="00AD0484"/>
    <w:rsid w:val="00AD0744"/>
    <w:rsid w:val="00AD0882"/>
    <w:rsid w:val="00AD0AFD"/>
    <w:rsid w:val="00AD1097"/>
    <w:rsid w:val="00AD1503"/>
    <w:rsid w:val="00AD165C"/>
    <w:rsid w:val="00AD1693"/>
    <w:rsid w:val="00AD1918"/>
    <w:rsid w:val="00AD1CC0"/>
    <w:rsid w:val="00AD26CD"/>
    <w:rsid w:val="00AD272B"/>
    <w:rsid w:val="00AD2791"/>
    <w:rsid w:val="00AD33B4"/>
    <w:rsid w:val="00AD3948"/>
    <w:rsid w:val="00AD3972"/>
    <w:rsid w:val="00AD3AF0"/>
    <w:rsid w:val="00AD3D3D"/>
    <w:rsid w:val="00AD3E3E"/>
    <w:rsid w:val="00AD4167"/>
    <w:rsid w:val="00AD4754"/>
    <w:rsid w:val="00AD49A0"/>
    <w:rsid w:val="00AD4C9D"/>
    <w:rsid w:val="00AD56BE"/>
    <w:rsid w:val="00AD56D5"/>
    <w:rsid w:val="00AD5758"/>
    <w:rsid w:val="00AD5953"/>
    <w:rsid w:val="00AD5A14"/>
    <w:rsid w:val="00AD5ABF"/>
    <w:rsid w:val="00AD5C2A"/>
    <w:rsid w:val="00AD5E61"/>
    <w:rsid w:val="00AD67C7"/>
    <w:rsid w:val="00AD68D5"/>
    <w:rsid w:val="00AD6B52"/>
    <w:rsid w:val="00AD6FD0"/>
    <w:rsid w:val="00AD728D"/>
    <w:rsid w:val="00AD736F"/>
    <w:rsid w:val="00AD753C"/>
    <w:rsid w:val="00AD7611"/>
    <w:rsid w:val="00AD780C"/>
    <w:rsid w:val="00AD7899"/>
    <w:rsid w:val="00AD78AA"/>
    <w:rsid w:val="00AD7981"/>
    <w:rsid w:val="00AD7BEF"/>
    <w:rsid w:val="00AD7E88"/>
    <w:rsid w:val="00AE0023"/>
    <w:rsid w:val="00AE0141"/>
    <w:rsid w:val="00AE02CD"/>
    <w:rsid w:val="00AE032E"/>
    <w:rsid w:val="00AE051C"/>
    <w:rsid w:val="00AE0597"/>
    <w:rsid w:val="00AE06CC"/>
    <w:rsid w:val="00AE06D4"/>
    <w:rsid w:val="00AE088E"/>
    <w:rsid w:val="00AE091D"/>
    <w:rsid w:val="00AE0FAC"/>
    <w:rsid w:val="00AE10B5"/>
    <w:rsid w:val="00AE1477"/>
    <w:rsid w:val="00AE1510"/>
    <w:rsid w:val="00AE1C19"/>
    <w:rsid w:val="00AE1C94"/>
    <w:rsid w:val="00AE1C9C"/>
    <w:rsid w:val="00AE1E22"/>
    <w:rsid w:val="00AE1E6B"/>
    <w:rsid w:val="00AE20A0"/>
    <w:rsid w:val="00AE210B"/>
    <w:rsid w:val="00AE2217"/>
    <w:rsid w:val="00AE23C7"/>
    <w:rsid w:val="00AE25C1"/>
    <w:rsid w:val="00AE2B41"/>
    <w:rsid w:val="00AE3181"/>
    <w:rsid w:val="00AE31A7"/>
    <w:rsid w:val="00AE3479"/>
    <w:rsid w:val="00AE362D"/>
    <w:rsid w:val="00AE3660"/>
    <w:rsid w:val="00AE3B44"/>
    <w:rsid w:val="00AE43AF"/>
    <w:rsid w:val="00AE4871"/>
    <w:rsid w:val="00AE49A3"/>
    <w:rsid w:val="00AE49C9"/>
    <w:rsid w:val="00AE49E1"/>
    <w:rsid w:val="00AE4EC5"/>
    <w:rsid w:val="00AE4FBC"/>
    <w:rsid w:val="00AE5250"/>
    <w:rsid w:val="00AE52D2"/>
    <w:rsid w:val="00AE553A"/>
    <w:rsid w:val="00AE5929"/>
    <w:rsid w:val="00AE5A35"/>
    <w:rsid w:val="00AE5CB1"/>
    <w:rsid w:val="00AE61B9"/>
    <w:rsid w:val="00AE6356"/>
    <w:rsid w:val="00AE6683"/>
    <w:rsid w:val="00AE673C"/>
    <w:rsid w:val="00AE6782"/>
    <w:rsid w:val="00AE690E"/>
    <w:rsid w:val="00AE691D"/>
    <w:rsid w:val="00AE6A12"/>
    <w:rsid w:val="00AE6ACF"/>
    <w:rsid w:val="00AE6AF1"/>
    <w:rsid w:val="00AE6BBD"/>
    <w:rsid w:val="00AE6ED0"/>
    <w:rsid w:val="00AE7041"/>
    <w:rsid w:val="00AE796D"/>
    <w:rsid w:val="00AE7B4F"/>
    <w:rsid w:val="00AE7D33"/>
    <w:rsid w:val="00AE7E2A"/>
    <w:rsid w:val="00AF003C"/>
    <w:rsid w:val="00AF04A0"/>
    <w:rsid w:val="00AF05B6"/>
    <w:rsid w:val="00AF062F"/>
    <w:rsid w:val="00AF06E2"/>
    <w:rsid w:val="00AF0728"/>
    <w:rsid w:val="00AF0A8B"/>
    <w:rsid w:val="00AF0CBA"/>
    <w:rsid w:val="00AF0D8A"/>
    <w:rsid w:val="00AF0E12"/>
    <w:rsid w:val="00AF1001"/>
    <w:rsid w:val="00AF13CF"/>
    <w:rsid w:val="00AF13ED"/>
    <w:rsid w:val="00AF140E"/>
    <w:rsid w:val="00AF142E"/>
    <w:rsid w:val="00AF1492"/>
    <w:rsid w:val="00AF1A83"/>
    <w:rsid w:val="00AF1AF1"/>
    <w:rsid w:val="00AF1C39"/>
    <w:rsid w:val="00AF1ED6"/>
    <w:rsid w:val="00AF2098"/>
    <w:rsid w:val="00AF2A9A"/>
    <w:rsid w:val="00AF2F73"/>
    <w:rsid w:val="00AF349A"/>
    <w:rsid w:val="00AF34AD"/>
    <w:rsid w:val="00AF35F1"/>
    <w:rsid w:val="00AF375F"/>
    <w:rsid w:val="00AF388E"/>
    <w:rsid w:val="00AF39DA"/>
    <w:rsid w:val="00AF3C8D"/>
    <w:rsid w:val="00AF3E33"/>
    <w:rsid w:val="00AF40F0"/>
    <w:rsid w:val="00AF4267"/>
    <w:rsid w:val="00AF4363"/>
    <w:rsid w:val="00AF49A6"/>
    <w:rsid w:val="00AF49D3"/>
    <w:rsid w:val="00AF4C0D"/>
    <w:rsid w:val="00AF4CA4"/>
    <w:rsid w:val="00AF4FCD"/>
    <w:rsid w:val="00AF5228"/>
    <w:rsid w:val="00AF523C"/>
    <w:rsid w:val="00AF5281"/>
    <w:rsid w:val="00AF52B7"/>
    <w:rsid w:val="00AF52FA"/>
    <w:rsid w:val="00AF54CD"/>
    <w:rsid w:val="00AF559D"/>
    <w:rsid w:val="00AF599F"/>
    <w:rsid w:val="00AF5CD6"/>
    <w:rsid w:val="00AF60BC"/>
    <w:rsid w:val="00AF6167"/>
    <w:rsid w:val="00AF6A26"/>
    <w:rsid w:val="00AF6C89"/>
    <w:rsid w:val="00AF6D5D"/>
    <w:rsid w:val="00AF6E21"/>
    <w:rsid w:val="00AF6E60"/>
    <w:rsid w:val="00AF700E"/>
    <w:rsid w:val="00AF723C"/>
    <w:rsid w:val="00AF7287"/>
    <w:rsid w:val="00AF7450"/>
    <w:rsid w:val="00AF74B2"/>
    <w:rsid w:val="00AF74CF"/>
    <w:rsid w:val="00AF7579"/>
    <w:rsid w:val="00AF7768"/>
    <w:rsid w:val="00AF7BC9"/>
    <w:rsid w:val="00AF7E82"/>
    <w:rsid w:val="00B0000D"/>
    <w:rsid w:val="00B0008A"/>
    <w:rsid w:val="00B001AB"/>
    <w:rsid w:val="00B00293"/>
    <w:rsid w:val="00B00381"/>
    <w:rsid w:val="00B00446"/>
    <w:rsid w:val="00B00564"/>
    <w:rsid w:val="00B00831"/>
    <w:rsid w:val="00B00978"/>
    <w:rsid w:val="00B00A1C"/>
    <w:rsid w:val="00B00C73"/>
    <w:rsid w:val="00B011BD"/>
    <w:rsid w:val="00B016C9"/>
    <w:rsid w:val="00B016D2"/>
    <w:rsid w:val="00B0182B"/>
    <w:rsid w:val="00B01870"/>
    <w:rsid w:val="00B01A62"/>
    <w:rsid w:val="00B01A9D"/>
    <w:rsid w:val="00B01AD1"/>
    <w:rsid w:val="00B01BA3"/>
    <w:rsid w:val="00B01BD3"/>
    <w:rsid w:val="00B01CC5"/>
    <w:rsid w:val="00B023D1"/>
    <w:rsid w:val="00B02608"/>
    <w:rsid w:val="00B0283D"/>
    <w:rsid w:val="00B02868"/>
    <w:rsid w:val="00B02E20"/>
    <w:rsid w:val="00B03127"/>
    <w:rsid w:val="00B031BE"/>
    <w:rsid w:val="00B034DD"/>
    <w:rsid w:val="00B03784"/>
    <w:rsid w:val="00B037DF"/>
    <w:rsid w:val="00B03903"/>
    <w:rsid w:val="00B039D3"/>
    <w:rsid w:val="00B03C33"/>
    <w:rsid w:val="00B03E0A"/>
    <w:rsid w:val="00B03EAD"/>
    <w:rsid w:val="00B04080"/>
    <w:rsid w:val="00B0412B"/>
    <w:rsid w:val="00B04151"/>
    <w:rsid w:val="00B043CC"/>
    <w:rsid w:val="00B043D3"/>
    <w:rsid w:val="00B04423"/>
    <w:rsid w:val="00B044F1"/>
    <w:rsid w:val="00B047D7"/>
    <w:rsid w:val="00B047E0"/>
    <w:rsid w:val="00B04A1A"/>
    <w:rsid w:val="00B04D72"/>
    <w:rsid w:val="00B04F1E"/>
    <w:rsid w:val="00B054C5"/>
    <w:rsid w:val="00B05771"/>
    <w:rsid w:val="00B05A82"/>
    <w:rsid w:val="00B05AC3"/>
    <w:rsid w:val="00B05C45"/>
    <w:rsid w:val="00B05C86"/>
    <w:rsid w:val="00B05CEE"/>
    <w:rsid w:val="00B05EDB"/>
    <w:rsid w:val="00B05F7E"/>
    <w:rsid w:val="00B06063"/>
    <w:rsid w:val="00B0629D"/>
    <w:rsid w:val="00B064EC"/>
    <w:rsid w:val="00B06618"/>
    <w:rsid w:val="00B06801"/>
    <w:rsid w:val="00B068C2"/>
    <w:rsid w:val="00B06BA0"/>
    <w:rsid w:val="00B06BB2"/>
    <w:rsid w:val="00B06DF7"/>
    <w:rsid w:val="00B06E64"/>
    <w:rsid w:val="00B0721C"/>
    <w:rsid w:val="00B0724A"/>
    <w:rsid w:val="00B0747E"/>
    <w:rsid w:val="00B07661"/>
    <w:rsid w:val="00B07693"/>
    <w:rsid w:val="00B07874"/>
    <w:rsid w:val="00B078AA"/>
    <w:rsid w:val="00B07985"/>
    <w:rsid w:val="00B07A0C"/>
    <w:rsid w:val="00B07B3E"/>
    <w:rsid w:val="00B07B8D"/>
    <w:rsid w:val="00B07BB9"/>
    <w:rsid w:val="00B07C13"/>
    <w:rsid w:val="00B07CF6"/>
    <w:rsid w:val="00B07D90"/>
    <w:rsid w:val="00B07DED"/>
    <w:rsid w:val="00B07FB4"/>
    <w:rsid w:val="00B07FE7"/>
    <w:rsid w:val="00B10121"/>
    <w:rsid w:val="00B105D1"/>
    <w:rsid w:val="00B105E2"/>
    <w:rsid w:val="00B10696"/>
    <w:rsid w:val="00B108AD"/>
    <w:rsid w:val="00B10997"/>
    <w:rsid w:val="00B10A5C"/>
    <w:rsid w:val="00B10EAA"/>
    <w:rsid w:val="00B11279"/>
    <w:rsid w:val="00B11344"/>
    <w:rsid w:val="00B113F2"/>
    <w:rsid w:val="00B11509"/>
    <w:rsid w:val="00B116AA"/>
    <w:rsid w:val="00B118AA"/>
    <w:rsid w:val="00B11A95"/>
    <w:rsid w:val="00B11C0A"/>
    <w:rsid w:val="00B11FF4"/>
    <w:rsid w:val="00B121EC"/>
    <w:rsid w:val="00B1233A"/>
    <w:rsid w:val="00B124E6"/>
    <w:rsid w:val="00B12AE7"/>
    <w:rsid w:val="00B12B57"/>
    <w:rsid w:val="00B12C41"/>
    <w:rsid w:val="00B1300E"/>
    <w:rsid w:val="00B13069"/>
    <w:rsid w:val="00B1328C"/>
    <w:rsid w:val="00B13297"/>
    <w:rsid w:val="00B134B1"/>
    <w:rsid w:val="00B134BE"/>
    <w:rsid w:val="00B134FA"/>
    <w:rsid w:val="00B1357A"/>
    <w:rsid w:val="00B1366C"/>
    <w:rsid w:val="00B136EF"/>
    <w:rsid w:val="00B13812"/>
    <w:rsid w:val="00B13A99"/>
    <w:rsid w:val="00B13B7F"/>
    <w:rsid w:val="00B14055"/>
    <w:rsid w:val="00B14175"/>
    <w:rsid w:val="00B1417C"/>
    <w:rsid w:val="00B143CB"/>
    <w:rsid w:val="00B1445D"/>
    <w:rsid w:val="00B14940"/>
    <w:rsid w:val="00B14A02"/>
    <w:rsid w:val="00B14E13"/>
    <w:rsid w:val="00B14E51"/>
    <w:rsid w:val="00B14E76"/>
    <w:rsid w:val="00B1549C"/>
    <w:rsid w:val="00B15529"/>
    <w:rsid w:val="00B15739"/>
    <w:rsid w:val="00B162D6"/>
    <w:rsid w:val="00B16380"/>
    <w:rsid w:val="00B164C9"/>
    <w:rsid w:val="00B16692"/>
    <w:rsid w:val="00B16D5B"/>
    <w:rsid w:val="00B1702B"/>
    <w:rsid w:val="00B174A5"/>
    <w:rsid w:val="00B174CA"/>
    <w:rsid w:val="00B17830"/>
    <w:rsid w:val="00B17844"/>
    <w:rsid w:val="00B178FD"/>
    <w:rsid w:val="00B17915"/>
    <w:rsid w:val="00B179C5"/>
    <w:rsid w:val="00B17C9B"/>
    <w:rsid w:val="00B17CBA"/>
    <w:rsid w:val="00B17E69"/>
    <w:rsid w:val="00B17F23"/>
    <w:rsid w:val="00B17F98"/>
    <w:rsid w:val="00B200B8"/>
    <w:rsid w:val="00B200BE"/>
    <w:rsid w:val="00B20111"/>
    <w:rsid w:val="00B20437"/>
    <w:rsid w:val="00B2054B"/>
    <w:rsid w:val="00B205A1"/>
    <w:rsid w:val="00B20A28"/>
    <w:rsid w:val="00B20AA9"/>
    <w:rsid w:val="00B20AD3"/>
    <w:rsid w:val="00B20AE3"/>
    <w:rsid w:val="00B20F78"/>
    <w:rsid w:val="00B20F9A"/>
    <w:rsid w:val="00B210E2"/>
    <w:rsid w:val="00B211E4"/>
    <w:rsid w:val="00B2141B"/>
    <w:rsid w:val="00B21643"/>
    <w:rsid w:val="00B21A3C"/>
    <w:rsid w:val="00B21BE6"/>
    <w:rsid w:val="00B221C3"/>
    <w:rsid w:val="00B224BA"/>
    <w:rsid w:val="00B227F1"/>
    <w:rsid w:val="00B2283D"/>
    <w:rsid w:val="00B231E9"/>
    <w:rsid w:val="00B23274"/>
    <w:rsid w:val="00B23434"/>
    <w:rsid w:val="00B23EF8"/>
    <w:rsid w:val="00B23F55"/>
    <w:rsid w:val="00B23F58"/>
    <w:rsid w:val="00B24092"/>
    <w:rsid w:val="00B24162"/>
    <w:rsid w:val="00B2418D"/>
    <w:rsid w:val="00B24356"/>
    <w:rsid w:val="00B24B25"/>
    <w:rsid w:val="00B24EC1"/>
    <w:rsid w:val="00B25294"/>
    <w:rsid w:val="00B25688"/>
    <w:rsid w:val="00B256FD"/>
    <w:rsid w:val="00B25795"/>
    <w:rsid w:val="00B258AA"/>
    <w:rsid w:val="00B25BA0"/>
    <w:rsid w:val="00B25CDA"/>
    <w:rsid w:val="00B26010"/>
    <w:rsid w:val="00B26300"/>
    <w:rsid w:val="00B263BC"/>
    <w:rsid w:val="00B264CA"/>
    <w:rsid w:val="00B2696C"/>
    <w:rsid w:val="00B26DF6"/>
    <w:rsid w:val="00B26EDB"/>
    <w:rsid w:val="00B2707B"/>
    <w:rsid w:val="00B272AA"/>
    <w:rsid w:val="00B2753F"/>
    <w:rsid w:val="00B2764F"/>
    <w:rsid w:val="00B27819"/>
    <w:rsid w:val="00B27A98"/>
    <w:rsid w:val="00B27E56"/>
    <w:rsid w:val="00B30138"/>
    <w:rsid w:val="00B3019F"/>
    <w:rsid w:val="00B30269"/>
    <w:rsid w:val="00B302BE"/>
    <w:rsid w:val="00B3058C"/>
    <w:rsid w:val="00B30710"/>
    <w:rsid w:val="00B30B89"/>
    <w:rsid w:val="00B30BC6"/>
    <w:rsid w:val="00B30FCD"/>
    <w:rsid w:val="00B31037"/>
    <w:rsid w:val="00B31068"/>
    <w:rsid w:val="00B310BE"/>
    <w:rsid w:val="00B3120E"/>
    <w:rsid w:val="00B314ED"/>
    <w:rsid w:val="00B319F7"/>
    <w:rsid w:val="00B31DC9"/>
    <w:rsid w:val="00B31E8D"/>
    <w:rsid w:val="00B31EE8"/>
    <w:rsid w:val="00B31F33"/>
    <w:rsid w:val="00B32520"/>
    <w:rsid w:val="00B32786"/>
    <w:rsid w:val="00B328EC"/>
    <w:rsid w:val="00B32DC9"/>
    <w:rsid w:val="00B3302D"/>
    <w:rsid w:val="00B3304A"/>
    <w:rsid w:val="00B3305D"/>
    <w:rsid w:val="00B330FF"/>
    <w:rsid w:val="00B331D1"/>
    <w:rsid w:val="00B332EC"/>
    <w:rsid w:val="00B337A9"/>
    <w:rsid w:val="00B338BA"/>
    <w:rsid w:val="00B33C35"/>
    <w:rsid w:val="00B33D6B"/>
    <w:rsid w:val="00B33DF5"/>
    <w:rsid w:val="00B33E46"/>
    <w:rsid w:val="00B33ED9"/>
    <w:rsid w:val="00B33F54"/>
    <w:rsid w:val="00B34514"/>
    <w:rsid w:val="00B34751"/>
    <w:rsid w:val="00B349F2"/>
    <w:rsid w:val="00B34B65"/>
    <w:rsid w:val="00B34C80"/>
    <w:rsid w:val="00B34ED1"/>
    <w:rsid w:val="00B35845"/>
    <w:rsid w:val="00B3597B"/>
    <w:rsid w:val="00B35A58"/>
    <w:rsid w:val="00B35DDF"/>
    <w:rsid w:val="00B36074"/>
    <w:rsid w:val="00B360A1"/>
    <w:rsid w:val="00B36130"/>
    <w:rsid w:val="00B36137"/>
    <w:rsid w:val="00B36191"/>
    <w:rsid w:val="00B36463"/>
    <w:rsid w:val="00B364C1"/>
    <w:rsid w:val="00B3684F"/>
    <w:rsid w:val="00B3686B"/>
    <w:rsid w:val="00B3688F"/>
    <w:rsid w:val="00B36912"/>
    <w:rsid w:val="00B36ADA"/>
    <w:rsid w:val="00B36B5C"/>
    <w:rsid w:val="00B36B93"/>
    <w:rsid w:val="00B36C00"/>
    <w:rsid w:val="00B371BC"/>
    <w:rsid w:val="00B379B7"/>
    <w:rsid w:val="00B37AAB"/>
    <w:rsid w:val="00B37ABC"/>
    <w:rsid w:val="00B37B88"/>
    <w:rsid w:val="00B37C99"/>
    <w:rsid w:val="00B37CDF"/>
    <w:rsid w:val="00B37D2E"/>
    <w:rsid w:val="00B40000"/>
    <w:rsid w:val="00B4003A"/>
    <w:rsid w:val="00B40191"/>
    <w:rsid w:val="00B401D4"/>
    <w:rsid w:val="00B402A9"/>
    <w:rsid w:val="00B405B1"/>
    <w:rsid w:val="00B40711"/>
    <w:rsid w:val="00B408A2"/>
    <w:rsid w:val="00B408B1"/>
    <w:rsid w:val="00B40AB3"/>
    <w:rsid w:val="00B40B2B"/>
    <w:rsid w:val="00B40CD9"/>
    <w:rsid w:val="00B40D48"/>
    <w:rsid w:val="00B40E3A"/>
    <w:rsid w:val="00B412FC"/>
    <w:rsid w:val="00B4135C"/>
    <w:rsid w:val="00B413D5"/>
    <w:rsid w:val="00B4175A"/>
    <w:rsid w:val="00B41773"/>
    <w:rsid w:val="00B41963"/>
    <w:rsid w:val="00B41CA1"/>
    <w:rsid w:val="00B41E35"/>
    <w:rsid w:val="00B42048"/>
    <w:rsid w:val="00B42513"/>
    <w:rsid w:val="00B42744"/>
    <w:rsid w:val="00B4275A"/>
    <w:rsid w:val="00B4275C"/>
    <w:rsid w:val="00B427EA"/>
    <w:rsid w:val="00B42C01"/>
    <w:rsid w:val="00B42D5D"/>
    <w:rsid w:val="00B42E2E"/>
    <w:rsid w:val="00B4324F"/>
    <w:rsid w:val="00B434E5"/>
    <w:rsid w:val="00B43523"/>
    <w:rsid w:val="00B435DF"/>
    <w:rsid w:val="00B43620"/>
    <w:rsid w:val="00B436F5"/>
    <w:rsid w:val="00B43745"/>
    <w:rsid w:val="00B43B88"/>
    <w:rsid w:val="00B43D5F"/>
    <w:rsid w:val="00B43ECA"/>
    <w:rsid w:val="00B43F2A"/>
    <w:rsid w:val="00B44081"/>
    <w:rsid w:val="00B44181"/>
    <w:rsid w:val="00B441B3"/>
    <w:rsid w:val="00B443C4"/>
    <w:rsid w:val="00B444C5"/>
    <w:rsid w:val="00B448A7"/>
    <w:rsid w:val="00B448D7"/>
    <w:rsid w:val="00B44AB7"/>
    <w:rsid w:val="00B44B8F"/>
    <w:rsid w:val="00B45004"/>
    <w:rsid w:val="00B451D0"/>
    <w:rsid w:val="00B45457"/>
    <w:rsid w:val="00B454F3"/>
    <w:rsid w:val="00B45691"/>
    <w:rsid w:val="00B45828"/>
    <w:rsid w:val="00B458A9"/>
    <w:rsid w:val="00B459B2"/>
    <w:rsid w:val="00B45D15"/>
    <w:rsid w:val="00B45DC6"/>
    <w:rsid w:val="00B45F63"/>
    <w:rsid w:val="00B45FB9"/>
    <w:rsid w:val="00B46077"/>
    <w:rsid w:val="00B46317"/>
    <w:rsid w:val="00B46319"/>
    <w:rsid w:val="00B4658C"/>
    <w:rsid w:val="00B465E5"/>
    <w:rsid w:val="00B466D7"/>
    <w:rsid w:val="00B468EF"/>
    <w:rsid w:val="00B46C7E"/>
    <w:rsid w:val="00B46CA2"/>
    <w:rsid w:val="00B46D19"/>
    <w:rsid w:val="00B46D5F"/>
    <w:rsid w:val="00B4708F"/>
    <w:rsid w:val="00B470C2"/>
    <w:rsid w:val="00B478AE"/>
    <w:rsid w:val="00B478C9"/>
    <w:rsid w:val="00B47A89"/>
    <w:rsid w:val="00B47BB1"/>
    <w:rsid w:val="00B47D61"/>
    <w:rsid w:val="00B47E59"/>
    <w:rsid w:val="00B47E69"/>
    <w:rsid w:val="00B47F3D"/>
    <w:rsid w:val="00B501D4"/>
    <w:rsid w:val="00B501E5"/>
    <w:rsid w:val="00B5028D"/>
    <w:rsid w:val="00B5038F"/>
    <w:rsid w:val="00B506E4"/>
    <w:rsid w:val="00B50B17"/>
    <w:rsid w:val="00B50D5D"/>
    <w:rsid w:val="00B50E7A"/>
    <w:rsid w:val="00B50E7B"/>
    <w:rsid w:val="00B50F2F"/>
    <w:rsid w:val="00B50F6C"/>
    <w:rsid w:val="00B50FE0"/>
    <w:rsid w:val="00B51210"/>
    <w:rsid w:val="00B51465"/>
    <w:rsid w:val="00B514E2"/>
    <w:rsid w:val="00B516E8"/>
    <w:rsid w:val="00B5181C"/>
    <w:rsid w:val="00B51E7E"/>
    <w:rsid w:val="00B52587"/>
    <w:rsid w:val="00B525F8"/>
    <w:rsid w:val="00B5264B"/>
    <w:rsid w:val="00B526ED"/>
    <w:rsid w:val="00B52B8B"/>
    <w:rsid w:val="00B52BD1"/>
    <w:rsid w:val="00B52EA7"/>
    <w:rsid w:val="00B5308D"/>
    <w:rsid w:val="00B53250"/>
    <w:rsid w:val="00B5336F"/>
    <w:rsid w:val="00B534E6"/>
    <w:rsid w:val="00B53541"/>
    <w:rsid w:val="00B53576"/>
    <w:rsid w:val="00B5368F"/>
    <w:rsid w:val="00B53A82"/>
    <w:rsid w:val="00B53AD3"/>
    <w:rsid w:val="00B53C5D"/>
    <w:rsid w:val="00B53C92"/>
    <w:rsid w:val="00B53CB4"/>
    <w:rsid w:val="00B53E01"/>
    <w:rsid w:val="00B53E5C"/>
    <w:rsid w:val="00B53F1A"/>
    <w:rsid w:val="00B54204"/>
    <w:rsid w:val="00B542B0"/>
    <w:rsid w:val="00B543C9"/>
    <w:rsid w:val="00B54540"/>
    <w:rsid w:val="00B54737"/>
    <w:rsid w:val="00B548C2"/>
    <w:rsid w:val="00B548C3"/>
    <w:rsid w:val="00B548C6"/>
    <w:rsid w:val="00B549A2"/>
    <w:rsid w:val="00B54B85"/>
    <w:rsid w:val="00B54BC5"/>
    <w:rsid w:val="00B54C20"/>
    <w:rsid w:val="00B54D4A"/>
    <w:rsid w:val="00B5530C"/>
    <w:rsid w:val="00B553D8"/>
    <w:rsid w:val="00B55590"/>
    <w:rsid w:val="00B5575C"/>
    <w:rsid w:val="00B558B1"/>
    <w:rsid w:val="00B55C80"/>
    <w:rsid w:val="00B55F80"/>
    <w:rsid w:val="00B55FCD"/>
    <w:rsid w:val="00B5601F"/>
    <w:rsid w:val="00B56496"/>
    <w:rsid w:val="00B56655"/>
    <w:rsid w:val="00B56857"/>
    <w:rsid w:val="00B56C64"/>
    <w:rsid w:val="00B57071"/>
    <w:rsid w:val="00B570DF"/>
    <w:rsid w:val="00B5748A"/>
    <w:rsid w:val="00B5778B"/>
    <w:rsid w:val="00B57A2A"/>
    <w:rsid w:val="00B57A34"/>
    <w:rsid w:val="00B57D08"/>
    <w:rsid w:val="00B57DFE"/>
    <w:rsid w:val="00B602A2"/>
    <w:rsid w:val="00B6054C"/>
    <w:rsid w:val="00B60627"/>
    <w:rsid w:val="00B60925"/>
    <w:rsid w:val="00B6097F"/>
    <w:rsid w:val="00B609A6"/>
    <w:rsid w:val="00B60AD4"/>
    <w:rsid w:val="00B60B15"/>
    <w:rsid w:val="00B60E18"/>
    <w:rsid w:val="00B61093"/>
    <w:rsid w:val="00B6121B"/>
    <w:rsid w:val="00B614D3"/>
    <w:rsid w:val="00B6155D"/>
    <w:rsid w:val="00B61783"/>
    <w:rsid w:val="00B61900"/>
    <w:rsid w:val="00B619A2"/>
    <w:rsid w:val="00B61ADF"/>
    <w:rsid w:val="00B61B5D"/>
    <w:rsid w:val="00B61BAB"/>
    <w:rsid w:val="00B61EA6"/>
    <w:rsid w:val="00B620AD"/>
    <w:rsid w:val="00B621C1"/>
    <w:rsid w:val="00B62544"/>
    <w:rsid w:val="00B6259F"/>
    <w:rsid w:val="00B6288D"/>
    <w:rsid w:val="00B62904"/>
    <w:rsid w:val="00B62935"/>
    <w:rsid w:val="00B62B61"/>
    <w:rsid w:val="00B62C2C"/>
    <w:rsid w:val="00B62D40"/>
    <w:rsid w:val="00B63269"/>
    <w:rsid w:val="00B635D9"/>
    <w:rsid w:val="00B638B6"/>
    <w:rsid w:val="00B63A38"/>
    <w:rsid w:val="00B63C54"/>
    <w:rsid w:val="00B63E10"/>
    <w:rsid w:val="00B63EE3"/>
    <w:rsid w:val="00B63F25"/>
    <w:rsid w:val="00B6447D"/>
    <w:rsid w:val="00B64578"/>
    <w:rsid w:val="00B647FC"/>
    <w:rsid w:val="00B64931"/>
    <w:rsid w:val="00B64C4D"/>
    <w:rsid w:val="00B64E60"/>
    <w:rsid w:val="00B64EEE"/>
    <w:rsid w:val="00B653DD"/>
    <w:rsid w:val="00B654A3"/>
    <w:rsid w:val="00B65921"/>
    <w:rsid w:val="00B65AB1"/>
    <w:rsid w:val="00B65C37"/>
    <w:rsid w:val="00B65C42"/>
    <w:rsid w:val="00B65E87"/>
    <w:rsid w:val="00B65F93"/>
    <w:rsid w:val="00B65FB6"/>
    <w:rsid w:val="00B6614E"/>
    <w:rsid w:val="00B663C5"/>
    <w:rsid w:val="00B66598"/>
    <w:rsid w:val="00B666D6"/>
    <w:rsid w:val="00B66717"/>
    <w:rsid w:val="00B66A57"/>
    <w:rsid w:val="00B66B25"/>
    <w:rsid w:val="00B66F3C"/>
    <w:rsid w:val="00B6750C"/>
    <w:rsid w:val="00B676BD"/>
    <w:rsid w:val="00B67966"/>
    <w:rsid w:val="00B67A35"/>
    <w:rsid w:val="00B67AC3"/>
    <w:rsid w:val="00B67F35"/>
    <w:rsid w:val="00B700DD"/>
    <w:rsid w:val="00B702DA"/>
    <w:rsid w:val="00B704F5"/>
    <w:rsid w:val="00B70834"/>
    <w:rsid w:val="00B7084B"/>
    <w:rsid w:val="00B709DF"/>
    <w:rsid w:val="00B70BFA"/>
    <w:rsid w:val="00B711CD"/>
    <w:rsid w:val="00B71404"/>
    <w:rsid w:val="00B71E99"/>
    <w:rsid w:val="00B722B5"/>
    <w:rsid w:val="00B7276A"/>
    <w:rsid w:val="00B727DA"/>
    <w:rsid w:val="00B72851"/>
    <w:rsid w:val="00B72939"/>
    <w:rsid w:val="00B72DB1"/>
    <w:rsid w:val="00B72E65"/>
    <w:rsid w:val="00B7313F"/>
    <w:rsid w:val="00B73140"/>
    <w:rsid w:val="00B733F8"/>
    <w:rsid w:val="00B73997"/>
    <w:rsid w:val="00B73B66"/>
    <w:rsid w:val="00B73D0D"/>
    <w:rsid w:val="00B73D24"/>
    <w:rsid w:val="00B73DE4"/>
    <w:rsid w:val="00B73FDF"/>
    <w:rsid w:val="00B74084"/>
    <w:rsid w:val="00B740C4"/>
    <w:rsid w:val="00B74204"/>
    <w:rsid w:val="00B74230"/>
    <w:rsid w:val="00B7475D"/>
    <w:rsid w:val="00B74920"/>
    <w:rsid w:val="00B74A2D"/>
    <w:rsid w:val="00B74F92"/>
    <w:rsid w:val="00B75242"/>
    <w:rsid w:val="00B75408"/>
    <w:rsid w:val="00B75576"/>
    <w:rsid w:val="00B75681"/>
    <w:rsid w:val="00B758EF"/>
    <w:rsid w:val="00B75937"/>
    <w:rsid w:val="00B75B88"/>
    <w:rsid w:val="00B75C0D"/>
    <w:rsid w:val="00B76AA1"/>
    <w:rsid w:val="00B76BF2"/>
    <w:rsid w:val="00B76C7D"/>
    <w:rsid w:val="00B76CFE"/>
    <w:rsid w:val="00B76D00"/>
    <w:rsid w:val="00B76D8E"/>
    <w:rsid w:val="00B76DD6"/>
    <w:rsid w:val="00B76F6C"/>
    <w:rsid w:val="00B771F0"/>
    <w:rsid w:val="00B772A2"/>
    <w:rsid w:val="00B772C2"/>
    <w:rsid w:val="00B77366"/>
    <w:rsid w:val="00B77615"/>
    <w:rsid w:val="00B8023C"/>
    <w:rsid w:val="00B80280"/>
    <w:rsid w:val="00B80A7D"/>
    <w:rsid w:val="00B80CDA"/>
    <w:rsid w:val="00B80D1A"/>
    <w:rsid w:val="00B80F35"/>
    <w:rsid w:val="00B811F5"/>
    <w:rsid w:val="00B8170C"/>
    <w:rsid w:val="00B81896"/>
    <w:rsid w:val="00B818AD"/>
    <w:rsid w:val="00B8192E"/>
    <w:rsid w:val="00B81991"/>
    <w:rsid w:val="00B81B09"/>
    <w:rsid w:val="00B81EFB"/>
    <w:rsid w:val="00B82180"/>
    <w:rsid w:val="00B82551"/>
    <w:rsid w:val="00B82ABE"/>
    <w:rsid w:val="00B82B02"/>
    <w:rsid w:val="00B82D19"/>
    <w:rsid w:val="00B8302C"/>
    <w:rsid w:val="00B8308F"/>
    <w:rsid w:val="00B830B1"/>
    <w:rsid w:val="00B83198"/>
    <w:rsid w:val="00B83306"/>
    <w:rsid w:val="00B835B5"/>
    <w:rsid w:val="00B838E3"/>
    <w:rsid w:val="00B83B6B"/>
    <w:rsid w:val="00B8402C"/>
    <w:rsid w:val="00B84400"/>
    <w:rsid w:val="00B84729"/>
    <w:rsid w:val="00B8492F"/>
    <w:rsid w:val="00B84C8E"/>
    <w:rsid w:val="00B85086"/>
    <w:rsid w:val="00B8560B"/>
    <w:rsid w:val="00B8577F"/>
    <w:rsid w:val="00B8582B"/>
    <w:rsid w:val="00B85C99"/>
    <w:rsid w:val="00B85EED"/>
    <w:rsid w:val="00B8631E"/>
    <w:rsid w:val="00B8663B"/>
    <w:rsid w:val="00B866E5"/>
    <w:rsid w:val="00B86755"/>
    <w:rsid w:val="00B86844"/>
    <w:rsid w:val="00B86E68"/>
    <w:rsid w:val="00B87126"/>
    <w:rsid w:val="00B87138"/>
    <w:rsid w:val="00B8724C"/>
    <w:rsid w:val="00B8746A"/>
    <w:rsid w:val="00B8766F"/>
    <w:rsid w:val="00B877CE"/>
    <w:rsid w:val="00B877DF"/>
    <w:rsid w:val="00B878B5"/>
    <w:rsid w:val="00B87D98"/>
    <w:rsid w:val="00B87EAC"/>
    <w:rsid w:val="00B9003D"/>
    <w:rsid w:val="00B901DE"/>
    <w:rsid w:val="00B9028F"/>
    <w:rsid w:val="00B9053C"/>
    <w:rsid w:val="00B90612"/>
    <w:rsid w:val="00B90793"/>
    <w:rsid w:val="00B908F6"/>
    <w:rsid w:val="00B90B1A"/>
    <w:rsid w:val="00B90C97"/>
    <w:rsid w:val="00B90D35"/>
    <w:rsid w:val="00B90D61"/>
    <w:rsid w:val="00B91005"/>
    <w:rsid w:val="00B91037"/>
    <w:rsid w:val="00B910DD"/>
    <w:rsid w:val="00B914EF"/>
    <w:rsid w:val="00B916CA"/>
    <w:rsid w:val="00B918E0"/>
    <w:rsid w:val="00B91A6D"/>
    <w:rsid w:val="00B91AF3"/>
    <w:rsid w:val="00B91C41"/>
    <w:rsid w:val="00B91EEF"/>
    <w:rsid w:val="00B91F1A"/>
    <w:rsid w:val="00B92087"/>
    <w:rsid w:val="00B920CE"/>
    <w:rsid w:val="00B920EE"/>
    <w:rsid w:val="00B92234"/>
    <w:rsid w:val="00B9229C"/>
    <w:rsid w:val="00B927B1"/>
    <w:rsid w:val="00B92A26"/>
    <w:rsid w:val="00B92B1E"/>
    <w:rsid w:val="00B92D27"/>
    <w:rsid w:val="00B92E3B"/>
    <w:rsid w:val="00B92E81"/>
    <w:rsid w:val="00B92FFC"/>
    <w:rsid w:val="00B934DE"/>
    <w:rsid w:val="00B9371E"/>
    <w:rsid w:val="00B9382C"/>
    <w:rsid w:val="00B9384A"/>
    <w:rsid w:val="00B93977"/>
    <w:rsid w:val="00B9398D"/>
    <w:rsid w:val="00B93A38"/>
    <w:rsid w:val="00B93EC1"/>
    <w:rsid w:val="00B9418D"/>
    <w:rsid w:val="00B941EC"/>
    <w:rsid w:val="00B94280"/>
    <w:rsid w:val="00B9431A"/>
    <w:rsid w:val="00B94466"/>
    <w:rsid w:val="00B9447B"/>
    <w:rsid w:val="00B9476F"/>
    <w:rsid w:val="00B94891"/>
    <w:rsid w:val="00B94C0A"/>
    <w:rsid w:val="00B94E82"/>
    <w:rsid w:val="00B94E83"/>
    <w:rsid w:val="00B94F70"/>
    <w:rsid w:val="00B95096"/>
    <w:rsid w:val="00B950DC"/>
    <w:rsid w:val="00B9513D"/>
    <w:rsid w:val="00B956A6"/>
    <w:rsid w:val="00B95724"/>
    <w:rsid w:val="00B95906"/>
    <w:rsid w:val="00B95CCC"/>
    <w:rsid w:val="00B95DDF"/>
    <w:rsid w:val="00B95E2B"/>
    <w:rsid w:val="00B95E38"/>
    <w:rsid w:val="00B95FE8"/>
    <w:rsid w:val="00B962F6"/>
    <w:rsid w:val="00B96427"/>
    <w:rsid w:val="00B9652A"/>
    <w:rsid w:val="00B96555"/>
    <w:rsid w:val="00B96560"/>
    <w:rsid w:val="00B966D7"/>
    <w:rsid w:val="00B967D2"/>
    <w:rsid w:val="00B96ACF"/>
    <w:rsid w:val="00B96CCA"/>
    <w:rsid w:val="00B96D49"/>
    <w:rsid w:val="00B96D6D"/>
    <w:rsid w:val="00B96D9A"/>
    <w:rsid w:val="00B96EA7"/>
    <w:rsid w:val="00B96F54"/>
    <w:rsid w:val="00B96FE7"/>
    <w:rsid w:val="00B970A5"/>
    <w:rsid w:val="00B9713D"/>
    <w:rsid w:val="00B97146"/>
    <w:rsid w:val="00B972A4"/>
    <w:rsid w:val="00B973E1"/>
    <w:rsid w:val="00B9779E"/>
    <w:rsid w:val="00B978D1"/>
    <w:rsid w:val="00B97BB1"/>
    <w:rsid w:val="00BA0068"/>
    <w:rsid w:val="00BA0744"/>
    <w:rsid w:val="00BA07B9"/>
    <w:rsid w:val="00BA089F"/>
    <w:rsid w:val="00BA0B5C"/>
    <w:rsid w:val="00BA0DEB"/>
    <w:rsid w:val="00BA0F3C"/>
    <w:rsid w:val="00BA0FD8"/>
    <w:rsid w:val="00BA1223"/>
    <w:rsid w:val="00BA158C"/>
    <w:rsid w:val="00BA171F"/>
    <w:rsid w:val="00BA1F87"/>
    <w:rsid w:val="00BA205E"/>
    <w:rsid w:val="00BA2400"/>
    <w:rsid w:val="00BA2448"/>
    <w:rsid w:val="00BA2603"/>
    <w:rsid w:val="00BA2742"/>
    <w:rsid w:val="00BA2810"/>
    <w:rsid w:val="00BA2DE3"/>
    <w:rsid w:val="00BA2E95"/>
    <w:rsid w:val="00BA3059"/>
    <w:rsid w:val="00BA3184"/>
    <w:rsid w:val="00BA328E"/>
    <w:rsid w:val="00BA32D4"/>
    <w:rsid w:val="00BA32E2"/>
    <w:rsid w:val="00BA361F"/>
    <w:rsid w:val="00BA3727"/>
    <w:rsid w:val="00BA3744"/>
    <w:rsid w:val="00BA3773"/>
    <w:rsid w:val="00BA3B16"/>
    <w:rsid w:val="00BA3B83"/>
    <w:rsid w:val="00BA3C44"/>
    <w:rsid w:val="00BA3D97"/>
    <w:rsid w:val="00BA402C"/>
    <w:rsid w:val="00BA406A"/>
    <w:rsid w:val="00BA418E"/>
    <w:rsid w:val="00BA43D0"/>
    <w:rsid w:val="00BA4404"/>
    <w:rsid w:val="00BA4705"/>
    <w:rsid w:val="00BA49DF"/>
    <w:rsid w:val="00BA4BDA"/>
    <w:rsid w:val="00BA4DAD"/>
    <w:rsid w:val="00BA4EB0"/>
    <w:rsid w:val="00BA51AF"/>
    <w:rsid w:val="00BA52EE"/>
    <w:rsid w:val="00BA531E"/>
    <w:rsid w:val="00BA57D5"/>
    <w:rsid w:val="00BA59A9"/>
    <w:rsid w:val="00BA5DA3"/>
    <w:rsid w:val="00BA60DF"/>
    <w:rsid w:val="00BA6242"/>
    <w:rsid w:val="00BA630F"/>
    <w:rsid w:val="00BA67E9"/>
    <w:rsid w:val="00BA68A2"/>
    <w:rsid w:val="00BA68D0"/>
    <w:rsid w:val="00BA6A50"/>
    <w:rsid w:val="00BA6AAA"/>
    <w:rsid w:val="00BA7028"/>
    <w:rsid w:val="00BA70B6"/>
    <w:rsid w:val="00BA7258"/>
    <w:rsid w:val="00BA7479"/>
    <w:rsid w:val="00BA74EB"/>
    <w:rsid w:val="00BA76CC"/>
    <w:rsid w:val="00BA7D66"/>
    <w:rsid w:val="00BA7D8D"/>
    <w:rsid w:val="00BA7DE3"/>
    <w:rsid w:val="00BA7DE9"/>
    <w:rsid w:val="00BB013A"/>
    <w:rsid w:val="00BB03D2"/>
    <w:rsid w:val="00BB0412"/>
    <w:rsid w:val="00BB04BE"/>
    <w:rsid w:val="00BB0516"/>
    <w:rsid w:val="00BB06CD"/>
    <w:rsid w:val="00BB0786"/>
    <w:rsid w:val="00BB078A"/>
    <w:rsid w:val="00BB0801"/>
    <w:rsid w:val="00BB0833"/>
    <w:rsid w:val="00BB0B15"/>
    <w:rsid w:val="00BB0B42"/>
    <w:rsid w:val="00BB0BE4"/>
    <w:rsid w:val="00BB0C6D"/>
    <w:rsid w:val="00BB0CE6"/>
    <w:rsid w:val="00BB0D73"/>
    <w:rsid w:val="00BB0E12"/>
    <w:rsid w:val="00BB0F45"/>
    <w:rsid w:val="00BB108D"/>
    <w:rsid w:val="00BB121B"/>
    <w:rsid w:val="00BB122C"/>
    <w:rsid w:val="00BB1395"/>
    <w:rsid w:val="00BB185F"/>
    <w:rsid w:val="00BB1E1A"/>
    <w:rsid w:val="00BB1EBB"/>
    <w:rsid w:val="00BB1FBF"/>
    <w:rsid w:val="00BB2034"/>
    <w:rsid w:val="00BB2310"/>
    <w:rsid w:val="00BB2388"/>
    <w:rsid w:val="00BB244F"/>
    <w:rsid w:val="00BB28D8"/>
    <w:rsid w:val="00BB2932"/>
    <w:rsid w:val="00BB2B45"/>
    <w:rsid w:val="00BB2B96"/>
    <w:rsid w:val="00BB2F06"/>
    <w:rsid w:val="00BB336E"/>
    <w:rsid w:val="00BB3985"/>
    <w:rsid w:val="00BB3B4D"/>
    <w:rsid w:val="00BB3C77"/>
    <w:rsid w:val="00BB3C83"/>
    <w:rsid w:val="00BB3E25"/>
    <w:rsid w:val="00BB3E99"/>
    <w:rsid w:val="00BB3F58"/>
    <w:rsid w:val="00BB4073"/>
    <w:rsid w:val="00BB4157"/>
    <w:rsid w:val="00BB4220"/>
    <w:rsid w:val="00BB42B7"/>
    <w:rsid w:val="00BB4428"/>
    <w:rsid w:val="00BB4447"/>
    <w:rsid w:val="00BB445E"/>
    <w:rsid w:val="00BB44AC"/>
    <w:rsid w:val="00BB455F"/>
    <w:rsid w:val="00BB4582"/>
    <w:rsid w:val="00BB46A7"/>
    <w:rsid w:val="00BB4760"/>
    <w:rsid w:val="00BB4783"/>
    <w:rsid w:val="00BB47C9"/>
    <w:rsid w:val="00BB4A2A"/>
    <w:rsid w:val="00BB4AF2"/>
    <w:rsid w:val="00BB4BB3"/>
    <w:rsid w:val="00BB4EE7"/>
    <w:rsid w:val="00BB50D6"/>
    <w:rsid w:val="00BB554D"/>
    <w:rsid w:val="00BB5683"/>
    <w:rsid w:val="00BB5C14"/>
    <w:rsid w:val="00BB5CAD"/>
    <w:rsid w:val="00BB5CF4"/>
    <w:rsid w:val="00BB5E4A"/>
    <w:rsid w:val="00BB609F"/>
    <w:rsid w:val="00BB6185"/>
    <w:rsid w:val="00BB6362"/>
    <w:rsid w:val="00BB63E2"/>
    <w:rsid w:val="00BB6761"/>
    <w:rsid w:val="00BB69BE"/>
    <w:rsid w:val="00BB6ACD"/>
    <w:rsid w:val="00BB6AE5"/>
    <w:rsid w:val="00BB6B65"/>
    <w:rsid w:val="00BB6B9F"/>
    <w:rsid w:val="00BB6DE6"/>
    <w:rsid w:val="00BB6EF8"/>
    <w:rsid w:val="00BB6F1A"/>
    <w:rsid w:val="00BB703C"/>
    <w:rsid w:val="00BB7139"/>
    <w:rsid w:val="00BB720E"/>
    <w:rsid w:val="00BB723F"/>
    <w:rsid w:val="00BB72EE"/>
    <w:rsid w:val="00BB75E2"/>
    <w:rsid w:val="00BB7659"/>
    <w:rsid w:val="00BB7700"/>
    <w:rsid w:val="00BB771A"/>
    <w:rsid w:val="00BB7943"/>
    <w:rsid w:val="00BB7A8D"/>
    <w:rsid w:val="00BC0581"/>
    <w:rsid w:val="00BC05D7"/>
    <w:rsid w:val="00BC09CE"/>
    <w:rsid w:val="00BC0A64"/>
    <w:rsid w:val="00BC0A92"/>
    <w:rsid w:val="00BC0B27"/>
    <w:rsid w:val="00BC0F84"/>
    <w:rsid w:val="00BC12DA"/>
    <w:rsid w:val="00BC1484"/>
    <w:rsid w:val="00BC1532"/>
    <w:rsid w:val="00BC1545"/>
    <w:rsid w:val="00BC1637"/>
    <w:rsid w:val="00BC18CA"/>
    <w:rsid w:val="00BC1B19"/>
    <w:rsid w:val="00BC1C8C"/>
    <w:rsid w:val="00BC201E"/>
    <w:rsid w:val="00BC2036"/>
    <w:rsid w:val="00BC239A"/>
    <w:rsid w:val="00BC2560"/>
    <w:rsid w:val="00BC2787"/>
    <w:rsid w:val="00BC2E4A"/>
    <w:rsid w:val="00BC3221"/>
    <w:rsid w:val="00BC32BA"/>
    <w:rsid w:val="00BC32F5"/>
    <w:rsid w:val="00BC35FA"/>
    <w:rsid w:val="00BC375A"/>
    <w:rsid w:val="00BC3C1D"/>
    <w:rsid w:val="00BC3D16"/>
    <w:rsid w:val="00BC3DBD"/>
    <w:rsid w:val="00BC3E21"/>
    <w:rsid w:val="00BC3E84"/>
    <w:rsid w:val="00BC3EE7"/>
    <w:rsid w:val="00BC435F"/>
    <w:rsid w:val="00BC4542"/>
    <w:rsid w:val="00BC4840"/>
    <w:rsid w:val="00BC4843"/>
    <w:rsid w:val="00BC49F8"/>
    <w:rsid w:val="00BC4D0E"/>
    <w:rsid w:val="00BC4DD0"/>
    <w:rsid w:val="00BC4F03"/>
    <w:rsid w:val="00BC548E"/>
    <w:rsid w:val="00BC5E7D"/>
    <w:rsid w:val="00BC5F2E"/>
    <w:rsid w:val="00BC6241"/>
    <w:rsid w:val="00BC62E2"/>
    <w:rsid w:val="00BC6553"/>
    <w:rsid w:val="00BC6966"/>
    <w:rsid w:val="00BC6967"/>
    <w:rsid w:val="00BC6F1A"/>
    <w:rsid w:val="00BC6FA2"/>
    <w:rsid w:val="00BC6FBD"/>
    <w:rsid w:val="00BC72F2"/>
    <w:rsid w:val="00BC7575"/>
    <w:rsid w:val="00BC757E"/>
    <w:rsid w:val="00BC772A"/>
    <w:rsid w:val="00BC7763"/>
    <w:rsid w:val="00BC7A60"/>
    <w:rsid w:val="00BD0020"/>
    <w:rsid w:val="00BD0201"/>
    <w:rsid w:val="00BD02BC"/>
    <w:rsid w:val="00BD033E"/>
    <w:rsid w:val="00BD0576"/>
    <w:rsid w:val="00BD09E8"/>
    <w:rsid w:val="00BD0A35"/>
    <w:rsid w:val="00BD137A"/>
    <w:rsid w:val="00BD1564"/>
    <w:rsid w:val="00BD1761"/>
    <w:rsid w:val="00BD1846"/>
    <w:rsid w:val="00BD1EB5"/>
    <w:rsid w:val="00BD1FC2"/>
    <w:rsid w:val="00BD22FC"/>
    <w:rsid w:val="00BD2315"/>
    <w:rsid w:val="00BD2378"/>
    <w:rsid w:val="00BD282E"/>
    <w:rsid w:val="00BD2899"/>
    <w:rsid w:val="00BD2B97"/>
    <w:rsid w:val="00BD2E35"/>
    <w:rsid w:val="00BD2EEA"/>
    <w:rsid w:val="00BD32D1"/>
    <w:rsid w:val="00BD33FD"/>
    <w:rsid w:val="00BD35EA"/>
    <w:rsid w:val="00BD36EE"/>
    <w:rsid w:val="00BD39A0"/>
    <w:rsid w:val="00BD39F6"/>
    <w:rsid w:val="00BD3A4B"/>
    <w:rsid w:val="00BD3A9D"/>
    <w:rsid w:val="00BD3EA1"/>
    <w:rsid w:val="00BD4B76"/>
    <w:rsid w:val="00BD4E2D"/>
    <w:rsid w:val="00BD50CB"/>
    <w:rsid w:val="00BD51CA"/>
    <w:rsid w:val="00BD52B0"/>
    <w:rsid w:val="00BD53EC"/>
    <w:rsid w:val="00BD544F"/>
    <w:rsid w:val="00BD56A6"/>
    <w:rsid w:val="00BD5838"/>
    <w:rsid w:val="00BD5D23"/>
    <w:rsid w:val="00BD5D4F"/>
    <w:rsid w:val="00BD60F5"/>
    <w:rsid w:val="00BD6118"/>
    <w:rsid w:val="00BD611D"/>
    <w:rsid w:val="00BD6201"/>
    <w:rsid w:val="00BD635B"/>
    <w:rsid w:val="00BD6406"/>
    <w:rsid w:val="00BD644B"/>
    <w:rsid w:val="00BD6453"/>
    <w:rsid w:val="00BD664B"/>
    <w:rsid w:val="00BD6838"/>
    <w:rsid w:val="00BD6D23"/>
    <w:rsid w:val="00BD6D53"/>
    <w:rsid w:val="00BD6D8B"/>
    <w:rsid w:val="00BD7767"/>
    <w:rsid w:val="00BD78E4"/>
    <w:rsid w:val="00BD7DFA"/>
    <w:rsid w:val="00BE0320"/>
    <w:rsid w:val="00BE04D1"/>
    <w:rsid w:val="00BE04E7"/>
    <w:rsid w:val="00BE052C"/>
    <w:rsid w:val="00BE06E0"/>
    <w:rsid w:val="00BE082C"/>
    <w:rsid w:val="00BE084A"/>
    <w:rsid w:val="00BE09F3"/>
    <w:rsid w:val="00BE0A27"/>
    <w:rsid w:val="00BE0B8A"/>
    <w:rsid w:val="00BE0E17"/>
    <w:rsid w:val="00BE0F91"/>
    <w:rsid w:val="00BE1172"/>
    <w:rsid w:val="00BE11BE"/>
    <w:rsid w:val="00BE11C9"/>
    <w:rsid w:val="00BE11E0"/>
    <w:rsid w:val="00BE15CF"/>
    <w:rsid w:val="00BE1607"/>
    <w:rsid w:val="00BE16A1"/>
    <w:rsid w:val="00BE16E9"/>
    <w:rsid w:val="00BE1798"/>
    <w:rsid w:val="00BE19A1"/>
    <w:rsid w:val="00BE1F2B"/>
    <w:rsid w:val="00BE1F7F"/>
    <w:rsid w:val="00BE27B1"/>
    <w:rsid w:val="00BE27F8"/>
    <w:rsid w:val="00BE2E79"/>
    <w:rsid w:val="00BE2F1B"/>
    <w:rsid w:val="00BE350D"/>
    <w:rsid w:val="00BE3790"/>
    <w:rsid w:val="00BE39F1"/>
    <w:rsid w:val="00BE3CB2"/>
    <w:rsid w:val="00BE3E55"/>
    <w:rsid w:val="00BE3E67"/>
    <w:rsid w:val="00BE4267"/>
    <w:rsid w:val="00BE4273"/>
    <w:rsid w:val="00BE460D"/>
    <w:rsid w:val="00BE4628"/>
    <w:rsid w:val="00BE46B5"/>
    <w:rsid w:val="00BE4853"/>
    <w:rsid w:val="00BE4E55"/>
    <w:rsid w:val="00BE4FFD"/>
    <w:rsid w:val="00BE529D"/>
    <w:rsid w:val="00BE548D"/>
    <w:rsid w:val="00BE556D"/>
    <w:rsid w:val="00BE588E"/>
    <w:rsid w:val="00BE59A7"/>
    <w:rsid w:val="00BE5C39"/>
    <w:rsid w:val="00BE5C6F"/>
    <w:rsid w:val="00BE5D5C"/>
    <w:rsid w:val="00BE5E01"/>
    <w:rsid w:val="00BE60B0"/>
    <w:rsid w:val="00BE620A"/>
    <w:rsid w:val="00BE629A"/>
    <w:rsid w:val="00BE64FD"/>
    <w:rsid w:val="00BE681E"/>
    <w:rsid w:val="00BE68C3"/>
    <w:rsid w:val="00BE69CF"/>
    <w:rsid w:val="00BE6ADD"/>
    <w:rsid w:val="00BE6C66"/>
    <w:rsid w:val="00BE6CEA"/>
    <w:rsid w:val="00BE6D8B"/>
    <w:rsid w:val="00BE71BE"/>
    <w:rsid w:val="00BE75E9"/>
    <w:rsid w:val="00BE76BC"/>
    <w:rsid w:val="00BE7B51"/>
    <w:rsid w:val="00BE7E1F"/>
    <w:rsid w:val="00BF0087"/>
    <w:rsid w:val="00BF0449"/>
    <w:rsid w:val="00BF0489"/>
    <w:rsid w:val="00BF0675"/>
    <w:rsid w:val="00BF06ED"/>
    <w:rsid w:val="00BF089A"/>
    <w:rsid w:val="00BF0BBF"/>
    <w:rsid w:val="00BF0E44"/>
    <w:rsid w:val="00BF1152"/>
    <w:rsid w:val="00BF129E"/>
    <w:rsid w:val="00BF12A3"/>
    <w:rsid w:val="00BF1333"/>
    <w:rsid w:val="00BF170A"/>
    <w:rsid w:val="00BF1B56"/>
    <w:rsid w:val="00BF1BC3"/>
    <w:rsid w:val="00BF1C4F"/>
    <w:rsid w:val="00BF1E42"/>
    <w:rsid w:val="00BF1ED4"/>
    <w:rsid w:val="00BF2395"/>
    <w:rsid w:val="00BF2509"/>
    <w:rsid w:val="00BF2739"/>
    <w:rsid w:val="00BF27EB"/>
    <w:rsid w:val="00BF27EC"/>
    <w:rsid w:val="00BF2E9B"/>
    <w:rsid w:val="00BF31FF"/>
    <w:rsid w:val="00BF36DB"/>
    <w:rsid w:val="00BF395E"/>
    <w:rsid w:val="00BF3965"/>
    <w:rsid w:val="00BF39CA"/>
    <w:rsid w:val="00BF41FD"/>
    <w:rsid w:val="00BF4348"/>
    <w:rsid w:val="00BF45A9"/>
    <w:rsid w:val="00BF463A"/>
    <w:rsid w:val="00BF4692"/>
    <w:rsid w:val="00BF46A6"/>
    <w:rsid w:val="00BF4719"/>
    <w:rsid w:val="00BF48AF"/>
    <w:rsid w:val="00BF4BE2"/>
    <w:rsid w:val="00BF4EF5"/>
    <w:rsid w:val="00BF5068"/>
    <w:rsid w:val="00BF52F8"/>
    <w:rsid w:val="00BF5404"/>
    <w:rsid w:val="00BF5576"/>
    <w:rsid w:val="00BF5671"/>
    <w:rsid w:val="00BF5764"/>
    <w:rsid w:val="00BF57BD"/>
    <w:rsid w:val="00BF5A13"/>
    <w:rsid w:val="00BF5A7A"/>
    <w:rsid w:val="00BF5AA1"/>
    <w:rsid w:val="00BF5D0E"/>
    <w:rsid w:val="00BF5D77"/>
    <w:rsid w:val="00BF5E97"/>
    <w:rsid w:val="00BF5EBB"/>
    <w:rsid w:val="00BF5FD6"/>
    <w:rsid w:val="00BF613D"/>
    <w:rsid w:val="00BF617C"/>
    <w:rsid w:val="00BF6196"/>
    <w:rsid w:val="00BF6379"/>
    <w:rsid w:val="00BF63C9"/>
    <w:rsid w:val="00BF64FD"/>
    <w:rsid w:val="00BF6548"/>
    <w:rsid w:val="00BF6A8B"/>
    <w:rsid w:val="00BF6AD4"/>
    <w:rsid w:val="00BF6CF5"/>
    <w:rsid w:val="00BF6E6E"/>
    <w:rsid w:val="00BF6F47"/>
    <w:rsid w:val="00BF6F91"/>
    <w:rsid w:val="00BF703D"/>
    <w:rsid w:val="00BF7064"/>
    <w:rsid w:val="00BF717A"/>
    <w:rsid w:val="00BF73D0"/>
    <w:rsid w:val="00BF761E"/>
    <w:rsid w:val="00BF784A"/>
    <w:rsid w:val="00BF78C2"/>
    <w:rsid w:val="00BF7E5B"/>
    <w:rsid w:val="00BF7E8D"/>
    <w:rsid w:val="00BF7EEC"/>
    <w:rsid w:val="00C00350"/>
    <w:rsid w:val="00C003A4"/>
    <w:rsid w:val="00C0050B"/>
    <w:rsid w:val="00C0053D"/>
    <w:rsid w:val="00C00580"/>
    <w:rsid w:val="00C00644"/>
    <w:rsid w:val="00C0093D"/>
    <w:rsid w:val="00C009F6"/>
    <w:rsid w:val="00C00A3A"/>
    <w:rsid w:val="00C00A7F"/>
    <w:rsid w:val="00C00BBA"/>
    <w:rsid w:val="00C00BD6"/>
    <w:rsid w:val="00C00DE1"/>
    <w:rsid w:val="00C00E20"/>
    <w:rsid w:val="00C010EB"/>
    <w:rsid w:val="00C01423"/>
    <w:rsid w:val="00C016AD"/>
    <w:rsid w:val="00C01713"/>
    <w:rsid w:val="00C01BDD"/>
    <w:rsid w:val="00C01CFA"/>
    <w:rsid w:val="00C01E17"/>
    <w:rsid w:val="00C025FB"/>
    <w:rsid w:val="00C0268C"/>
    <w:rsid w:val="00C0289A"/>
    <w:rsid w:val="00C0291C"/>
    <w:rsid w:val="00C02975"/>
    <w:rsid w:val="00C02B84"/>
    <w:rsid w:val="00C02E4E"/>
    <w:rsid w:val="00C03067"/>
    <w:rsid w:val="00C03385"/>
    <w:rsid w:val="00C0364C"/>
    <w:rsid w:val="00C038CC"/>
    <w:rsid w:val="00C03A3F"/>
    <w:rsid w:val="00C03B6B"/>
    <w:rsid w:val="00C03B9D"/>
    <w:rsid w:val="00C03D2B"/>
    <w:rsid w:val="00C03EA2"/>
    <w:rsid w:val="00C04372"/>
    <w:rsid w:val="00C04780"/>
    <w:rsid w:val="00C049B3"/>
    <w:rsid w:val="00C04A09"/>
    <w:rsid w:val="00C04AFF"/>
    <w:rsid w:val="00C04FAD"/>
    <w:rsid w:val="00C0515C"/>
    <w:rsid w:val="00C05382"/>
    <w:rsid w:val="00C05470"/>
    <w:rsid w:val="00C0578F"/>
    <w:rsid w:val="00C05F9E"/>
    <w:rsid w:val="00C06179"/>
    <w:rsid w:val="00C0624B"/>
    <w:rsid w:val="00C06969"/>
    <w:rsid w:val="00C0698E"/>
    <w:rsid w:val="00C06A4A"/>
    <w:rsid w:val="00C06F65"/>
    <w:rsid w:val="00C071A5"/>
    <w:rsid w:val="00C071D2"/>
    <w:rsid w:val="00C073E9"/>
    <w:rsid w:val="00C0770D"/>
    <w:rsid w:val="00C07B57"/>
    <w:rsid w:val="00C07BA6"/>
    <w:rsid w:val="00C07CE4"/>
    <w:rsid w:val="00C07D33"/>
    <w:rsid w:val="00C1022B"/>
    <w:rsid w:val="00C10390"/>
    <w:rsid w:val="00C103EC"/>
    <w:rsid w:val="00C1059C"/>
    <w:rsid w:val="00C105C3"/>
    <w:rsid w:val="00C10648"/>
    <w:rsid w:val="00C1077B"/>
    <w:rsid w:val="00C10BB8"/>
    <w:rsid w:val="00C1116B"/>
    <w:rsid w:val="00C11171"/>
    <w:rsid w:val="00C11244"/>
    <w:rsid w:val="00C1157B"/>
    <w:rsid w:val="00C119EE"/>
    <w:rsid w:val="00C11A1F"/>
    <w:rsid w:val="00C11BBF"/>
    <w:rsid w:val="00C11D37"/>
    <w:rsid w:val="00C12014"/>
    <w:rsid w:val="00C12114"/>
    <w:rsid w:val="00C126E9"/>
    <w:rsid w:val="00C12BBD"/>
    <w:rsid w:val="00C12E1E"/>
    <w:rsid w:val="00C13048"/>
    <w:rsid w:val="00C1329B"/>
    <w:rsid w:val="00C1392D"/>
    <w:rsid w:val="00C139C4"/>
    <w:rsid w:val="00C139D6"/>
    <w:rsid w:val="00C13A0D"/>
    <w:rsid w:val="00C13AB4"/>
    <w:rsid w:val="00C13E52"/>
    <w:rsid w:val="00C13F21"/>
    <w:rsid w:val="00C1437A"/>
    <w:rsid w:val="00C14B85"/>
    <w:rsid w:val="00C14D44"/>
    <w:rsid w:val="00C14E20"/>
    <w:rsid w:val="00C14EBC"/>
    <w:rsid w:val="00C14F4E"/>
    <w:rsid w:val="00C152FB"/>
    <w:rsid w:val="00C15784"/>
    <w:rsid w:val="00C158BA"/>
    <w:rsid w:val="00C15C37"/>
    <w:rsid w:val="00C15D8F"/>
    <w:rsid w:val="00C15FF9"/>
    <w:rsid w:val="00C163EA"/>
    <w:rsid w:val="00C16504"/>
    <w:rsid w:val="00C16535"/>
    <w:rsid w:val="00C168C6"/>
    <w:rsid w:val="00C169A7"/>
    <w:rsid w:val="00C169EE"/>
    <w:rsid w:val="00C16A51"/>
    <w:rsid w:val="00C16A8E"/>
    <w:rsid w:val="00C16C93"/>
    <w:rsid w:val="00C16EED"/>
    <w:rsid w:val="00C17042"/>
    <w:rsid w:val="00C1749F"/>
    <w:rsid w:val="00C1759B"/>
    <w:rsid w:val="00C17719"/>
    <w:rsid w:val="00C17740"/>
    <w:rsid w:val="00C17BC7"/>
    <w:rsid w:val="00C17BE9"/>
    <w:rsid w:val="00C17CBD"/>
    <w:rsid w:val="00C17F69"/>
    <w:rsid w:val="00C20076"/>
    <w:rsid w:val="00C20374"/>
    <w:rsid w:val="00C2082F"/>
    <w:rsid w:val="00C20986"/>
    <w:rsid w:val="00C20AAF"/>
    <w:rsid w:val="00C20B3C"/>
    <w:rsid w:val="00C20C5A"/>
    <w:rsid w:val="00C20D8C"/>
    <w:rsid w:val="00C20F3F"/>
    <w:rsid w:val="00C20F51"/>
    <w:rsid w:val="00C213AC"/>
    <w:rsid w:val="00C2144E"/>
    <w:rsid w:val="00C21B58"/>
    <w:rsid w:val="00C21C48"/>
    <w:rsid w:val="00C21F31"/>
    <w:rsid w:val="00C22024"/>
    <w:rsid w:val="00C22033"/>
    <w:rsid w:val="00C22068"/>
    <w:rsid w:val="00C220C9"/>
    <w:rsid w:val="00C22277"/>
    <w:rsid w:val="00C2237B"/>
    <w:rsid w:val="00C22499"/>
    <w:rsid w:val="00C2275C"/>
    <w:rsid w:val="00C2277E"/>
    <w:rsid w:val="00C22816"/>
    <w:rsid w:val="00C228B0"/>
    <w:rsid w:val="00C22D83"/>
    <w:rsid w:val="00C231AB"/>
    <w:rsid w:val="00C23292"/>
    <w:rsid w:val="00C23304"/>
    <w:rsid w:val="00C23355"/>
    <w:rsid w:val="00C2390A"/>
    <w:rsid w:val="00C23B9A"/>
    <w:rsid w:val="00C23F3D"/>
    <w:rsid w:val="00C24023"/>
    <w:rsid w:val="00C24339"/>
    <w:rsid w:val="00C2487E"/>
    <w:rsid w:val="00C25050"/>
    <w:rsid w:val="00C250A2"/>
    <w:rsid w:val="00C25130"/>
    <w:rsid w:val="00C251DA"/>
    <w:rsid w:val="00C252C3"/>
    <w:rsid w:val="00C252D9"/>
    <w:rsid w:val="00C25418"/>
    <w:rsid w:val="00C25449"/>
    <w:rsid w:val="00C2559F"/>
    <w:rsid w:val="00C25613"/>
    <w:rsid w:val="00C25621"/>
    <w:rsid w:val="00C256FE"/>
    <w:rsid w:val="00C25825"/>
    <w:rsid w:val="00C2590C"/>
    <w:rsid w:val="00C25CC7"/>
    <w:rsid w:val="00C25D0A"/>
    <w:rsid w:val="00C260EC"/>
    <w:rsid w:val="00C26632"/>
    <w:rsid w:val="00C26848"/>
    <w:rsid w:val="00C26875"/>
    <w:rsid w:val="00C26A5D"/>
    <w:rsid w:val="00C26D4D"/>
    <w:rsid w:val="00C26EA4"/>
    <w:rsid w:val="00C271C3"/>
    <w:rsid w:val="00C27427"/>
    <w:rsid w:val="00C2743A"/>
    <w:rsid w:val="00C274B8"/>
    <w:rsid w:val="00C274F5"/>
    <w:rsid w:val="00C2756E"/>
    <w:rsid w:val="00C275C8"/>
    <w:rsid w:val="00C27724"/>
    <w:rsid w:val="00C2775A"/>
    <w:rsid w:val="00C278EB"/>
    <w:rsid w:val="00C2799E"/>
    <w:rsid w:val="00C27A02"/>
    <w:rsid w:val="00C27A70"/>
    <w:rsid w:val="00C27BFF"/>
    <w:rsid w:val="00C27C9F"/>
    <w:rsid w:val="00C27F7B"/>
    <w:rsid w:val="00C27FDF"/>
    <w:rsid w:val="00C27FE4"/>
    <w:rsid w:val="00C30085"/>
    <w:rsid w:val="00C30209"/>
    <w:rsid w:val="00C3024E"/>
    <w:rsid w:val="00C30406"/>
    <w:rsid w:val="00C30659"/>
    <w:rsid w:val="00C307D7"/>
    <w:rsid w:val="00C30842"/>
    <w:rsid w:val="00C30BB2"/>
    <w:rsid w:val="00C30D06"/>
    <w:rsid w:val="00C30D10"/>
    <w:rsid w:val="00C30E02"/>
    <w:rsid w:val="00C3119B"/>
    <w:rsid w:val="00C31475"/>
    <w:rsid w:val="00C315D5"/>
    <w:rsid w:val="00C318F0"/>
    <w:rsid w:val="00C31D6D"/>
    <w:rsid w:val="00C31E07"/>
    <w:rsid w:val="00C321CB"/>
    <w:rsid w:val="00C325AC"/>
    <w:rsid w:val="00C3278F"/>
    <w:rsid w:val="00C3287D"/>
    <w:rsid w:val="00C328AB"/>
    <w:rsid w:val="00C329E2"/>
    <w:rsid w:val="00C32ABF"/>
    <w:rsid w:val="00C32C3A"/>
    <w:rsid w:val="00C32C8F"/>
    <w:rsid w:val="00C32DFD"/>
    <w:rsid w:val="00C32F92"/>
    <w:rsid w:val="00C32FC2"/>
    <w:rsid w:val="00C330F6"/>
    <w:rsid w:val="00C331A5"/>
    <w:rsid w:val="00C331E3"/>
    <w:rsid w:val="00C3377A"/>
    <w:rsid w:val="00C338D3"/>
    <w:rsid w:val="00C33AA4"/>
    <w:rsid w:val="00C33C8D"/>
    <w:rsid w:val="00C33E6E"/>
    <w:rsid w:val="00C33FD6"/>
    <w:rsid w:val="00C33FE7"/>
    <w:rsid w:val="00C340DB"/>
    <w:rsid w:val="00C34180"/>
    <w:rsid w:val="00C34289"/>
    <w:rsid w:val="00C342B0"/>
    <w:rsid w:val="00C34361"/>
    <w:rsid w:val="00C34685"/>
    <w:rsid w:val="00C349CA"/>
    <w:rsid w:val="00C34BE7"/>
    <w:rsid w:val="00C34EA5"/>
    <w:rsid w:val="00C35684"/>
    <w:rsid w:val="00C35739"/>
    <w:rsid w:val="00C35869"/>
    <w:rsid w:val="00C35A2E"/>
    <w:rsid w:val="00C35E79"/>
    <w:rsid w:val="00C36029"/>
    <w:rsid w:val="00C363EE"/>
    <w:rsid w:val="00C3669D"/>
    <w:rsid w:val="00C36792"/>
    <w:rsid w:val="00C36AA5"/>
    <w:rsid w:val="00C36CB0"/>
    <w:rsid w:val="00C36D3D"/>
    <w:rsid w:val="00C36F49"/>
    <w:rsid w:val="00C370D9"/>
    <w:rsid w:val="00C375D7"/>
    <w:rsid w:val="00C37A9D"/>
    <w:rsid w:val="00C37B71"/>
    <w:rsid w:val="00C37DDD"/>
    <w:rsid w:val="00C40256"/>
    <w:rsid w:val="00C402B9"/>
    <w:rsid w:val="00C4036A"/>
    <w:rsid w:val="00C403F6"/>
    <w:rsid w:val="00C40564"/>
    <w:rsid w:val="00C4079B"/>
    <w:rsid w:val="00C40905"/>
    <w:rsid w:val="00C40B7C"/>
    <w:rsid w:val="00C40D9A"/>
    <w:rsid w:val="00C40E06"/>
    <w:rsid w:val="00C40FBA"/>
    <w:rsid w:val="00C4106E"/>
    <w:rsid w:val="00C41098"/>
    <w:rsid w:val="00C41132"/>
    <w:rsid w:val="00C412E1"/>
    <w:rsid w:val="00C412F7"/>
    <w:rsid w:val="00C415E6"/>
    <w:rsid w:val="00C41778"/>
    <w:rsid w:val="00C419D2"/>
    <w:rsid w:val="00C41B25"/>
    <w:rsid w:val="00C41BA6"/>
    <w:rsid w:val="00C41EC0"/>
    <w:rsid w:val="00C42371"/>
    <w:rsid w:val="00C42932"/>
    <w:rsid w:val="00C42F92"/>
    <w:rsid w:val="00C42FF8"/>
    <w:rsid w:val="00C4305F"/>
    <w:rsid w:val="00C43179"/>
    <w:rsid w:val="00C434BA"/>
    <w:rsid w:val="00C435E7"/>
    <w:rsid w:val="00C43646"/>
    <w:rsid w:val="00C436E6"/>
    <w:rsid w:val="00C4383F"/>
    <w:rsid w:val="00C439D2"/>
    <w:rsid w:val="00C43A7C"/>
    <w:rsid w:val="00C43B26"/>
    <w:rsid w:val="00C43E3A"/>
    <w:rsid w:val="00C4436E"/>
    <w:rsid w:val="00C4460F"/>
    <w:rsid w:val="00C44636"/>
    <w:rsid w:val="00C446AD"/>
    <w:rsid w:val="00C447E0"/>
    <w:rsid w:val="00C4488D"/>
    <w:rsid w:val="00C448C8"/>
    <w:rsid w:val="00C44BEA"/>
    <w:rsid w:val="00C45053"/>
    <w:rsid w:val="00C452C1"/>
    <w:rsid w:val="00C45532"/>
    <w:rsid w:val="00C45594"/>
    <w:rsid w:val="00C45A0B"/>
    <w:rsid w:val="00C45B40"/>
    <w:rsid w:val="00C460EA"/>
    <w:rsid w:val="00C461AD"/>
    <w:rsid w:val="00C46320"/>
    <w:rsid w:val="00C46931"/>
    <w:rsid w:val="00C46C2D"/>
    <w:rsid w:val="00C46DBA"/>
    <w:rsid w:val="00C46F3D"/>
    <w:rsid w:val="00C47054"/>
    <w:rsid w:val="00C471A3"/>
    <w:rsid w:val="00C473B9"/>
    <w:rsid w:val="00C473EA"/>
    <w:rsid w:val="00C4766F"/>
    <w:rsid w:val="00C476D4"/>
    <w:rsid w:val="00C4787A"/>
    <w:rsid w:val="00C47A97"/>
    <w:rsid w:val="00C47C66"/>
    <w:rsid w:val="00C50341"/>
    <w:rsid w:val="00C50872"/>
    <w:rsid w:val="00C50934"/>
    <w:rsid w:val="00C5096F"/>
    <w:rsid w:val="00C50BEA"/>
    <w:rsid w:val="00C50C22"/>
    <w:rsid w:val="00C50C8D"/>
    <w:rsid w:val="00C50D9E"/>
    <w:rsid w:val="00C50F0B"/>
    <w:rsid w:val="00C5100A"/>
    <w:rsid w:val="00C510AA"/>
    <w:rsid w:val="00C510AE"/>
    <w:rsid w:val="00C511C7"/>
    <w:rsid w:val="00C5124C"/>
    <w:rsid w:val="00C51908"/>
    <w:rsid w:val="00C5193A"/>
    <w:rsid w:val="00C51974"/>
    <w:rsid w:val="00C524E6"/>
    <w:rsid w:val="00C526F5"/>
    <w:rsid w:val="00C52F17"/>
    <w:rsid w:val="00C5341A"/>
    <w:rsid w:val="00C534D9"/>
    <w:rsid w:val="00C53560"/>
    <w:rsid w:val="00C536AC"/>
    <w:rsid w:val="00C53A07"/>
    <w:rsid w:val="00C53F4A"/>
    <w:rsid w:val="00C541D6"/>
    <w:rsid w:val="00C5478A"/>
    <w:rsid w:val="00C547FA"/>
    <w:rsid w:val="00C54AC6"/>
    <w:rsid w:val="00C54D2F"/>
    <w:rsid w:val="00C54D78"/>
    <w:rsid w:val="00C54E2E"/>
    <w:rsid w:val="00C55571"/>
    <w:rsid w:val="00C557A3"/>
    <w:rsid w:val="00C558DE"/>
    <w:rsid w:val="00C560BF"/>
    <w:rsid w:val="00C5614A"/>
    <w:rsid w:val="00C56203"/>
    <w:rsid w:val="00C562CD"/>
    <w:rsid w:val="00C56568"/>
    <w:rsid w:val="00C5660F"/>
    <w:rsid w:val="00C5661A"/>
    <w:rsid w:val="00C56896"/>
    <w:rsid w:val="00C5693E"/>
    <w:rsid w:val="00C56D05"/>
    <w:rsid w:val="00C56DC5"/>
    <w:rsid w:val="00C56E82"/>
    <w:rsid w:val="00C5728D"/>
    <w:rsid w:val="00C575DE"/>
    <w:rsid w:val="00C578BF"/>
    <w:rsid w:val="00C57F10"/>
    <w:rsid w:val="00C57F55"/>
    <w:rsid w:val="00C57F5C"/>
    <w:rsid w:val="00C6039E"/>
    <w:rsid w:val="00C603DD"/>
    <w:rsid w:val="00C6042F"/>
    <w:rsid w:val="00C604E6"/>
    <w:rsid w:val="00C60625"/>
    <w:rsid w:val="00C6070B"/>
    <w:rsid w:val="00C60759"/>
    <w:rsid w:val="00C60CE0"/>
    <w:rsid w:val="00C60CE9"/>
    <w:rsid w:val="00C60D97"/>
    <w:rsid w:val="00C60ED7"/>
    <w:rsid w:val="00C610D0"/>
    <w:rsid w:val="00C6115E"/>
    <w:rsid w:val="00C611B7"/>
    <w:rsid w:val="00C611F7"/>
    <w:rsid w:val="00C612D2"/>
    <w:rsid w:val="00C61CCF"/>
    <w:rsid w:val="00C61F79"/>
    <w:rsid w:val="00C6252A"/>
    <w:rsid w:val="00C6269B"/>
    <w:rsid w:val="00C62913"/>
    <w:rsid w:val="00C62AE9"/>
    <w:rsid w:val="00C6339F"/>
    <w:rsid w:val="00C63402"/>
    <w:rsid w:val="00C63443"/>
    <w:rsid w:val="00C6345C"/>
    <w:rsid w:val="00C634B8"/>
    <w:rsid w:val="00C636DE"/>
    <w:rsid w:val="00C6378A"/>
    <w:rsid w:val="00C639F0"/>
    <w:rsid w:val="00C63D94"/>
    <w:rsid w:val="00C63F63"/>
    <w:rsid w:val="00C6407E"/>
    <w:rsid w:val="00C64289"/>
    <w:rsid w:val="00C6428D"/>
    <w:rsid w:val="00C645E1"/>
    <w:rsid w:val="00C648A6"/>
    <w:rsid w:val="00C64A56"/>
    <w:rsid w:val="00C64A85"/>
    <w:rsid w:val="00C64CE9"/>
    <w:rsid w:val="00C64DCC"/>
    <w:rsid w:val="00C64F15"/>
    <w:rsid w:val="00C6510F"/>
    <w:rsid w:val="00C651BA"/>
    <w:rsid w:val="00C6544B"/>
    <w:rsid w:val="00C65462"/>
    <w:rsid w:val="00C654F5"/>
    <w:rsid w:val="00C65918"/>
    <w:rsid w:val="00C65965"/>
    <w:rsid w:val="00C659A4"/>
    <w:rsid w:val="00C65A09"/>
    <w:rsid w:val="00C65A67"/>
    <w:rsid w:val="00C6608C"/>
    <w:rsid w:val="00C665DC"/>
    <w:rsid w:val="00C66715"/>
    <w:rsid w:val="00C6678B"/>
    <w:rsid w:val="00C66864"/>
    <w:rsid w:val="00C669BD"/>
    <w:rsid w:val="00C66C2F"/>
    <w:rsid w:val="00C66DE3"/>
    <w:rsid w:val="00C66E25"/>
    <w:rsid w:val="00C6718C"/>
    <w:rsid w:val="00C672A7"/>
    <w:rsid w:val="00C67686"/>
    <w:rsid w:val="00C67B53"/>
    <w:rsid w:val="00C67D79"/>
    <w:rsid w:val="00C67DD2"/>
    <w:rsid w:val="00C67E2F"/>
    <w:rsid w:val="00C7021D"/>
    <w:rsid w:val="00C70474"/>
    <w:rsid w:val="00C70533"/>
    <w:rsid w:val="00C70547"/>
    <w:rsid w:val="00C70579"/>
    <w:rsid w:val="00C705C5"/>
    <w:rsid w:val="00C705FD"/>
    <w:rsid w:val="00C708DB"/>
    <w:rsid w:val="00C70AD7"/>
    <w:rsid w:val="00C70F75"/>
    <w:rsid w:val="00C711DD"/>
    <w:rsid w:val="00C71518"/>
    <w:rsid w:val="00C715B7"/>
    <w:rsid w:val="00C718C6"/>
    <w:rsid w:val="00C71D32"/>
    <w:rsid w:val="00C720C6"/>
    <w:rsid w:val="00C725D3"/>
    <w:rsid w:val="00C727B3"/>
    <w:rsid w:val="00C7298B"/>
    <w:rsid w:val="00C72BD1"/>
    <w:rsid w:val="00C72BE0"/>
    <w:rsid w:val="00C72CDC"/>
    <w:rsid w:val="00C72EDD"/>
    <w:rsid w:val="00C72F17"/>
    <w:rsid w:val="00C73361"/>
    <w:rsid w:val="00C73404"/>
    <w:rsid w:val="00C734B9"/>
    <w:rsid w:val="00C73551"/>
    <w:rsid w:val="00C73720"/>
    <w:rsid w:val="00C737CF"/>
    <w:rsid w:val="00C73843"/>
    <w:rsid w:val="00C73883"/>
    <w:rsid w:val="00C73886"/>
    <w:rsid w:val="00C73A09"/>
    <w:rsid w:val="00C73D8C"/>
    <w:rsid w:val="00C73DB4"/>
    <w:rsid w:val="00C73F77"/>
    <w:rsid w:val="00C73FB5"/>
    <w:rsid w:val="00C7410D"/>
    <w:rsid w:val="00C742A0"/>
    <w:rsid w:val="00C7459E"/>
    <w:rsid w:val="00C746F1"/>
    <w:rsid w:val="00C74837"/>
    <w:rsid w:val="00C749F9"/>
    <w:rsid w:val="00C74A5C"/>
    <w:rsid w:val="00C74EEB"/>
    <w:rsid w:val="00C750D1"/>
    <w:rsid w:val="00C752BE"/>
    <w:rsid w:val="00C7534A"/>
    <w:rsid w:val="00C75479"/>
    <w:rsid w:val="00C7548C"/>
    <w:rsid w:val="00C754C9"/>
    <w:rsid w:val="00C7560C"/>
    <w:rsid w:val="00C75844"/>
    <w:rsid w:val="00C758EB"/>
    <w:rsid w:val="00C7598F"/>
    <w:rsid w:val="00C75A89"/>
    <w:rsid w:val="00C75B83"/>
    <w:rsid w:val="00C75C1F"/>
    <w:rsid w:val="00C76722"/>
    <w:rsid w:val="00C76881"/>
    <w:rsid w:val="00C768F9"/>
    <w:rsid w:val="00C76931"/>
    <w:rsid w:val="00C76DB9"/>
    <w:rsid w:val="00C76F0F"/>
    <w:rsid w:val="00C76FFE"/>
    <w:rsid w:val="00C8012C"/>
    <w:rsid w:val="00C80285"/>
    <w:rsid w:val="00C802FA"/>
    <w:rsid w:val="00C804E6"/>
    <w:rsid w:val="00C80533"/>
    <w:rsid w:val="00C80647"/>
    <w:rsid w:val="00C8064B"/>
    <w:rsid w:val="00C806C7"/>
    <w:rsid w:val="00C80740"/>
    <w:rsid w:val="00C8088F"/>
    <w:rsid w:val="00C80B46"/>
    <w:rsid w:val="00C80BC4"/>
    <w:rsid w:val="00C80C4F"/>
    <w:rsid w:val="00C80DCB"/>
    <w:rsid w:val="00C8102B"/>
    <w:rsid w:val="00C81074"/>
    <w:rsid w:val="00C812C7"/>
    <w:rsid w:val="00C813AB"/>
    <w:rsid w:val="00C813BF"/>
    <w:rsid w:val="00C816B8"/>
    <w:rsid w:val="00C81814"/>
    <w:rsid w:val="00C81BD9"/>
    <w:rsid w:val="00C81E06"/>
    <w:rsid w:val="00C820F8"/>
    <w:rsid w:val="00C82100"/>
    <w:rsid w:val="00C82656"/>
    <w:rsid w:val="00C82872"/>
    <w:rsid w:val="00C82BEA"/>
    <w:rsid w:val="00C82D82"/>
    <w:rsid w:val="00C82DDB"/>
    <w:rsid w:val="00C82FE5"/>
    <w:rsid w:val="00C830A5"/>
    <w:rsid w:val="00C8350C"/>
    <w:rsid w:val="00C83785"/>
    <w:rsid w:val="00C83C52"/>
    <w:rsid w:val="00C83D22"/>
    <w:rsid w:val="00C83E83"/>
    <w:rsid w:val="00C83FCC"/>
    <w:rsid w:val="00C83FE1"/>
    <w:rsid w:val="00C8410B"/>
    <w:rsid w:val="00C84205"/>
    <w:rsid w:val="00C84900"/>
    <w:rsid w:val="00C84C64"/>
    <w:rsid w:val="00C84F6E"/>
    <w:rsid w:val="00C850C3"/>
    <w:rsid w:val="00C8542A"/>
    <w:rsid w:val="00C854B8"/>
    <w:rsid w:val="00C85565"/>
    <w:rsid w:val="00C85773"/>
    <w:rsid w:val="00C8598A"/>
    <w:rsid w:val="00C859C5"/>
    <w:rsid w:val="00C859D8"/>
    <w:rsid w:val="00C85A17"/>
    <w:rsid w:val="00C85C90"/>
    <w:rsid w:val="00C85E43"/>
    <w:rsid w:val="00C85FA2"/>
    <w:rsid w:val="00C8607E"/>
    <w:rsid w:val="00C8655D"/>
    <w:rsid w:val="00C866F1"/>
    <w:rsid w:val="00C86995"/>
    <w:rsid w:val="00C86AAF"/>
    <w:rsid w:val="00C86DCE"/>
    <w:rsid w:val="00C87059"/>
    <w:rsid w:val="00C870E9"/>
    <w:rsid w:val="00C87102"/>
    <w:rsid w:val="00C87198"/>
    <w:rsid w:val="00C871C2"/>
    <w:rsid w:val="00C87617"/>
    <w:rsid w:val="00C878D6"/>
    <w:rsid w:val="00C87B9C"/>
    <w:rsid w:val="00C87E6A"/>
    <w:rsid w:val="00C90ABA"/>
    <w:rsid w:val="00C90C7E"/>
    <w:rsid w:val="00C90CE0"/>
    <w:rsid w:val="00C90DFD"/>
    <w:rsid w:val="00C90F91"/>
    <w:rsid w:val="00C91026"/>
    <w:rsid w:val="00C9126B"/>
    <w:rsid w:val="00C91505"/>
    <w:rsid w:val="00C91733"/>
    <w:rsid w:val="00C91759"/>
    <w:rsid w:val="00C918A0"/>
    <w:rsid w:val="00C91B61"/>
    <w:rsid w:val="00C91B81"/>
    <w:rsid w:val="00C91BA0"/>
    <w:rsid w:val="00C91E37"/>
    <w:rsid w:val="00C91E5C"/>
    <w:rsid w:val="00C91F6D"/>
    <w:rsid w:val="00C9224B"/>
    <w:rsid w:val="00C92329"/>
    <w:rsid w:val="00C92417"/>
    <w:rsid w:val="00C92595"/>
    <w:rsid w:val="00C9289E"/>
    <w:rsid w:val="00C92D6F"/>
    <w:rsid w:val="00C930DE"/>
    <w:rsid w:val="00C931FD"/>
    <w:rsid w:val="00C9345B"/>
    <w:rsid w:val="00C93546"/>
    <w:rsid w:val="00C93B3E"/>
    <w:rsid w:val="00C93E54"/>
    <w:rsid w:val="00C94283"/>
    <w:rsid w:val="00C944DB"/>
    <w:rsid w:val="00C94710"/>
    <w:rsid w:val="00C94ADF"/>
    <w:rsid w:val="00C94FB2"/>
    <w:rsid w:val="00C94FBC"/>
    <w:rsid w:val="00C95100"/>
    <w:rsid w:val="00C9512D"/>
    <w:rsid w:val="00C952E9"/>
    <w:rsid w:val="00C95592"/>
    <w:rsid w:val="00C9569B"/>
    <w:rsid w:val="00C95870"/>
    <w:rsid w:val="00C958B5"/>
    <w:rsid w:val="00C9593A"/>
    <w:rsid w:val="00C95C8A"/>
    <w:rsid w:val="00C95F8F"/>
    <w:rsid w:val="00C96073"/>
    <w:rsid w:val="00C9630E"/>
    <w:rsid w:val="00C96562"/>
    <w:rsid w:val="00C967A6"/>
    <w:rsid w:val="00C96886"/>
    <w:rsid w:val="00C968AA"/>
    <w:rsid w:val="00C96B85"/>
    <w:rsid w:val="00C96EED"/>
    <w:rsid w:val="00C96F0B"/>
    <w:rsid w:val="00C96F7D"/>
    <w:rsid w:val="00C97023"/>
    <w:rsid w:val="00C97053"/>
    <w:rsid w:val="00C97355"/>
    <w:rsid w:val="00C9743B"/>
    <w:rsid w:val="00C975E3"/>
    <w:rsid w:val="00C9762B"/>
    <w:rsid w:val="00C9763F"/>
    <w:rsid w:val="00C976B0"/>
    <w:rsid w:val="00C9773F"/>
    <w:rsid w:val="00C97A6B"/>
    <w:rsid w:val="00C97B3C"/>
    <w:rsid w:val="00C97E3D"/>
    <w:rsid w:val="00C97F46"/>
    <w:rsid w:val="00CA0024"/>
    <w:rsid w:val="00CA008D"/>
    <w:rsid w:val="00CA013B"/>
    <w:rsid w:val="00CA05C5"/>
    <w:rsid w:val="00CA0B7D"/>
    <w:rsid w:val="00CA0EE2"/>
    <w:rsid w:val="00CA0F53"/>
    <w:rsid w:val="00CA12C0"/>
    <w:rsid w:val="00CA12D4"/>
    <w:rsid w:val="00CA1301"/>
    <w:rsid w:val="00CA153C"/>
    <w:rsid w:val="00CA1884"/>
    <w:rsid w:val="00CA1A0C"/>
    <w:rsid w:val="00CA1A66"/>
    <w:rsid w:val="00CA1B0B"/>
    <w:rsid w:val="00CA1D69"/>
    <w:rsid w:val="00CA1F37"/>
    <w:rsid w:val="00CA1F53"/>
    <w:rsid w:val="00CA20FF"/>
    <w:rsid w:val="00CA247D"/>
    <w:rsid w:val="00CA25AE"/>
    <w:rsid w:val="00CA25D4"/>
    <w:rsid w:val="00CA26E5"/>
    <w:rsid w:val="00CA2819"/>
    <w:rsid w:val="00CA2942"/>
    <w:rsid w:val="00CA2B22"/>
    <w:rsid w:val="00CA2B7C"/>
    <w:rsid w:val="00CA2DB6"/>
    <w:rsid w:val="00CA2E94"/>
    <w:rsid w:val="00CA2EE0"/>
    <w:rsid w:val="00CA2F3F"/>
    <w:rsid w:val="00CA36FF"/>
    <w:rsid w:val="00CA3878"/>
    <w:rsid w:val="00CA39E7"/>
    <w:rsid w:val="00CA3B80"/>
    <w:rsid w:val="00CA3DB5"/>
    <w:rsid w:val="00CA3DCF"/>
    <w:rsid w:val="00CA3E1C"/>
    <w:rsid w:val="00CA4051"/>
    <w:rsid w:val="00CA41A6"/>
    <w:rsid w:val="00CA4282"/>
    <w:rsid w:val="00CA44F7"/>
    <w:rsid w:val="00CA467C"/>
    <w:rsid w:val="00CA4796"/>
    <w:rsid w:val="00CA485F"/>
    <w:rsid w:val="00CA4A3C"/>
    <w:rsid w:val="00CA4AB8"/>
    <w:rsid w:val="00CA4C69"/>
    <w:rsid w:val="00CA4E0B"/>
    <w:rsid w:val="00CA51F8"/>
    <w:rsid w:val="00CA53DF"/>
    <w:rsid w:val="00CA5424"/>
    <w:rsid w:val="00CA54AE"/>
    <w:rsid w:val="00CA59D0"/>
    <w:rsid w:val="00CA59D5"/>
    <w:rsid w:val="00CA5AA7"/>
    <w:rsid w:val="00CA5AB5"/>
    <w:rsid w:val="00CA5C6E"/>
    <w:rsid w:val="00CA5CA0"/>
    <w:rsid w:val="00CA600F"/>
    <w:rsid w:val="00CA60DA"/>
    <w:rsid w:val="00CA6131"/>
    <w:rsid w:val="00CA616E"/>
    <w:rsid w:val="00CA6464"/>
    <w:rsid w:val="00CA6C3A"/>
    <w:rsid w:val="00CA6C8D"/>
    <w:rsid w:val="00CA72C3"/>
    <w:rsid w:val="00CA7386"/>
    <w:rsid w:val="00CA7448"/>
    <w:rsid w:val="00CA7766"/>
    <w:rsid w:val="00CA7A28"/>
    <w:rsid w:val="00CA7B5F"/>
    <w:rsid w:val="00CA7E05"/>
    <w:rsid w:val="00CA7EEA"/>
    <w:rsid w:val="00CB0142"/>
    <w:rsid w:val="00CB0301"/>
    <w:rsid w:val="00CB03F1"/>
    <w:rsid w:val="00CB0B72"/>
    <w:rsid w:val="00CB103B"/>
    <w:rsid w:val="00CB10ED"/>
    <w:rsid w:val="00CB1254"/>
    <w:rsid w:val="00CB140B"/>
    <w:rsid w:val="00CB1679"/>
    <w:rsid w:val="00CB17B4"/>
    <w:rsid w:val="00CB1AD1"/>
    <w:rsid w:val="00CB1EA6"/>
    <w:rsid w:val="00CB2087"/>
    <w:rsid w:val="00CB2139"/>
    <w:rsid w:val="00CB233B"/>
    <w:rsid w:val="00CB277A"/>
    <w:rsid w:val="00CB28AF"/>
    <w:rsid w:val="00CB2A12"/>
    <w:rsid w:val="00CB306D"/>
    <w:rsid w:val="00CB31C0"/>
    <w:rsid w:val="00CB38F2"/>
    <w:rsid w:val="00CB3917"/>
    <w:rsid w:val="00CB3CCE"/>
    <w:rsid w:val="00CB3D51"/>
    <w:rsid w:val="00CB4033"/>
    <w:rsid w:val="00CB4244"/>
    <w:rsid w:val="00CB427D"/>
    <w:rsid w:val="00CB4445"/>
    <w:rsid w:val="00CB4B69"/>
    <w:rsid w:val="00CB4CD4"/>
    <w:rsid w:val="00CB4D3C"/>
    <w:rsid w:val="00CB4D8C"/>
    <w:rsid w:val="00CB4DB6"/>
    <w:rsid w:val="00CB4F68"/>
    <w:rsid w:val="00CB50C5"/>
    <w:rsid w:val="00CB514A"/>
    <w:rsid w:val="00CB51CF"/>
    <w:rsid w:val="00CB51EE"/>
    <w:rsid w:val="00CB544C"/>
    <w:rsid w:val="00CB5487"/>
    <w:rsid w:val="00CB54E2"/>
    <w:rsid w:val="00CB57B8"/>
    <w:rsid w:val="00CB58DF"/>
    <w:rsid w:val="00CB5BA7"/>
    <w:rsid w:val="00CB5C59"/>
    <w:rsid w:val="00CB5DDD"/>
    <w:rsid w:val="00CB6168"/>
    <w:rsid w:val="00CB6259"/>
    <w:rsid w:val="00CB6470"/>
    <w:rsid w:val="00CB65E8"/>
    <w:rsid w:val="00CB6911"/>
    <w:rsid w:val="00CB6A5E"/>
    <w:rsid w:val="00CB6A82"/>
    <w:rsid w:val="00CB6D2D"/>
    <w:rsid w:val="00CB6E3B"/>
    <w:rsid w:val="00CB706D"/>
    <w:rsid w:val="00CB715D"/>
    <w:rsid w:val="00CB7245"/>
    <w:rsid w:val="00CB725E"/>
    <w:rsid w:val="00CB7425"/>
    <w:rsid w:val="00CB750C"/>
    <w:rsid w:val="00CB7BAD"/>
    <w:rsid w:val="00CB7BE2"/>
    <w:rsid w:val="00CB7BF5"/>
    <w:rsid w:val="00CB7C4F"/>
    <w:rsid w:val="00CB7C58"/>
    <w:rsid w:val="00CB7E14"/>
    <w:rsid w:val="00CB7F30"/>
    <w:rsid w:val="00CC007C"/>
    <w:rsid w:val="00CC0088"/>
    <w:rsid w:val="00CC00B9"/>
    <w:rsid w:val="00CC00FA"/>
    <w:rsid w:val="00CC01C4"/>
    <w:rsid w:val="00CC0311"/>
    <w:rsid w:val="00CC0345"/>
    <w:rsid w:val="00CC0628"/>
    <w:rsid w:val="00CC0815"/>
    <w:rsid w:val="00CC0B97"/>
    <w:rsid w:val="00CC0C19"/>
    <w:rsid w:val="00CC0D33"/>
    <w:rsid w:val="00CC0D61"/>
    <w:rsid w:val="00CC0F6D"/>
    <w:rsid w:val="00CC0FDE"/>
    <w:rsid w:val="00CC1276"/>
    <w:rsid w:val="00CC13BF"/>
    <w:rsid w:val="00CC1543"/>
    <w:rsid w:val="00CC1718"/>
    <w:rsid w:val="00CC186B"/>
    <w:rsid w:val="00CC1875"/>
    <w:rsid w:val="00CC188E"/>
    <w:rsid w:val="00CC1908"/>
    <w:rsid w:val="00CC1B54"/>
    <w:rsid w:val="00CC1C27"/>
    <w:rsid w:val="00CC1E3A"/>
    <w:rsid w:val="00CC1F02"/>
    <w:rsid w:val="00CC1FC7"/>
    <w:rsid w:val="00CC20E7"/>
    <w:rsid w:val="00CC20F0"/>
    <w:rsid w:val="00CC21FE"/>
    <w:rsid w:val="00CC230D"/>
    <w:rsid w:val="00CC23BB"/>
    <w:rsid w:val="00CC24FA"/>
    <w:rsid w:val="00CC2522"/>
    <w:rsid w:val="00CC272D"/>
    <w:rsid w:val="00CC27A4"/>
    <w:rsid w:val="00CC2A7A"/>
    <w:rsid w:val="00CC2CFF"/>
    <w:rsid w:val="00CC2FAF"/>
    <w:rsid w:val="00CC3192"/>
    <w:rsid w:val="00CC3205"/>
    <w:rsid w:val="00CC3365"/>
    <w:rsid w:val="00CC3464"/>
    <w:rsid w:val="00CC362C"/>
    <w:rsid w:val="00CC38D0"/>
    <w:rsid w:val="00CC3900"/>
    <w:rsid w:val="00CC399F"/>
    <w:rsid w:val="00CC39C6"/>
    <w:rsid w:val="00CC3A79"/>
    <w:rsid w:val="00CC3D6F"/>
    <w:rsid w:val="00CC3F9C"/>
    <w:rsid w:val="00CC4153"/>
    <w:rsid w:val="00CC416C"/>
    <w:rsid w:val="00CC41EF"/>
    <w:rsid w:val="00CC44D6"/>
    <w:rsid w:val="00CC44F7"/>
    <w:rsid w:val="00CC4521"/>
    <w:rsid w:val="00CC48EF"/>
    <w:rsid w:val="00CC4B66"/>
    <w:rsid w:val="00CC4C74"/>
    <w:rsid w:val="00CC4E60"/>
    <w:rsid w:val="00CC4FB0"/>
    <w:rsid w:val="00CC515F"/>
    <w:rsid w:val="00CC549E"/>
    <w:rsid w:val="00CC5839"/>
    <w:rsid w:val="00CC58A7"/>
    <w:rsid w:val="00CC5B84"/>
    <w:rsid w:val="00CC5E5B"/>
    <w:rsid w:val="00CC6597"/>
    <w:rsid w:val="00CC66F3"/>
    <w:rsid w:val="00CC670D"/>
    <w:rsid w:val="00CC6AB9"/>
    <w:rsid w:val="00CC6CAE"/>
    <w:rsid w:val="00CC70B3"/>
    <w:rsid w:val="00CC736D"/>
    <w:rsid w:val="00CC754C"/>
    <w:rsid w:val="00CC76D1"/>
    <w:rsid w:val="00CC78C6"/>
    <w:rsid w:val="00CD01B5"/>
    <w:rsid w:val="00CD0233"/>
    <w:rsid w:val="00CD0503"/>
    <w:rsid w:val="00CD06CA"/>
    <w:rsid w:val="00CD07C1"/>
    <w:rsid w:val="00CD07E5"/>
    <w:rsid w:val="00CD0899"/>
    <w:rsid w:val="00CD097F"/>
    <w:rsid w:val="00CD0A4F"/>
    <w:rsid w:val="00CD0DD4"/>
    <w:rsid w:val="00CD0E5C"/>
    <w:rsid w:val="00CD115C"/>
    <w:rsid w:val="00CD131D"/>
    <w:rsid w:val="00CD1325"/>
    <w:rsid w:val="00CD1468"/>
    <w:rsid w:val="00CD16CC"/>
    <w:rsid w:val="00CD18C6"/>
    <w:rsid w:val="00CD19F8"/>
    <w:rsid w:val="00CD1A73"/>
    <w:rsid w:val="00CD1BD8"/>
    <w:rsid w:val="00CD20FC"/>
    <w:rsid w:val="00CD21ED"/>
    <w:rsid w:val="00CD24C5"/>
    <w:rsid w:val="00CD24E0"/>
    <w:rsid w:val="00CD29B4"/>
    <w:rsid w:val="00CD2DCA"/>
    <w:rsid w:val="00CD2E07"/>
    <w:rsid w:val="00CD2FF0"/>
    <w:rsid w:val="00CD30BF"/>
    <w:rsid w:val="00CD30EF"/>
    <w:rsid w:val="00CD358E"/>
    <w:rsid w:val="00CD376D"/>
    <w:rsid w:val="00CD3C10"/>
    <w:rsid w:val="00CD3C38"/>
    <w:rsid w:val="00CD3E61"/>
    <w:rsid w:val="00CD3F4C"/>
    <w:rsid w:val="00CD3F51"/>
    <w:rsid w:val="00CD3F6F"/>
    <w:rsid w:val="00CD3FF1"/>
    <w:rsid w:val="00CD40D1"/>
    <w:rsid w:val="00CD4B59"/>
    <w:rsid w:val="00CD4BDB"/>
    <w:rsid w:val="00CD5222"/>
    <w:rsid w:val="00CD52B1"/>
    <w:rsid w:val="00CD536E"/>
    <w:rsid w:val="00CD5604"/>
    <w:rsid w:val="00CD5B19"/>
    <w:rsid w:val="00CD5B7E"/>
    <w:rsid w:val="00CD5BEB"/>
    <w:rsid w:val="00CD5BFE"/>
    <w:rsid w:val="00CD5C67"/>
    <w:rsid w:val="00CD5DFB"/>
    <w:rsid w:val="00CD64D4"/>
    <w:rsid w:val="00CD68C0"/>
    <w:rsid w:val="00CD6AA4"/>
    <w:rsid w:val="00CD6C03"/>
    <w:rsid w:val="00CD6CD0"/>
    <w:rsid w:val="00CD6DB8"/>
    <w:rsid w:val="00CD70F8"/>
    <w:rsid w:val="00CD7120"/>
    <w:rsid w:val="00CD7218"/>
    <w:rsid w:val="00CD723C"/>
    <w:rsid w:val="00CD7241"/>
    <w:rsid w:val="00CD72A3"/>
    <w:rsid w:val="00CD744C"/>
    <w:rsid w:val="00CD74B5"/>
    <w:rsid w:val="00CD75AA"/>
    <w:rsid w:val="00CD75EB"/>
    <w:rsid w:val="00CD76AC"/>
    <w:rsid w:val="00CD77C4"/>
    <w:rsid w:val="00CD78EC"/>
    <w:rsid w:val="00CD79D6"/>
    <w:rsid w:val="00CD79EB"/>
    <w:rsid w:val="00CD7A13"/>
    <w:rsid w:val="00CD7A7D"/>
    <w:rsid w:val="00CD7B46"/>
    <w:rsid w:val="00CD7D2C"/>
    <w:rsid w:val="00CE0744"/>
    <w:rsid w:val="00CE081B"/>
    <w:rsid w:val="00CE08A5"/>
    <w:rsid w:val="00CE08B7"/>
    <w:rsid w:val="00CE0A15"/>
    <w:rsid w:val="00CE0ADF"/>
    <w:rsid w:val="00CE0AE9"/>
    <w:rsid w:val="00CE0C79"/>
    <w:rsid w:val="00CE11A5"/>
    <w:rsid w:val="00CE16A6"/>
    <w:rsid w:val="00CE1795"/>
    <w:rsid w:val="00CE1870"/>
    <w:rsid w:val="00CE18C0"/>
    <w:rsid w:val="00CE1932"/>
    <w:rsid w:val="00CE1A96"/>
    <w:rsid w:val="00CE1F68"/>
    <w:rsid w:val="00CE206D"/>
    <w:rsid w:val="00CE21E9"/>
    <w:rsid w:val="00CE23B6"/>
    <w:rsid w:val="00CE287F"/>
    <w:rsid w:val="00CE289E"/>
    <w:rsid w:val="00CE2A00"/>
    <w:rsid w:val="00CE2B72"/>
    <w:rsid w:val="00CE2BF0"/>
    <w:rsid w:val="00CE2F2C"/>
    <w:rsid w:val="00CE31AE"/>
    <w:rsid w:val="00CE3217"/>
    <w:rsid w:val="00CE32C2"/>
    <w:rsid w:val="00CE35FA"/>
    <w:rsid w:val="00CE3709"/>
    <w:rsid w:val="00CE373E"/>
    <w:rsid w:val="00CE380B"/>
    <w:rsid w:val="00CE384A"/>
    <w:rsid w:val="00CE39C0"/>
    <w:rsid w:val="00CE3B0E"/>
    <w:rsid w:val="00CE3D7A"/>
    <w:rsid w:val="00CE3E67"/>
    <w:rsid w:val="00CE401D"/>
    <w:rsid w:val="00CE414D"/>
    <w:rsid w:val="00CE425C"/>
    <w:rsid w:val="00CE42D9"/>
    <w:rsid w:val="00CE48BF"/>
    <w:rsid w:val="00CE4A27"/>
    <w:rsid w:val="00CE4B9D"/>
    <w:rsid w:val="00CE4BB3"/>
    <w:rsid w:val="00CE4EAD"/>
    <w:rsid w:val="00CE50EA"/>
    <w:rsid w:val="00CE515C"/>
    <w:rsid w:val="00CE55BC"/>
    <w:rsid w:val="00CE5694"/>
    <w:rsid w:val="00CE5816"/>
    <w:rsid w:val="00CE5860"/>
    <w:rsid w:val="00CE5A83"/>
    <w:rsid w:val="00CE5C1C"/>
    <w:rsid w:val="00CE5E2B"/>
    <w:rsid w:val="00CE601D"/>
    <w:rsid w:val="00CE615F"/>
    <w:rsid w:val="00CE6655"/>
    <w:rsid w:val="00CE689A"/>
    <w:rsid w:val="00CE69D5"/>
    <w:rsid w:val="00CE6B78"/>
    <w:rsid w:val="00CE6F3C"/>
    <w:rsid w:val="00CE7133"/>
    <w:rsid w:val="00CE7365"/>
    <w:rsid w:val="00CE766E"/>
    <w:rsid w:val="00CE7737"/>
    <w:rsid w:val="00CE7955"/>
    <w:rsid w:val="00CE7AD8"/>
    <w:rsid w:val="00CE7CE9"/>
    <w:rsid w:val="00CE7EFA"/>
    <w:rsid w:val="00CF0217"/>
    <w:rsid w:val="00CF0321"/>
    <w:rsid w:val="00CF0510"/>
    <w:rsid w:val="00CF05CC"/>
    <w:rsid w:val="00CF06A6"/>
    <w:rsid w:val="00CF0716"/>
    <w:rsid w:val="00CF0777"/>
    <w:rsid w:val="00CF0BE7"/>
    <w:rsid w:val="00CF0D2B"/>
    <w:rsid w:val="00CF0E68"/>
    <w:rsid w:val="00CF116F"/>
    <w:rsid w:val="00CF1181"/>
    <w:rsid w:val="00CF1299"/>
    <w:rsid w:val="00CF12FA"/>
    <w:rsid w:val="00CF155D"/>
    <w:rsid w:val="00CF18EB"/>
    <w:rsid w:val="00CF1BA2"/>
    <w:rsid w:val="00CF1C4C"/>
    <w:rsid w:val="00CF1E4E"/>
    <w:rsid w:val="00CF2198"/>
    <w:rsid w:val="00CF23B9"/>
    <w:rsid w:val="00CF23E0"/>
    <w:rsid w:val="00CF243B"/>
    <w:rsid w:val="00CF2613"/>
    <w:rsid w:val="00CF2987"/>
    <w:rsid w:val="00CF2AB9"/>
    <w:rsid w:val="00CF2BD6"/>
    <w:rsid w:val="00CF2D1F"/>
    <w:rsid w:val="00CF2D3C"/>
    <w:rsid w:val="00CF2E80"/>
    <w:rsid w:val="00CF2E87"/>
    <w:rsid w:val="00CF2EF4"/>
    <w:rsid w:val="00CF2F6A"/>
    <w:rsid w:val="00CF33CA"/>
    <w:rsid w:val="00CF33F3"/>
    <w:rsid w:val="00CF359F"/>
    <w:rsid w:val="00CF3796"/>
    <w:rsid w:val="00CF3850"/>
    <w:rsid w:val="00CF394C"/>
    <w:rsid w:val="00CF39E7"/>
    <w:rsid w:val="00CF3B81"/>
    <w:rsid w:val="00CF3DD8"/>
    <w:rsid w:val="00CF420F"/>
    <w:rsid w:val="00CF427C"/>
    <w:rsid w:val="00CF43FE"/>
    <w:rsid w:val="00CF44DC"/>
    <w:rsid w:val="00CF46DA"/>
    <w:rsid w:val="00CF47A6"/>
    <w:rsid w:val="00CF4E35"/>
    <w:rsid w:val="00CF4F7B"/>
    <w:rsid w:val="00CF504F"/>
    <w:rsid w:val="00CF5206"/>
    <w:rsid w:val="00CF52DD"/>
    <w:rsid w:val="00CF54E1"/>
    <w:rsid w:val="00CF55C4"/>
    <w:rsid w:val="00CF55FE"/>
    <w:rsid w:val="00CF5849"/>
    <w:rsid w:val="00CF596F"/>
    <w:rsid w:val="00CF5AB0"/>
    <w:rsid w:val="00CF5AB5"/>
    <w:rsid w:val="00CF5EB8"/>
    <w:rsid w:val="00CF5ECC"/>
    <w:rsid w:val="00CF5FBB"/>
    <w:rsid w:val="00CF5FE5"/>
    <w:rsid w:val="00CF60DF"/>
    <w:rsid w:val="00CF619D"/>
    <w:rsid w:val="00CF634B"/>
    <w:rsid w:val="00CF63DC"/>
    <w:rsid w:val="00CF64CA"/>
    <w:rsid w:val="00CF664C"/>
    <w:rsid w:val="00CF6740"/>
    <w:rsid w:val="00CF679F"/>
    <w:rsid w:val="00CF689F"/>
    <w:rsid w:val="00CF6A23"/>
    <w:rsid w:val="00CF6A31"/>
    <w:rsid w:val="00CF6BC9"/>
    <w:rsid w:val="00CF6D92"/>
    <w:rsid w:val="00CF7153"/>
    <w:rsid w:val="00CF7386"/>
    <w:rsid w:val="00CF745A"/>
    <w:rsid w:val="00CF7800"/>
    <w:rsid w:val="00CF782C"/>
    <w:rsid w:val="00CF7858"/>
    <w:rsid w:val="00CF792F"/>
    <w:rsid w:val="00CF7980"/>
    <w:rsid w:val="00CF7BFA"/>
    <w:rsid w:val="00CF7C2E"/>
    <w:rsid w:val="00CF7C6E"/>
    <w:rsid w:val="00CF7E29"/>
    <w:rsid w:val="00CF7E50"/>
    <w:rsid w:val="00D00191"/>
    <w:rsid w:val="00D0062D"/>
    <w:rsid w:val="00D00A0A"/>
    <w:rsid w:val="00D00C93"/>
    <w:rsid w:val="00D0109F"/>
    <w:rsid w:val="00D01189"/>
    <w:rsid w:val="00D011E1"/>
    <w:rsid w:val="00D012AE"/>
    <w:rsid w:val="00D01418"/>
    <w:rsid w:val="00D016C5"/>
    <w:rsid w:val="00D016E8"/>
    <w:rsid w:val="00D01874"/>
    <w:rsid w:val="00D018E1"/>
    <w:rsid w:val="00D01956"/>
    <w:rsid w:val="00D019D9"/>
    <w:rsid w:val="00D01B90"/>
    <w:rsid w:val="00D01CEC"/>
    <w:rsid w:val="00D01F0E"/>
    <w:rsid w:val="00D01FAC"/>
    <w:rsid w:val="00D0205D"/>
    <w:rsid w:val="00D02071"/>
    <w:rsid w:val="00D02222"/>
    <w:rsid w:val="00D022B9"/>
    <w:rsid w:val="00D023E6"/>
    <w:rsid w:val="00D02423"/>
    <w:rsid w:val="00D026F1"/>
    <w:rsid w:val="00D02B6E"/>
    <w:rsid w:val="00D02B9D"/>
    <w:rsid w:val="00D02C7E"/>
    <w:rsid w:val="00D02D6A"/>
    <w:rsid w:val="00D02E32"/>
    <w:rsid w:val="00D02ED4"/>
    <w:rsid w:val="00D030CE"/>
    <w:rsid w:val="00D03448"/>
    <w:rsid w:val="00D038EA"/>
    <w:rsid w:val="00D03DA2"/>
    <w:rsid w:val="00D0418D"/>
    <w:rsid w:val="00D044FE"/>
    <w:rsid w:val="00D04551"/>
    <w:rsid w:val="00D045C7"/>
    <w:rsid w:val="00D04658"/>
    <w:rsid w:val="00D048BD"/>
    <w:rsid w:val="00D049BE"/>
    <w:rsid w:val="00D04B5E"/>
    <w:rsid w:val="00D04C79"/>
    <w:rsid w:val="00D04DBD"/>
    <w:rsid w:val="00D04E69"/>
    <w:rsid w:val="00D04FFB"/>
    <w:rsid w:val="00D0503E"/>
    <w:rsid w:val="00D05190"/>
    <w:rsid w:val="00D056CD"/>
    <w:rsid w:val="00D05E29"/>
    <w:rsid w:val="00D05EDD"/>
    <w:rsid w:val="00D06507"/>
    <w:rsid w:val="00D06801"/>
    <w:rsid w:val="00D0687D"/>
    <w:rsid w:val="00D06B69"/>
    <w:rsid w:val="00D06B7F"/>
    <w:rsid w:val="00D06E62"/>
    <w:rsid w:val="00D0724B"/>
    <w:rsid w:val="00D07487"/>
    <w:rsid w:val="00D07515"/>
    <w:rsid w:val="00D076B1"/>
    <w:rsid w:val="00D07AEA"/>
    <w:rsid w:val="00D07B41"/>
    <w:rsid w:val="00D07B5F"/>
    <w:rsid w:val="00D07BD2"/>
    <w:rsid w:val="00D10098"/>
    <w:rsid w:val="00D10386"/>
    <w:rsid w:val="00D108CC"/>
    <w:rsid w:val="00D10960"/>
    <w:rsid w:val="00D10A77"/>
    <w:rsid w:val="00D10BDB"/>
    <w:rsid w:val="00D10BE3"/>
    <w:rsid w:val="00D10FA6"/>
    <w:rsid w:val="00D10FBD"/>
    <w:rsid w:val="00D1100F"/>
    <w:rsid w:val="00D110FC"/>
    <w:rsid w:val="00D11122"/>
    <w:rsid w:val="00D11368"/>
    <w:rsid w:val="00D1147F"/>
    <w:rsid w:val="00D114F2"/>
    <w:rsid w:val="00D115B8"/>
    <w:rsid w:val="00D11608"/>
    <w:rsid w:val="00D11840"/>
    <w:rsid w:val="00D11846"/>
    <w:rsid w:val="00D11C43"/>
    <w:rsid w:val="00D11DA2"/>
    <w:rsid w:val="00D11DD1"/>
    <w:rsid w:val="00D11DDC"/>
    <w:rsid w:val="00D11F15"/>
    <w:rsid w:val="00D11FD9"/>
    <w:rsid w:val="00D12189"/>
    <w:rsid w:val="00D1273D"/>
    <w:rsid w:val="00D1293C"/>
    <w:rsid w:val="00D12ACE"/>
    <w:rsid w:val="00D12DA5"/>
    <w:rsid w:val="00D13025"/>
    <w:rsid w:val="00D13310"/>
    <w:rsid w:val="00D13400"/>
    <w:rsid w:val="00D13766"/>
    <w:rsid w:val="00D13789"/>
    <w:rsid w:val="00D13A3D"/>
    <w:rsid w:val="00D13CBE"/>
    <w:rsid w:val="00D13D65"/>
    <w:rsid w:val="00D1408A"/>
    <w:rsid w:val="00D14146"/>
    <w:rsid w:val="00D1420F"/>
    <w:rsid w:val="00D14471"/>
    <w:rsid w:val="00D145E2"/>
    <w:rsid w:val="00D1479C"/>
    <w:rsid w:val="00D14A33"/>
    <w:rsid w:val="00D14B86"/>
    <w:rsid w:val="00D14F1A"/>
    <w:rsid w:val="00D150CF"/>
    <w:rsid w:val="00D15120"/>
    <w:rsid w:val="00D1517B"/>
    <w:rsid w:val="00D1520E"/>
    <w:rsid w:val="00D1533F"/>
    <w:rsid w:val="00D154BA"/>
    <w:rsid w:val="00D1582B"/>
    <w:rsid w:val="00D158AD"/>
    <w:rsid w:val="00D15AD5"/>
    <w:rsid w:val="00D15D88"/>
    <w:rsid w:val="00D15E46"/>
    <w:rsid w:val="00D15FB5"/>
    <w:rsid w:val="00D16240"/>
    <w:rsid w:val="00D163C9"/>
    <w:rsid w:val="00D163D4"/>
    <w:rsid w:val="00D1656A"/>
    <w:rsid w:val="00D165EF"/>
    <w:rsid w:val="00D165F1"/>
    <w:rsid w:val="00D166B5"/>
    <w:rsid w:val="00D16741"/>
    <w:rsid w:val="00D168E5"/>
    <w:rsid w:val="00D16C91"/>
    <w:rsid w:val="00D16CAE"/>
    <w:rsid w:val="00D16F21"/>
    <w:rsid w:val="00D16F5F"/>
    <w:rsid w:val="00D170E5"/>
    <w:rsid w:val="00D173CB"/>
    <w:rsid w:val="00D17419"/>
    <w:rsid w:val="00D17916"/>
    <w:rsid w:val="00D17991"/>
    <w:rsid w:val="00D17D1B"/>
    <w:rsid w:val="00D17F9C"/>
    <w:rsid w:val="00D2018D"/>
    <w:rsid w:val="00D202C4"/>
    <w:rsid w:val="00D204DD"/>
    <w:rsid w:val="00D20C9A"/>
    <w:rsid w:val="00D20DA6"/>
    <w:rsid w:val="00D212A4"/>
    <w:rsid w:val="00D214A3"/>
    <w:rsid w:val="00D216B9"/>
    <w:rsid w:val="00D21772"/>
    <w:rsid w:val="00D217B2"/>
    <w:rsid w:val="00D21AA5"/>
    <w:rsid w:val="00D21C76"/>
    <w:rsid w:val="00D22020"/>
    <w:rsid w:val="00D221BC"/>
    <w:rsid w:val="00D224D5"/>
    <w:rsid w:val="00D22544"/>
    <w:rsid w:val="00D2261B"/>
    <w:rsid w:val="00D228DF"/>
    <w:rsid w:val="00D22E2B"/>
    <w:rsid w:val="00D22E96"/>
    <w:rsid w:val="00D230CA"/>
    <w:rsid w:val="00D2318C"/>
    <w:rsid w:val="00D239EE"/>
    <w:rsid w:val="00D23A33"/>
    <w:rsid w:val="00D23B0C"/>
    <w:rsid w:val="00D23E2E"/>
    <w:rsid w:val="00D2403C"/>
    <w:rsid w:val="00D243DB"/>
    <w:rsid w:val="00D245B3"/>
    <w:rsid w:val="00D247D4"/>
    <w:rsid w:val="00D24A7F"/>
    <w:rsid w:val="00D24B50"/>
    <w:rsid w:val="00D24BE2"/>
    <w:rsid w:val="00D24C3F"/>
    <w:rsid w:val="00D24E54"/>
    <w:rsid w:val="00D24E8E"/>
    <w:rsid w:val="00D2507F"/>
    <w:rsid w:val="00D251A6"/>
    <w:rsid w:val="00D257F6"/>
    <w:rsid w:val="00D25B72"/>
    <w:rsid w:val="00D25D4C"/>
    <w:rsid w:val="00D25D7D"/>
    <w:rsid w:val="00D26092"/>
    <w:rsid w:val="00D26350"/>
    <w:rsid w:val="00D26E2C"/>
    <w:rsid w:val="00D27190"/>
    <w:rsid w:val="00D2733A"/>
    <w:rsid w:val="00D274EC"/>
    <w:rsid w:val="00D277F3"/>
    <w:rsid w:val="00D2793F"/>
    <w:rsid w:val="00D279A3"/>
    <w:rsid w:val="00D27C61"/>
    <w:rsid w:val="00D27CA6"/>
    <w:rsid w:val="00D27F88"/>
    <w:rsid w:val="00D3001C"/>
    <w:rsid w:val="00D30283"/>
    <w:rsid w:val="00D30521"/>
    <w:rsid w:val="00D30866"/>
    <w:rsid w:val="00D30CA7"/>
    <w:rsid w:val="00D30D7C"/>
    <w:rsid w:val="00D30E6F"/>
    <w:rsid w:val="00D310B4"/>
    <w:rsid w:val="00D314C5"/>
    <w:rsid w:val="00D31556"/>
    <w:rsid w:val="00D31642"/>
    <w:rsid w:val="00D31658"/>
    <w:rsid w:val="00D316D7"/>
    <w:rsid w:val="00D31BE3"/>
    <w:rsid w:val="00D31C7B"/>
    <w:rsid w:val="00D31E00"/>
    <w:rsid w:val="00D32077"/>
    <w:rsid w:val="00D321A9"/>
    <w:rsid w:val="00D3235A"/>
    <w:rsid w:val="00D32416"/>
    <w:rsid w:val="00D32539"/>
    <w:rsid w:val="00D32576"/>
    <w:rsid w:val="00D32637"/>
    <w:rsid w:val="00D3271C"/>
    <w:rsid w:val="00D32780"/>
    <w:rsid w:val="00D3278A"/>
    <w:rsid w:val="00D32FCF"/>
    <w:rsid w:val="00D33154"/>
    <w:rsid w:val="00D33301"/>
    <w:rsid w:val="00D33499"/>
    <w:rsid w:val="00D33AA3"/>
    <w:rsid w:val="00D33B6E"/>
    <w:rsid w:val="00D33D0D"/>
    <w:rsid w:val="00D33D83"/>
    <w:rsid w:val="00D33DBF"/>
    <w:rsid w:val="00D3407C"/>
    <w:rsid w:val="00D341F5"/>
    <w:rsid w:val="00D34451"/>
    <w:rsid w:val="00D34465"/>
    <w:rsid w:val="00D3454B"/>
    <w:rsid w:val="00D34807"/>
    <w:rsid w:val="00D34E95"/>
    <w:rsid w:val="00D3501C"/>
    <w:rsid w:val="00D351D6"/>
    <w:rsid w:val="00D3530B"/>
    <w:rsid w:val="00D35334"/>
    <w:rsid w:val="00D35484"/>
    <w:rsid w:val="00D3559C"/>
    <w:rsid w:val="00D35765"/>
    <w:rsid w:val="00D359EA"/>
    <w:rsid w:val="00D35FA3"/>
    <w:rsid w:val="00D35FF3"/>
    <w:rsid w:val="00D36353"/>
    <w:rsid w:val="00D3646E"/>
    <w:rsid w:val="00D365C5"/>
    <w:rsid w:val="00D366FF"/>
    <w:rsid w:val="00D3673B"/>
    <w:rsid w:val="00D36836"/>
    <w:rsid w:val="00D368B4"/>
    <w:rsid w:val="00D36C29"/>
    <w:rsid w:val="00D36E7B"/>
    <w:rsid w:val="00D36EFD"/>
    <w:rsid w:val="00D370BA"/>
    <w:rsid w:val="00D373BE"/>
    <w:rsid w:val="00D37552"/>
    <w:rsid w:val="00D37604"/>
    <w:rsid w:val="00D37755"/>
    <w:rsid w:val="00D37947"/>
    <w:rsid w:val="00D37D43"/>
    <w:rsid w:val="00D37E1B"/>
    <w:rsid w:val="00D37E90"/>
    <w:rsid w:val="00D37E91"/>
    <w:rsid w:val="00D37FCF"/>
    <w:rsid w:val="00D401EA"/>
    <w:rsid w:val="00D4057B"/>
    <w:rsid w:val="00D4083D"/>
    <w:rsid w:val="00D40D57"/>
    <w:rsid w:val="00D40FF0"/>
    <w:rsid w:val="00D410F6"/>
    <w:rsid w:val="00D4187E"/>
    <w:rsid w:val="00D41924"/>
    <w:rsid w:val="00D4198F"/>
    <w:rsid w:val="00D41B31"/>
    <w:rsid w:val="00D41BD0"/>
    <w:rsid w:val="00D41C33"/>
    <w:rsid w:val="00D41D39"/>
    <w:rsid w:val="00D41E5E"/>
    <w:rsid w:val="00D422EC"/>
    <w:rsid w:val="00D42505"/>
    <w:rsid w:val="00D42628"/>
    <w:rsid w:val="00D4295A"/>
    <w:rsid w:val="00D42AB5"/>
    <w:rsid w:val="00D42AD0"/>
    <w:rsid w:val="00D42C9E"/>
    <w:rsid w:val="00D42FD3"/>
    <w:rsid w:val="00D4332F"/>
    <w:rsid w:val="00D436CD"/>
    <w:rsid w:val="00D43B34"/>
    <w:rsid w:val="00D43BC1"/>
    <w:rsid w:val="00D43CB7"/>
    <w:rsid w:val="00D43E06"/>
    <w:rsid w:val="00D43E1B"/>
    <w:rsid w:val="00D43EA9"/>
    <w:rsid w:val="00D43FEB"/>
    <w:rsid w:val="00D4435F"/>
    <w:rsid w:val="00D4436D"/>
    <w:rsid w:val="00D44787"/>
    <w:rsid w:val="00D44B16"/>
    <w:rsid w:val="00D450BE"/>
    <w:rsid w:val="00D4534F"/>
    <w:rsid w:val="00D45398"/>
    <w:rsid w:val="00D45686"/>
    <w:rsid w:val="00D456B9"/>
    <w:rsid w:val="00D45A04"/>
    <w:rsid w:val="00D45B84"/>
    <w:rsid w:val="00D45C5F"/>
    <w:rsid w:val="00D45D59"/>
    <w:rsid w:val="00D45DB8"/>
    <w:rsid w:val="00D45F2E"/>
    <w:rsid w:val="00D462B0"/>
    <w:rsid w:val="00D46502"/>
    <w:rsid w:val="00D468DE"/>
    <w:rsid w:val="00D46D78"/>
    <w:rsid w:val="00D46D92"/>
    <w:rsid w:val="00D47201"/>
    <w:rsid w:val="00D47203"/>
    <w:rsid w:val="00D4742D"/>
    <w:rsid w:val="00D474DB"/>
    <w:rsid w:val="00D475B5"/>
    <w:rsid w:val="00D47780"/>
    <w:rsid w:val="00D479C8"/>
    <w:rsid w:val="00D479D7"/>
    <w:rsid w:val="00D47A43"/>
    <w:rsid w:val="00D47B73"/>
    <w:rsid w:val="00D47F32"/>
    <w:rsid w:val="00D50541"/>
    <w:rsid w:val="00D50A9F"/>
    <w:rsid w:val="00D50D47"/>
    <w:rsid w:val="00D50D5A"/>
    <w:rsid w:val="00D50EA3"/>
    <w:rsid w:val="00D50ECE"/>
    <w:rsid w:val="00D50FAB"/>
    <w:rsid w:val="00D51051"/>
    <w:rsid w:val="00D512CA"/>
    <w:rsid w:val="00D513F1"/>
    <w:rsid w:val="00D5174D"/>
    <w:rsid w:val="00D51810"/>
    <w:rsid w:val="00D51C47"/>
    <w:rsid w:val="00D51D6C"/>
    <w:rsid w:val="00D51F76"/>
    <w:rsid w:val="00D52073"/>
    <w:rsid w:val="00D52385"/>
    <w:rsid w:val="00D524FA"/>
    <w:rsid w:val="00D52521"/>
    <w:rsid w:val="00D52614"/>
    <w:rsid w:val="00D52624"/>
    <w:rsid w:val="00D5291E"/>
    <w:rsid w:val="00D5301D"/>
    <w:rsid w:val="00D5306F"/>
    <w:rsid w:val="00D5320A"/>
    <w:rsid w:val="00D5342F"/>
    <w:rsid w:val="00D5357C"/>
    <w:rsid w:val="00D5371D"/>
    <w:rsid w:val="00D538E9"/>
    <w:rsid w:val="00D53C77"/>
    <w:rsid w:val="00D5400A"/>
    <w:rsid w:val="00D54189"/>
    <w:rsid w:val="00D54352"/>
    <w:rsid w:val="00D5437D"/>
    <w:rsid w:val="00D5444F"/>
    <w:rsid w:val="00D54512"/>
    <w:rsid w:val="00D54568"/>
    <w:rsid w:val="00D545B2"/>
    <w:rsid w:val="00D545D7"/>
    <w:rsid w:val="00D547E8"/>
    <w:rsid w:val="00D54984"/>
    <w:rsid w:val="00D54A19"/>
    <w:rsid w:val="00D54A1B"/>
    <w:rsid w:val="00D54AA8"/>
    <w:rsid w:val="00D54B85"/>
    <w:rsid w:val="00D54E57"/>
    <w:rsid w:val="00D54F93"/>
    <w:rsid w:val="00D553D5"/>
    <w:rsid w:val="00D5540F"/>
    <w:rsid w:val="00D557D2"/>
    <w:rsid w:val="00D55C4B"/>
    <w:rsid w:val="00D55E82"/>
    <w:rsid w:val="00D56281"/>
    <w:rsid w:val="00D562CD"/>
    <w:rsid w:val="00D56537"/>
    <w:rsid w:val="00D5665A"/>
    <w:rsid w:val="00D567CE"/>
    <w:rsid w:val="00D5687B"/>
    <w:rsid w:val="00D568E9"/>
    <w:rsid w:val="00D56E2B"/>
    <w:rsid w:val="00D56EA5"/>
    <w:rsid w:val="00D5702E"/>
    <w:rsid w:val="00D570A4"/>
    <w:rsid w:val="00D57499"/>
    <w:rsid w:val="00D5749A"/>
    <w:rsid w:val="00D5751A"/>
    <w:rsid w:val="00D57807"/>
    <w:rsid w:val="00D57888"/>
    <w:rsid w:val="00D57903"/>
    <w:rsid w:val="00D57CCE"/>
    <w:rsid w:val="00D57E31"/>
    <w:rsid w:val="00D57F61"/>
    <w:rsid w:val="00D60151"/>
    <w:rsid w:val="00D605A4"/>
    <w:rsid w:val="00D605D4"/>
    <w:rsid w:val="00D609B8"/>
    <w:rsid w:val="00D609CC"/>
    <w:rsid w:val="00D60BF9"/>
    <w:rsid w:val="00D60D2D"/>
    <w:rsid w:val="00D6167C"/>
    <w:rsid w:val="00D6180F"/>
    <w:rsid w:val="00D619A7"/>
    <w:rsid w:val="00D61A01"/>
    <w:rsid w:val="00D61B4D"/>
    <w:rsid w:val="00D61B8C"/>
    <w:rsid w:val="00D61C16"/>
    <w:rsid w:val="00D62028"/>
    <w:rsid w:val="00D624C3"/>
    <w:rsid w:val="00D62606"/>
    <w:rsid w:val="00D6271C"/>
    <w:rsid w:val="00D6295C"/>
    <w:rsid w:val="00D62A3A"/>
    <w:rsid w:val="00D62BAA"/>
    <w:rsid w:val="00D62C01"/>
    <w:rsid w:val="00D62CC4"/>
    <w:rsid w:val="00D63338"/>
    <w:rsid w:val="00D636FB"/>
    <w:rsid w:val="00D63AAE"/>
    <w:rsid w:val="00D644BF"/>
    <w:rsid w:val="00D64553"/>
    <w:rsid w:val="00D64658"/>
    <w:rsid w:val="00D647FE"/>
    <w:rsid w:val="00D6488A"/>
    <w:rsid w:val="00D64969"/>
    <w:rsid w:val="00D64A7C"/>
    <w:rsid w:val="00D64EFA"/>
    <w:rsid w:val="00D652C2"/>
    <w:rsid w:val="00D652F6"/>
    <w:rsid w:val="00D663D0"/>
    <w:rsid w:val="00D666C6"/>
    <w:rsid w:val="00D66ABF"/>
    <w:rsid w:val="00D66BCE"/>
    <w:rsid w:val="00D66D43"/>
    <w:rsid w:val="00D66E51"/>
    <w:rsid w:val="00D67065"/>
    <w:rsid w:val="00D6717C"/>
    <w:rsid w:val="00D6734D"/>
    <w:rsid w:val="00D67436"/>
    <w:rsid w:val="00D676D5"/>
    <w:rsid w:val="00D6771E"/>
    <w:rsid w:val="00D67721"/>
    <w:rsid w:val="00D677FD"/>
    <w:rsid w:val="00D67942"/>
    <w:rsid w:val="00D67A2D"/>
    <w:rsid w:val="00D67C26"/>
    <w:rsid w:val="00D67D33"/>
    <w:rsid w:val="00D70212"/>
    <w:rsid w:val="00D70230"/>
    <w:rsid w:val="00D7026F"/>
    <w:rsid w:val="00D7038B"/>
    <w:rsid w:val="00D70549"/>
    <w:rsid w:val="00D7060F"/>
    <w:rsid w:val="00D7069B"/>
    <w:rsid w:val="00D70D21"/>
    <w:rsid w:val="00D7107C"/>
    <w:rsid w:val="00D710D2"/>
    <w:rsid w:val="00D710E9"/>
    <w:rsid w:val="00D711FB"/>
    <w:rsid w:val="00D714B1"/>
    <w:rsid w:val="00D715D1"/>
    <w:rsid w:val="00D716A0"/>
    <w:rsid w:val="00D71B5F"/>
    <w:rsid w:val="00D71B86"/>
    <w:rsid w:val="00D71E5C"/>
    <w:rsid w:val="00D72376"/>
    <w:rsid w:val="00D725D2"/>
    <w:rsid w:val="00D72A77"/>
    <w:rsid w:val="00D72C60"/>
    <w:rsid w:val="00D7300C"/>
    <w:rsid w:val="00D73279"/>
    <w:rsid w:val="00D7358E"/>
    <w:rsid w:val="00D735E5"/>
    <w:rsid w:val="00D737B4"/>
    <w:rsid w:val="00D737BB"/>
    <w:rsid w:val="00D737E1"/>
    <w:rsid w:val="00D739A2"/>
    <w:rsid w:val="00D739E0"/>
    <w:rsid w:val="00D73F03"/>
    <w:rsid w:val="00D74370"/>
    <w:rsid w:val="00D743AD"/>
    <w:rsid w:val="00D7459A"/>
    <w:rsid w:val="00D745D6"/>
    <w:rsid w:val="00D746EE"/>
    <w:rsid w:val="00D74993"/>
    <w:rsid w:val="00D74B53"/>
    <w:rsid w:val="00D74DEA"/>
    <w:rsid w:val="00D74FF5"/>
    <w:rsid w:val="00D7525C"/>
    <w:rsid w:val="00D75A69"/>
    <w:rsid w:val="00D75BC1"/>
    <w:rsid w:val="00D75BDA"/>
    <w:rsid w:val="00D75D1F"/>
    <w:rsid w:val="00D75D68"/>
    <w:rsid w:val="00D75DF6"/>
    <w:rsid w:val="00D75F77"/>
    <w:rsid w:val="00D760A8"/>
    <w:rsid w:val="00D762DD"/>
    <w:rsid w:val="00D76339"/>
    <w:rsid w:val="00D7644F"/>
    <w:rsid w:val="00D76452"/>
    <w:rsid w:val="00D7650A"/>
    <w:rsid w:val="00D7660E"/>
    <w:rsid w:val="00D7682B"/>
    <w:rsid w:val="00D768DB"/>
    <w:rsid w:val="00D76A47"/>
    <w:rsid w:val="00D76B37"/>
    <w:rsid w:val="00D770DF"/>
    <w:rsid w:val="00D7726B"/>
    <w:rsid w:val="00D772BF"/>
    <w:rsid w:val="00D77399"/>
    <w:rsid w:val="00D773B6"/>
    <w:rsid w:val="00D7778C"/>
    <w:rsid w:val="00D77CA3"/>
    <w:rsid w:val="00D77CBB"/>
    <w:rsid w:val="00D77E73"/>
    <w:rsid w:val="00D8039E"/>
    <w:rsid w:val="00D80626"/>
    <w:rsid w:val="00D807D4"/>
    <w:rsid w:val="00D807E0"/>
    <w:rsid w:val="00D808FD"/>
    <w:rsid w:val="00D80C97"/>
    <w:rsid w:val="00D810FE"/>
    <w:rsid w:val="00D81121"/>
    <w:rsid w:val="00D814EE"/>
    <w:rsid w:val="00D81568"/>
    <w:rsid w:val="00D81602"/>
    <w:rsid w:val="00D81921"/>
    <w:rsid w:val="00D81B44"/>
    <w:rsid w:val="00D81BBD"/>
    <w:rsid w:val="00D81BE1"/>
    <w:rsid w:val="00D82079"/>
    <w:rsid w:val="00D822B9"/>
    <w:rsid w:val="00D82355"/>
    <w:rsid w:val="00D8282F"/>
    <w:rsid w:val="00D8294B"/>
    <w:rsid w:val="00D829B9"/>
    <w:rsid w:val="00D82AA4"/>
    <w:rsid w:val="00D82B5B"/>
    <w:rsid w:val="00D8337F"/>
    <w:rsid w:val="00D833D1"/>
    <w:rsid w:val="00D8390E"/>
    <w:rsid w:val="00D83AD0"/>
    <w:rsid w:val="00D83B99"/>
    <w:rsid w:val="00D83CF8"/>
    <w:rsid w:val="00D83DC6"/>
    <w:rsid w:val="00D83E15"/>
    <w:rsid w:val="00D83E3E"/>
    <w:rsid w:val="00D83F0D"/>
    <w:rsid w:val="00D83FC9"/>
    <w:rsid w:val="00D84107"/>
    <w:rsid w:val="00D84456"/>
    <w:rsid w:val="00D84704"/>
    <w:rsid w:val="00D848E7"/>
    <w:rsid w:val="00D84A8B"/>
    <w:rsid w:val="00D84C5C"/>
    <w:rsid w:val="00D84CD8"/>
    <w:rsid w:val="00D84DD2"/>
    <w:rsid w:val="00D852D1"/>
    <w:rsid w:val="00D852FB"/>
    <w:rsid w:val="00D85517"/>
    <w:rsid w:val="00D855DF"/>
    <w:rsid w:val="00D855F8"/>
    <w:rsid w:val="00D85603"/>
    <w:rsid w:val="00D85A78"/>
    <w:rsid w:val="00D85B67"/>
    <w:rsid w:val="00D85C3E"/>
    <w:rsid w:val="00D85D55"/>
    <w:rsid w:val="00D85E6B"/>
    <w:rsid w:val="00D85EB0"/>
    <w:rsid w:val="00D85FEA"/>
    <w:rsid w:val="00D8606C"/>
    <w:rsid w:val="00D8627E"/>
    <w:rsid w:val="00D86586"/>
    <w:rsid w:val="00D869E9"/>
    <w:rsid w:val="00D86F2D"/>
    <w:rsid w:val="00D87122"/>
    <w:rsid w:val="00D87236"/>
    <w:rsid w:val="00D87302"/>
    <w:rsid w:val="00D8735E"/>
    <w:rsid w:val="00D8738C"/>
    <w:rsid w:val="00D87595"/>
    <w:rsid w:val="00D8761A"/>
    <w:rsid w:val="00D87666"/>
    <w:rsid w:val="00D87860"/>
    <w:rsid w:val="00D87952"/>
    <w:rsid w:val="00D8797F"/>
    <w:rsid w:val="00D879B6"/>
    <w:rsid w:val="00D87CD9"/>
    <w:rsid w:val="00D9003C"/>
    <w:rsid w:val="00D90228"/>
    <w:rsid w:val="00D905C5"/>
    <w:rsid w:val="00D905FC"/>
    <w:rsid w:val="00D90641"/>
    <w:rsid w:val="00D9076B"/>
    <w:rsid w:val="00D909AE"/>
    <w:rsid w:val="00D90CA0"/>
    <w:rsid w:val="00D90DCB"/>
    <w:rsid w:val="00D90DE3"/>
    <w:rsid w:val="00D90FCA"/>
    <w:rsid w:val="00D91133"/>
    <w:rsid w:val="00D9118D"/>
    <w:rsid w:val="00D91210"/>
    <w:rsid w:val="00D912E5"/>
    <w:rsid w:val="00D912E7"/>
    <w:rsid w:val="00D91BE6"/>
    <w:rsid w:val="00D91C24"/>
    <w:rsid w:val="00D91D57"/>
    <w:rsid w:val="00D920B7"/>
    <w:rsid w:val="00D92421"/>
    <w:rsid w:val="00D924BB"/>
    <w:rsid w:val="00D924BC"/>
    <w:rsid w:val="00D92529"/>
    <w:rsid w:val="00D92621"/>
    <w:rsid w:val="00D92670"/>
    <w:rsid w:val="00D927DD"/>
    <w:rsid w:val="00D92C80"/>
    <w:rsid w:val="00D92D13"/>
    <w:rsid w:val="00D92D59"/>
    <w:rsid w:val="00D92E6D"/>
    <w:rsid w:val="00D92EE1"/>
    <w:rsid w:val="00D92F3D"/>
    <w:rsid w:val="00D92F9D"/>
    <w:rsid w:val="00D92FCB"/>
    <w:rsid w:val="00D93361"/>
    <w:rsid w:val="00D93522"/>
    <w:rsid w:val="00D93661"/>
    <w:rsid w:val="00D936A8"/>
    <w:rsid w:val="00D938A3"/>
    <w:rsid w:val="00D9399C"/>
    <w:rsid w:val="00D93B3F"/>
    <w:rsid w:val="00D93CC6"/>
    <w:rsid w:val="00D93E6D"/>
    <w:rsid w:val="00D94045"/>
    <w:rsid w:val="00D941DB"/>
    <w:rsid w:val="00D944D8"/>
    <w:rsid w:val="00D944E0"/>
    <w:rsid w:val="00D9460E"/>
    <w:rsid w:val="00D9495F"/>
    <w:rsid w:val="00D94D08"/>
    <w:rsid w:val="00D94E1E"/>
    <w:rsid w:val="00D94E8D"/>
    <w:rsid w:val="00D94F3F"/>
    <w:rsid w:val="00D95456"/>
    <w:rsid w:val="00D9559D"/>
    <w:rsid w:val="00D955B4"/>
    <w:rsid w:val="00D95A8C"/>
    <w:rsid w:val="00D95D04"/>
    <w:rsid w:val="00D95FE2"/>
    <w:rsid w:val="00D96533"/>
    <w:rsid w:val="00D9653F"/>
    <w:rsid w:val="00D967B9"/>
    <w:rsid w:val="00D96883"/>
    <w:rsid w:val="00D96A07"/>
    <w:rsid w:val="00D96B39"/>
    <w:rsid w:val="00D96F50"/>
    <w:rsid w:val="00D97049"/>
    <w:rsid w:val="00D97453"/>
    <w:rsid w:val="00D97460"/>
    <w:rsid w:val="00D9784C"/>
    <w:rsid w:val="00D97869"/>
    <w:rsid w:val="00D978C1"/>
    <w:rsid w:val="00D9798B"/>
    <w:rsid w:val="00D97CBB"/>
    <w:rsid w:val="00D97D2B"/>
    <w:rsid w:val="00D97D2C"/>
    <w:rsid w:val="00DA0017"/>
    <w:rsid w:val="00DA00A3"/>
    <w:rsid w:val="00DA0230"/>
    <w:rsid w:val="00DA02C0"/>
    <w:rsid w:val="00DA03DA"/>
    <w:rsid w:val="00DA060F"/>
    <w:rsid w:val="00DA07F9"/>
    <w:rsid w:val="00DA0990"/>
    <w:rsid w:val="00DA0A78"/>
    <w:rsid w:val="00DA0BFA"/>
    <w:rsid w:val="00DA0C58"/>
    <w:rsid w:val="00DA0D14"/>
    <w:rsid w:val="00DA0D68"/>
    <w:rsid w:val="00DA1119"/>
    <w:rsid w:val="00DA19FB"/>
    <w:rsid w:val="00DA1BB9"/>
    <w:rsid w:val="00DA1D8D"/>
    <w:rsid w:val="00DA2718"/>
    <w:rsid w:val="00DA2829"/>
    <w:rsid w:val="00DA28C5"/>
    <w:rsid w:val="00DA29BC"/>
    <w:rsid w:val="00DA2BEB"/>
    <w:rsid w:val="00DA2C01"/>
    <w:rsid w:val="00DA2C04"/>
    <w:rsid w:val="00DA2FE3"/>
    <w:rsid w:val="00DA3643"/>
    <w:rsid w:val="00DA37C7"/>
    <w:rsid w:val="00DA3979"/>
    <w:rsid w:val="00DA3AA5"/>
    <w:rsid w:val="00DA3B14"/>
    <w:rsid w:val="00DA3DC6"/>
    <w:rsid w:val="00DA3F96"/>
    <w:rsid w:val="00DA4060"/>
    <w:rsid w:val="00DA43BE"/>
    <w:rsid w:val="00DA4531"/>
    <w:rsid w:val="00DA45D7"/>
    <w:rsid w:val="00DA49EC"/>
    <w:rsid w:val="00DA4A8C"/>
    <w:rsid w:val="00DA4DD0"/>
    <w:rsid w:val="00DA4EF0"/>
    <w:rsid w:val="00DA5080"/>
    <w:rsid w:val="00DA526F"/>
    <w:rsid w:val="00DA5AE4"/>
    <w:rsid w:val="00DA5E11"/>
    <w:rsid w:val="00DA5E13"/>
    <w:rsid w:val="00DA5E67"/>
    <w:rsid w:val="00DA5FEE"/>
    <w:rsid w:val="00DA60F9"/>
    <w:rsid w:val="00DA61D4"/>
    <w:rsid w:val="00DA6352"/>
    <w:rsid w:val="00DA65BA"/>
    <w:rsid w:val="00DA677B"/>
    <w:rsid w:val="00DA6AEE"/>
    <w:rsid w:val="00DA6DA0"/>
    <w:rsid w:val="00DA6DA5"/>
    <w:rsid w:val="00DA7323"/>
    <w:rsid w:val="00DA73C3"/>
    <w:rsid w:val="00DA7568"/>
    <w:rsid w:val="00DA76E5"/>
    <w:rsid w:val="00DA7AB9"/>
    <w:rsid w:val="00DA7F6E"/>
    <w:rsid w:val="00DB010B"/>
    <w:rsid w:val="00DB0218"/>
    <w:rsid w:val="00DB097E"/>
    <w:rsid w:val="00DB0B55"/>
    <w:rsid w:val="00DB0F32"/>
    <w:rsid w:val="00DB0FD5"/>
    <w:rsid w:val="00DB117F"/>
    <w:rsid w:val="00DB119A"/>
    <w:rsid w:val="00DB1255"/>
    <w:rsid w:val="00DB1381"/>
    <w:rsid w:val="00DB1602"/>
    <w:rsid w:val="00DB1CFE"/>
    <w:rsid w:val="00DB20CB"/>
    <w:rsid w:val="00DB210E"/>
    <w:rsid w:val="00DB21FD"/>
    <w:rsid w:val="00DB2246"/>
    <w:rsid w:val="00DB22EA"/>
    <w:rsid w:val="00DB254F"/>
    <w:rsid w:val="00DB262F"/>
    <w:rsid w:val="00DB28D5"/>
    <w:rsid w:val="00DB299C"/>
    <w:rsid w:val="00DB2BDD"/>
    <w:rsid w:val="00DB2E9A"/>
    <w:rsid w:val="00DB2F06"/>
    <w:rsid w:val="00DB2F0A"/>
    <w:rsid w:val="00DB3531"/>
    <w:rsid w:val="00DB3803"/>
    <w:rsid w:val="00DB3818"/>
    <w:rsid w:val="00DB38B4"/>
    <w:rsid w:val="00DB398C"/>
    <w:rsid w:val="00DB3DA6"/>
    <w:rsid w:val="00DB3ECE"/>
    <w:rsid w:val="00DB3ED3"/>
    <w:rsid w:val="00DB3FBA"/>
    <w:rsid w:val="00DB41B4"/>
    <w:rsid w:val="00DB41D8"/>
    <w:rsid w:val="00DB4206"/>
    <w:rsid w:val="00DB4323"/>
    <w:rsid w:val="00DB442B"/>
    <w:rsid w:val="00DB45DB"/>
    <w:rsid w:val="00DB47E2"/>
    <w:rsid w:val="00DB4AAE"/>
    <w:rsid w:val="00DB4DF6"/>
    <w:rsid w:val="00DB52FD"/>
    <w:rsid w:val="00DB53A5"/>
    <w:rsid w:val="00DB53F8"/>
    <w:rsid w:val="00DB5460"/>
    <w:rsid w:val="00DB555A"/>
    <w:rsid w:val="00DB5ACF"/>
    <w:rsid w:val="00DB5B49"/>
    <w:rsid w:val="00DB5BB2"/>
    <w:rsid w:val="00DB5BF5"/>
    <w:rsid w:val="00DB5C9D"/>
    <w:rsid w:val="00DB621C"/>
    <w:rsid w:val="00DB624D"/>
    <w:rsid w:val="00DB6284"/>
    <w:rsid w:val="00DB62C2"/>
    <w:rsid w:val="00DB62F7"/>
    <w:rsid w:val="00DB6346"/>
    <w:rsid w:val="00DB6727"/>
    <w:rsid w:val="00DB693C"/>
    <w:rsid w:val="00DB6E90"/>
    <w:rsid w:val="00DB7175"/>
    <w:rsid w:val="00DB719B"/>
    <w:rsid w:val="00DB72CA"/>
    <w:rsid w:val="00DB743F"/>
    <w:rsid w:val="00DB7531"/>
    <w:rsid w:val="00DB78C6"/>
    <w:rsid w:val="00DB7B28"/>
    <w:rsid w:val="00DB7B4C"/>
    <w:rsid w:val="00DB7EB8"/>
    <w:rsid w:val="00DC0041"/>
    <w:rsid w:val="00DC00E2"/>
    <w:rsid w:val="00DC01A3"/>
    <w:rsid w:val="00DC0252"/>
    <w:rsid w:val="00DC025B"/>
    <w:rsid w:val="00DC0376"/>
    <w:rsid w:val="00DC037C"/>
    <w:rsid w:val="00DC04EE"/>
    <w:rsid w:val="00DC0637"/>
    <w:rsid w:val="00DC0689"/>
    <w:rsid w:val="00DC06C9"/>
    <w:rsid w:val="00DC07D4"/>
    <w:rsid w:val="00DC0A15"/>
    <w:rsid w:val="00DC0AD5"/>
    <w:rsid w:val="00DC0D6D"/>
    <w:rsid w:val="00DC1311"/>
    <w:rsid w:val="00DC135D"/>
    <w:rsid w:val="00DC14DB"/>
    <w:rsid w:val="00DC16AD"/>
    <w:rsid w:val="00DC18EB"/>
    <w:rsid w:val="00DC19C3"/>
    <w:rsid w:val="00DC1DE8"/>
    <w:rsid w:val="00DC1F5B"/>
    <w:rsid w:val="00DC1F87"/>
    <w:rsid w:val="00DC2141"/>
    <w:rsid w:val="00DC2160"/>
    <w:rsid w:val="00DC23E5"/>
    <w:rsid w:val="00DC2425"/>
    <w:rsid w:val="00DC25FC"/>
    <w:rsid w:val="00DC29C1"/>
    <w:rsid w:val="00DC2A7B"/>
    <w:rsid w:val="00DC2B7A"/>
    <w:rsid w:val="00DC2C78"/>
    <w:rsid w:val="00DC2F65"/>
    <w:rsid w:val="00DC31B7"/>
    <w:rsid w:val="00DC3471"/>
    <w:rsid w:val="00DC3497"/>
    <w:rsid w:val="00DC358F"/>
    <w:rsid w:val="00DC3710"/>
    <w:rsid w:val="00DC3A35"/>
    <w:rsid w:val="00DC3C49"/>
    <w:rsid w:val="00DC3F20"/>
    <w:rsid w:val="00DC4053"/>
    <w:rsid w:val="00DC45ED"/>
    <w:rsid w:val="00DC4912"/>
    <w:rsid w:val="00DC50D1"/>
    <w:rsid w:val="00DC535D"/>
    <w:rsid w:val="00DC56B8"/>
    <w:rsid w:val="00DC572A"/>
    <w:rsid w:val="00DC5843"/>
    <w:rsid w:val="00DC592A"/>
    <w:rsid w:val="00DC5961"/>
    <w:rsid w:val="00DC5A01"/>
    <w:rsid w:val="00DC5D0D"/>
    <w:rsid w:val="00DC5F74"/>
    <w:rsid w:val="00DC610C"/>
    <w:rsid w:val="00DC619A"/>
    <w:rsid w:val="00DC6385"/>
    <w:rsid w:val="00DC650C"/>
    <w:rsid w:val="00DC6966"/>
    <w:rsid w:val="00DC6ABE"/>
    <w:rsid w:val="00DC6B96"/>
    <w:rsid w:val="00DC6BD8"/>
    <w:rsid w:val="00DC6E91"/>
    <w:rsid w:val="00DC6F51"/>
    <w:rsid w:val="00DC7025"/>
    <w:rsid w:val="00DC73F7"/>
    <w:rsid w:val="00DC7410"/>
    <w:rsid w:val="00DC741D"/>
    <w:rsid w:val="00DC75D6"/>
    <w:rsid w:val="00DC78F4"/>
    <w:rsid w:val="00DC7922"/>
    <w:rsid w:val="00DC7AFB"/>
    <w:rsid w:val="00DC7E7B"/>
    <w:rsid w:val="00DC7FC2"/>
    <w:rsid w:val="00DD015E"/>
    <w:rsid w:val="00DD01EF"/>
    <w:rsid w:val="00DD0469"/>
    <w:rsid w:val="00DD0493"/>
    <w:rsid w:val="00DD060B"/>
    <w:rsid w:val="00DD08F1"/>
    <w:rsid w:val="00DD0D12"/>
    <w:rsid w:val="00DD0DDE"/>
    <w:rsid w:val="00DD0F1D"/>
    <w:rsid w:val="00DD0FDF"/>
    <w:rsid w:val="00DD12E9"/>
    <w:rsid w:val="00DD1332"/>
    <w:rsid w:val="00DD1785"/>
    <w:rsid w:val="00DD17DA"/>
    <w:rsid w:val="00DD19A1"/>
    <w:rsid w:val="00DD19B2"/>
    <w:rsid w:val="00DD19B9"/>
    <w:rsid w:val="00DD1A0A"/>
    <w:rsid w:val="00DD1A80"/>
    <w:rsid w:val="00DD1ACF"/>
    <w:rsid w:val="00DD1D60"/>
    <w:rsid w:val="00DD23FC"/>
    <w:rsid w:val="00DD2A72"/>
    <w:rsid w:val="00DD2BFE"/>
    <w:rsid w:val="00DD300B"/>
    <w:rsid w:val="00DD302F"/>
    <w:rsid w:val="00DD31AD"/>
    <w:rsid w:val="00DD325E"/>
    <w:rsid w:val="00DD32F5"/>
    <w:rsid w:val="00DD38BA"/>
    <w:rsid w:val="00DD38EF"/>
    <w:rsid w:val="00DD3A6E"/>
    <w:rsid w:val="00DD3C5F"/>
    <w:rsid w:val="00DD4150"/>
    <w:rsid w:val="00DD42F5"/>
    <w:rsid w:val="00DD44E6"/>
    <w:rsid w:val="00DD4B05"/>
    <w:rsid w:val="00DD4B0D"/>
    <w:rsid w:val="00DD4B3E"/>
    <w:rsid w:val="00DD540B"/>
    <w:rsid w:val="00DD59CD"/>
    <w:rsid w:val="00DD5A90"/>
    <w:rsid w:val="00DD5C8C"/>
    <w:rsid w:val="00DD5CE8"/>
    <w:rsid w:val="00DD5D01"/>
    <w:rsid w:val="00DD5DF0"/>
    <w:rsid w:val="00DD60D7"/>
    <w:rsid w:val="00DD60E4"/>
    <w:rsid w:val="00DD6CE2"/>
    <w:rsid w:val="00DD6DCA"/>
    <w:rsid w:val="00DD6EB0"/>
    <w:rsid w:val="00DD70F7"/>
    <w:rsid w:val="00DD74A9"/>
    <w:rsid w:val="00DD7613"/>
    <w:rsid w:val="00DD7AA0"/>
    <w:rsid w:val="00DD7B82"/>
    <w:rsid w:val="00DD7B9C"/>
    <w:rsid w:val="00DD7C12"/>
    <w:rsid w:val="00DD7D41"/>
    <w:rsid w:val="00DE0049"/>
    <w:rsid w:val="00DE02EC"/>
    <w:rsid w:val="00DE05C7"/>
    <w:rsid w:val="00DE05DC"/>
    <w:rsid w:val="00DE0626"/>
    <w:rsid w:val="00DE068B"/>
    <w:rsid w:val="00DE085D"/>
    <w:rsid w:val="00DE0E7F"/>
    <w:rsid w:val="00DE0EE1"/>
    <w:rsid w:val="00DE0EFD"/>
    <w:rsid w:val="00DE1002"/>
    <w:rsid w:val="00DE1078"/>
    <w:rsid w:val="00DE12C9"/>
    <w:rsid w:val="00DE1345"/>
    <w:rsid w:val="00DE17EA"/>
    <w:rsid w:val="00DE189E"/>
    <w:rsid w:val="00DE1912"/>
    <w:rsid w:val="00DE19B6"/>
    <w:rsid w:val="00DE1BD3"/>
    <w:rsid w:val="00DE1D44"/>
    <w:rsid w:val="00DE1FF9"/>
    <w:rsid w:val="00DE2070"/>
    <w:rsid w:val="00DE2100"/>
    <w:rsid w:val="00DE230B"/>
    <w:rsid w:val="00DE25FF"/>
    <w:rsid w:val="00DE2653"/>
    <w:rsid w:val="00DE2E8A"/>
    <w:rsid w:val="00DE2EC7"/>
    <w:rsid w:val="00DE32F1"/>
    <w:rsid w:val="00DE3575"/>
    <w:rsid w:val="00DE3A6E"/>
    <w:rsid w:val="00DE3B2B"/>
    <w:rsid w:val="00DE3C0F"/>
    <w:rsid w:val="00DE3C6F"/>
    <w:rsid w:val="00DE3CF2"/>
    <w:rsid w:val="00DE3CF8"/>
    <w:rsid w:val="00DE3D9F"/>
    <w:rsid w:val="00DE3DA9"/>
    <w:rsid w:val="00DE4061"/>
    <w:rsid w:val="00DE41FA"/>
    <w:rsid w:val="00DE43D1"/>
    <w:rsid w:val="00DE4617"/>
    <w:rsid w:val="00DE47DD"/>
    <w:rsid w:val="00DE4A0A"/>
    <w:rsid w:val="00DE4C48"/>
    <w:rsid w:val="00DE4D38"/>
    <w:rsid w:val="00DE5132"/>
    <w:rsid w:val="00DE554B"/>
    <w:rsid w:val="00DE5588"/>
    <w:rsid w:val="00DE58CA"/>
    <w:rsid w:val="00DE5929"/>
    <w:rsid w:val="00DE5A2B"/>
    <w:rsid w:val="00DE5A9B"/>
    <w:rsid w:val="00DE5C63"/>
    <w:rsid w:val="00DE6379"/>
    <w:rsid w:val="00DE6816"/>
    <w:rsid w:val="00DE6AEB"/>
    <w:rsid w:val="00DE6B4A"/>
    <w:rsid w:val="00DE6D2B"/>
    <w:rsid w:val="00DE705E"/>
    <w:rsid w:val="00DE7357"/>
    <w:rsid w:val="00DE76E9"/>
    <w:rsid w:val="00DE7744"/>
    <w:rsid w:val="00DE7751"/>
    <w:rsid w:val="00DE7772"/>
    <w:rsid w:val="00DE7A39"/>
    <w:rsid w:val="00DE7B66"/>
    <w:rsid w:val="00DE7B6B"/>
    <w:rsid w:val="00DE7C8D"/>
    <w:rsid w:val="00DE7E1F"/>
    <w:rsid w:val="00DE7F0D"/>
    <w:rsid w:val="00DE7FB9"/>
    <w:rsid w:val="00DF01FD"/>
    <w:rsid w:val="00DF023B"/>
    <w:rsid w:val="00DF0326"/>
    <w:rsid w:val="00DF0803"/>
    <w:rsid w:val="00DF0C18"/>
    <w:rsid w:val="00DF0EFC"/>
    <w:rsid w:val="00DF108D"/>
    <w:rsid w:val="00DF11C9"/>
    <w:rsid w:val="00DF11D8"/>
    <w:rsid w:val="00DF11E0"/>
    <w:rsid w:val="00DF14D0"/>
    <w:rsid w:val="00DF19CF"/>
    <w:rsid w:val="00DF1D82"/>
    <w:rsid w:val="00DF1E4E"/>
    <w:rsid w:val="00DF1EDD"/>
    <w:rsid w:val="00DF2819"/>
    <w:rsid w:val="00DF2A95"/>
    <w:rsid w:val="00DF2D4F"/>
    <w:rsid w:val="00DF2E56"/>
    <w:rsid w:val="00DF3067"/>
    <w:rsid w:val="00DF327B"/>
    <w:rsid w:val="00DF3297"/>
    <w:rsid w:val="00DF331A"/>
    <w:rsid w:val="00DF382C"/>
    <w:rsid w:val="00DF3A3B"/>
    <w:rsid w:val="00DF3AC3"/>
    <w:rsid w:val="00DF3C07"/>
    <w:rsid w:val="00DF4014"/>
    <w:rsid w:val="00DF4400"/>
    <w:rsid w:val="00DF4469"/>
    <w:rsid w:val="00DF4B2E"/>
    <w:rsid w:val="00DF4C69"/>
    <w:rsid w:val="00DF4CAC"/>
    <w:rsid w:val="00DF507A"/>
    <w:rsid w:val="00DF543F"/>
    <w:rsid w:val="00DF544D"/>
    <w:rsid w:val="00DF5566"/>
    <w:rsid w:val="00DF5DA8"/>
    <w:rsid w:val="00DF5DE2"/>
    <w:rsid w:val="00DF5EFA"/>
    <w:rsid w:val="00DF6321"/>
    <w:rsid w:val="00DF65BA"/>
    <w:rsid w:val="00DF6706"/>
    <w:rsid w:val="00DF671E"/>
    <w:rsid w:val="00DF68C4"/>
    <w:rsid w:val="00DF692A"/>
    <w:rsid w:val="00DF6B0D"/>
    <w:rsid w:val="00DF6D8D"/>
    <w:rsid w:val="00DF6EB4"/>
    <w:rsid w:val="00DF6EEE"/>
    <w:rsid w:val="00DF6F16"/>
    <w:rsid w:val="00DF7194"/>
    <w:rsid w:val="00DF7226"/>
    <w:rsid w:val="00DF7338"/>
    <w:rsid w:val="00DF74F8"/>
    <w:rsid w:val="00DF7777"/>
    <w:rsid w:val="00DF77A3"/>
    <w:rsid w:val="00E0010F"/>
    <w:rsid w:val="00E00138"/>
    <w:rsid w:val="00E0028A"/>
    <w:rsid w:val="00E002BF"/>
    <w:rsid w:val="00E002F6"/>
    <w:rsid w:val="00E00387"/>
    <w:rsid w:val="00E00724"/>
    <w:rsid w:val="00E007F7"/>
    <w:rsid w:val="00E0098F"/>
    <w:rsid w:val="00E00D95"/>
    <w:rsid w:val="00E00DE6"/>
    <w:rsid w:val="00E00F84"/>
    <w:rsid w:val="00E00F8C"/>
    <w:rsid w:val="00E01058"/>
    <w:rsid w:val="00E01640"/>
    <w:rsid w:val="00E017F7"/>
    <w:rsid w:val="00E0180D"/>
    <w:rsid w:val="00E01EF9"/>
    <w:rsid w:val="00E01FA8"/>
    <w:rsid w:val="00E01FC9"/>
    <w:rsid w:val="00E02420"/>
    <w:rsid w:val="00E0246D"/>
    <w:rsid w:val="00E026F1"/>
    <w:rsid w:val="00E0271D"/>
    <w:rsid w:val="00E02A12"/>
    <w:rsid w:val="00E02A4C"/>
    <w:rsid w:val="00E0321B"/>
    <w:rsid w:val="00E0348C"/>
    <w:rsid w:val="00E035BE"/>
    <w:rsid w:val="00E037FB"/>
    <w:rsid w:val="00E03923"/>
    <w:rsid w:val="00E039CB"/>
    <w:rsid w:val="00E03A64"/>
    <w:rsid w:val="00E03AA2"/>
    <w:rsid w:val="00E03D01"/>
    <w:rsid w:val="00E03D59"/>
    <w:rsid w:val="00E03F91"/>
    <w:rsid w:val="00E04287"/>
    <w:rsid w:val="00E042BC"/>
    <w:rsid w:val="00E04599"/>
    <w:rsid w:val="00E04898"/>
    <w:rsid w:val="00E04928"/>
    <w:rsid w:val="00E04998"/>
    <w:rsid w:val="00E049CD"/>
    <w:rsid w:val="00E04BCB"/>
    <w:rsid w:val="00E04BDD"/>
    <w:rsid w:val="00E04D88"/>
    <w:rsid w:val="00E04E91"/>
    <w:rsid w:val="00E04EC1"/>
    <w:rsid w:val="00E051D8"/>
    <w:rsid w:val="00E0541D"/>
    <w:rsid w:val="00E0557E"/>
    <w:rsid w:val="00E05709"/>
    <w:rsid w:val="00E05711"/>
    <w:rsid w:val="00E0573A"/>
    <w:rsid w:val="00E05932"/>
    <w:rsid w:val="00E05994"/>
    <w:rsid w:val="00E059FB"/>
    <w:rsid w:val="00E05B4B"/>
    <w:rsid w:val="00E05BB2"/>
    <w:rsid w:val="00E05C60"/>
    <w:rsid w:val="00E05D40"/>
    <w:rsid w:val="00E06105"/>
    <w:rsid w:val="00E06206"/>
    <w:rsid w:val="00E064E5"/>
    <w:rsid w:val="00E06698"/>
    <w:rsid w:val="00E066F0"/>
    <w:rsid w:val="00E0694A"/>
    <w:rsid w:val="00E06B43"/>
    <w:rsid w:val="00E06B66"/>
    <w:rsid w:val="00E06B92"/>
    <w:rsid w:val="00E072FF"/>
    <w:rsid w:val="00E0762B"/>
    <w:rsid w:val="00E07753"/>
    <w:rsid w:val="00E07BA7"/>
    <w:rsid w:val="00E07D71"/>
    <w:rsid w:val="00E10003"/>
    <w:rsid w:val="00E10053"/>
    <w:rsid w:val="00E1008B"/>
    <w:rsid w:val="00E10092"/>
    <w:rsid w:val="00E100B6"/>
    <w:rsid w:val="00E10180"/>
    <w:rsid w:val="00E10478"/>
    <w:rsid w:val="00E10543"/>
    <w:rsid w:val="00E105E9"/>
    <w:rsid w:val="00E106E0"/>
    <w:rsid w:val="00E10710"/>
    <w:rsid w:val="00E10829"/>
    <w:rsid w:val="00E10872"/>
    <w:rsid w:val="00E1091D"/>
    <w:rsid w:val="00E10B49"/>
    <w:rsid w:val="00E10CA3"/>
    <w:rsid w:val="00E10CF4"/>
    <w:rsid w:val="00E10D86"/>
    <w:rsid w:val="00E10F08"/>
    <w:rsid w:val="00E10F35"/>
    <w:rsid w:val="00E1106F"/>
    <w:rsid w:val="00E114E6"/>
    <w:rsid w:val="00E1156B"/>
    <w:rsid w:val="00E116DA"/>
    <w:rsid w:val="00E118DB"/>
    <w:rsid w:val="00E11AEA"/>
    <w:rsid w:val="00E11D08"/>
    <w:rsid w:val="00E11DB9"/>
    <w:rsid w:val="00E11E7A"/>
    <w:rsid w:val="00E12067"/>
    <w:rsid w:val="00E120E9"/>
    <w:rsid w:val="00E12185"/>
    <w:rsid w:val="00E12329"/>
    <w:rsid w:val="00E12663"/>
    <w:rsid w:val="00E12CB9"/>
    <w:rsid w:val="00E12E52"/>
    <w:rsid w:val="00E13335"/>
    <w:rsid w:val="00E133A8"/>
    <w:rsid w:val="00E1349B"/>
    <w:rsid w:val="00E1361B"/>
    <w:rsid w:val="00E13688"/>
    <w:rsid w:val="00E137A0"/>
    <w:rsid w:val="00E1386E"/>
    <w:rsid w:val="00E138CE"/>
    <w:rsid w:val="00E139E7"/>
    <w:rsid w:val="00E139F8"/>
    <w:rsid w:val="00E13B2E"/>
    <w:rsid w:val="00E13ED1"/>
    <w:rsid w:val="00E13F02"/>
    <w:rsid w:val="00E13FB3"/>
    <w:rsid w:val="00E13FF5"/>
    <w:rsid w:val="00E142FF"/>
    <w:rsid w:val="00E14584"/>
    <w:rsid w:val="00E14630"/>
    <w:rsid w:val="00E147CF"/>
    <w:rsid w:val="00E14D2C"/>
    <w:rsid w:val="00E14DDF"/>
    <w:rsid w:val="00E14DEB"/>
    <w:rsid w:val="00E14F4B"/>
    <w:rsid w:val="00E15187"/>
    <w:rsid w:val="00E1524A"/>
    <w:rsid w:val="00E1525B"/>
    <w:rsid w:val="00E156EA"/>
    <w:rsid w:val="00E15FBC"/>
    <w:rsid w:val="00E1611E"/>
    <w:rsid w:val="00E16244"/>
    <w:rsid w:val="00E165CE"/>
    <w:rsid w:val="00E1691F"/>
    <w:rsid w:val="00E16B58"/>
    <w:rsid w:val="00E16B6A"/>
    <w:rsid w:val="00E16E32"/>
    <w:rsid w:val="00E16E4D"/>
    <w:rsid w:val="00E1710E"/>
    <w:rsid w:val="00E173BB"/>
    <w:rsid w:val="00E173FF"/>
    <w:rsid w:val="00E17577"/>
    <w:rsid w:val="00E17823"/>
    <w:rsid w:val="00E1799B"/>
    <w:rsid w:val="00E17E68"/>
    <w:rsid w:val="00E17EE9"/>
    <w:rsid w:val="00E17FB6"/>
    <w:rsid w:val="00E2003E"/>
    <w:rsid w:val="00E20252"/>
    <w:rsid w:val="00E20362"/>
    <w:rsid w:val="00E204B6"/>
    <w:rsid w:val="00E2062C"/>
    <w:rsid w:val="00E20706"/>
    <w:rsid w:val="00E20727"/>
    <w:rsid w:val="00E2078C"/>
    <w:rsid w:val="00E20832"/>
    <w:rsid w:val="00E20982"/>
    <w:rsid w:val="00E20A68"/>
    <w:rsid w:val="00E20CC3"/>
    <w:rsid w:val="00E20E41"/>
    <w:rsid w:val="00E20F65"/>
    <w:rsid w:val="00E21044"/>
    <w:rsid w:val="00E21289"/>
    <w:rsid w:val="00E21384"/>
    <w:rsid w:val="00E217D8"/>
    <w:rsid w:val="00E2188A"/>
    <w:rsid w:val="00E219B9"/>
    <w:rsid w:val="00E21CA6"/>
    <w:rsid w:val="00E21D49"/>
    <w:rsid w:val="00E22419"/>
    <w:rsid w:val="00E226C5"/>
    <w:rsid w:val="00E22724"/>
    <w:rsid w:val="00E22896"/>
    <w:rsid w:val="00E229A3"/>
    <w:rsid w:val="00E229B3"/>
    <w:rsid w:val="00E22BDA"/>
    <w:rsid w:val="00E22F7D"/>
    <w:rsid w:val="00E2302B"/>
    <w:rsid w:val="00E231F8"/>
    <w:rsid w:val="00E231F9"/>
    <w:rsid w:val="00E23237"/>
    <w:rsid w:val="00E23454"/>
    <w:rsid w:val="00E234FB"/>
    <w:rsid w:val="00E23879"/>
    <w:rsid w:val="00E238C0"/>
    <w:rsid w:val="00E23B91"/>
    <w:rsid w:val="00E23F88"/>
    <w:rsid w:val="00E240D0"/>
    <w:rsid w:val="00E24155"/>
    <w:rsid w:val="00E24386"/>
    <w:rsid w:val="00E243B4"/>
    <w:rsid w:val="00E247D1"/>
    <w:rsid w:val="00E2481B"/>
    <w:rsid w:val="00E24BB1"/>
    <w:rsid w:val="00E25776"/>
    <w:rsid w:val="00E258AA"/>
    <w:rsid w:val="00E25B9B"/>
    <w:rsid w:val="00E25C54"/>
    <w:rsid w:val="00E25DE0"/>
    <w:rsid w:val="00E269CF"/>
    <w:rsid w:val="00E26C38"/>
    <w:rsid w:val="00E26DE6"/>
    <w:rsid w:val="00E26E8F"/>
    <w:rsid w:val="00E27031"/>
    <w:rsid w:val="00E2708F"/>
    <w:rsid w:val="00E27580"/>
    <w:rsid w:val="00E27760"/>
    <w:rsid w:val="00E27A14"/>
    <w:rsid w:val="00E27B0E"/>
    <w:rsid w:val="00E27B2D"/>
    <w:rsid w:val="00E27B4B"/>
    <w:rsid w:val="00E27D4E"/>
    <w:rsid w:val="00E27F4B"/>
    <w:rsid w:val="00E30182"/>
    <w:rsid w:val="00E30297"/>
    <w:rsid w:val="00E303A7"/>
    <w:rsid w:val="00E30453"/>
    <w:rsid w:val="00E30475"/>
    <w:rsid w:val="00E304A3"/>
    <w:rsid w:val="00E304EA"/>
    <w:rsid w:val="00E3058A"/>
    <w:rsid w:val="00E30A4F"/>
    <w:rsid w:val="00E30C10"/>
    <w:rsid w:val="00E30F02"/>
    <w:rsid w:val="00E30F82"/>
    <w:rsid w:val="00E3147D"/>
    <w:rsid w:val="00E315BC"/>
    <w:rsid w:val="00E31779"/>
    <w:rsid w:val="00E319FF"/>
    <w:rsid w:val="00E31A3A"/>
    <w:rsid w:val="00E31D1F"/>
    <w:rsid w:val="00E32066"/>
    <w:rsid w:val="00E322FD"/>
    <w:rsid w:val="00E325D6"/>
    <w:rsid w:val="00E32AAE"/>
    <w:rsid w:val="00E32CDF"/>
    <w:rsid w:val="00E32FC2"/>
    <w:rsid w:val="00E330A2"/>
    <w:rsid w:val="00E3317C"/>
    <w:rsid w:val="00E332E5"/>
    <w:rsid w:val="00E33337"/>
    <w:rsid w:val="00E333A7"/>
    <w:rsid w:val="00E334D4"/>
    <w:rsid w:val="00E33688"/>
    <w:rsid w:val="00E336A7"/>
    <w:rsid w:val="00E33915"/>
    <w:rsid w:val="00E33978"/>
    <w:rsid w:val="00E33C5B"/>
    <w:rsid w:val="00E33D54"/>
    <w:rsid w:val="00E3404C"/>
    <w:rsid w:val="00E340EE"/>
    <w:rsid w:val="00E3422A"/>
    <w:rsid w:val="00E3433F"/>
    <w:rsid w:val="00E34368"/>
    <w:rsid w:val="00E344B4"/>
    <w:rsid w:val="00E346E0"/>
    <w:rsid w:val="00E347FA"/>
    <w:rsid w:val="00E34CC5"/>
    <w:rsid w:val="00E35041"/>
    <w:rsid w:val="00E3527E"/>
    <w:rsid w:val="00E35330"/>
    <w:rsid w:val="00E3565F"/>
    <w:rsid w:val="00E35700"/>
    <w:rsid w:val="00E35EEB"/>
    <w:rsid w:val="00E360F2"/>
    <w:rsid w:val="00E3619E"/>
    <w:rsid w:val="00E36225"/>
    <w:rsid w:val="00E364D0"/>
    <w:rsid w:val="00E364F1"/>
    <w:rsid w:val="00E36578"/>
    <w:rsid w:val="00E36722"/>
    <w:rsid w:val="00E367C6"/>
    <w:rsid w:val="00E369AE"/>
    <w:rsid w:val="00E36A64"/>
    <w:rsid w:val="00E36C92"/>
    <w:rsid w:val="00E36D98"/>
    <w:rsid w:val="00E36E63"/>
    <w:rsid w:val="00E36E97"/>
    <w:rsid w:val="00E36EE4"/>
    <w:rsid w:val="00E36F21"/>
    <w:rsid w:val="00E37169"/>
    <w:rsid w:val="00E37699"/>
    <w:rsid w:val="00E37C14"/>
    <w:rsid w:val="00E37D77"/>
    <w:rsid w:val="00E37E7A"/>
    <w:rsid w:val="00E407F2"/>
    <w:rsid w:val="00E40D77"/>
    <w:rsid w:val="00E41165"/>
    <w:rsid w:val="00E411C4"/>
    <w:rsid w:val="00E41200"/>
    <w:rsid w:val="00E412BB"/>
    <w:rsid w:val="00E413E2"/>
    <w:rsid w:val="00E415BC"/>
    <w:rsid w:val="00E419BC"/>
    <w:rsid w:val="00E41A71"/>
    <w:rsid w:val="00E41DEE"/>
    <w:rsid w:val="00E42279"/>
    <w:rsid w:val="00E423F1"/>
    <w:rsid w:val="00E42587"/>
    <w:rsid w:val="00E42656"/>
    <w:rsid w:val="00E426E0"/>
    <w:rsid w:val="00E42812"/>
    <w:rsid w:val="00E42B1F"/>
    <w:rsid w:val="00E42B9D"/>
    <w:rsid w:val="00E42C20"/>
    <w:rsid w:val="00E42FAF"/>
    <w:rsid w:val="00E42FD1"/>
    <w:rsid w:val="00E43176"/>
    <w:rsid w:val="00E43192"/>
    <w:rsid w:val="00E436A1"/>
    <w:rsid w:val="00E43EB1"/>
    <w:rsid w:val="00E4463C"/>
    <w:rsid w:val="00E447DE"/>
    <w:rsid w:val="00E44E2A"/>
    <w:rsid w:val="00E44F3C"/>
    <w:rsid w:val="00E44FA9"/>
    <w:rsid w:val="00E45176"/>
    <w:rsid w:val="00E452DB"/>
    <w:rsid w:val="00E452FB"/>
    <w:rsid w:val="00E45552"/>
    <w:rsid w:val="00E4557B"/>
    <w:rsid w:val="00E457EB"/>
    <w:rsid w:val="00E45AE9"/>
    <w:rsid w:val="00E45E1C"/>
    <w:rsid w:val="00E45EB7"/>
    <w:rsid w:val="00E45F19"/>
    <w:rsid w:val="00E45F85"/>
    <w:rsid w:val="00E46133"/>
    <w:rsid w:val="00E4648E"/>
    <w:rsid w:val="00E46700"/>
    <w:rsid w:val="00E4676A"/>
    <w:rsid w:val="00E4688F"/>
    <w:rsid w:val="00E46BD6"/>
    <w:rsid w:val="00E46BE5"/>
    <w:rsid w:val="00E46CB8"/>
    <w:rsid w:val="00E46D34"/>
    <w:rsid w:val="00E46E20"/>
    <w:rsid w:val="00E47011"/>
    <w:rsid w:val="00E47244"/>
    <w:rsid w:val="00E472E1"/>
    <w:rsid w:val="00E47585"/>
    <w:rsid w:val="00E4766B"/>
    <w:rsid w:val="00E476AB"/>
    <w:rsid w:val="00E476D9"/>
    <w:rsid w:val="00E477AE"/>
    <w:rsid w:val="00E47AC0"/>
    <w:rsid w:val="00E47BB9"/>
    <w:rsid w:val="00E501A3"/>
    <w:rsid w:val="00E50291"/>
    <w:rsid w:val="00E5029F"/>
    <w:rsid w:val="00E5033B"/>
    <w:rsid w:val="00E50389"/>
    <w:rsid w:val="00E50AFE"/>
    <w:rsid w:val="00E50BAC"/>
    <w:rsid w:val="00E50E3D"/>
    <w:rsid w:val="00E50EFA"/>
    <w:rsid w:val="00E51037"/>
    <w:rsid w:val="00E51064"/>
    <w:rsid w:val="00E5134D"/>
    <w:rsid w:val="00E51416"/>
    <w:rsid w:val="00E514A7"/>
    <w:rsid w:val="00E514B8"/>
    <w:rsid w:val="00E514DA"/>
    <w:rsid w:val="00E515AC"/>
    <w:rsid w:val="00E518F4"/>
    <w:rsid w:val="00E5192C"/>
    <w:rsid w:val="00E5192F"/>
    <w:rsid w:val="00E51A73"/>
    <w:rsid w:val="00E51BCB"/>
    <w:rsid w:val="00E51C08"/>
    <w:rsid w:val="00E51E81"/>
    <w:rsid w:val="00E52117"/>
    <w:rsid w:val="00E5231A"/>
    <w:rsid w:val="00E52538"/>
    <w:rsid w:val="00E52582"/>
    <w:rsid w:val="00E525BE"/>
    <w:rsid w:val="00E5268B"/>
    <w:rsid w:val="00E52782"/>
    <w:rsid w:val="00E52A0F"/>
    <w:rsid w:val="00E52E28"/>
    <w:rsid w:val="00E52E56"/>
    <w:rsid w:val="00E5327E"/>
    <w:rsid w:val="00E53359"/>
    <w:rsid w:val="00E53446"/>
    <w:rsid w:val="00E535C2"/>
    <w:rsid w:val="00E538E1"/>
    <w:rsid w:val="00E53C30"/>
    <w:rsid w:val="00E53C42"/>
    <w:rsid w:val="00E53F1F"/>
    <w:rsid w:val="00E53F52"/>
    <w:rsid w:val="00E540F4"/>
    <w:rsid w:val="00E54290"/>
    <w:rsid w:val="00E543F8"/>
    <w:rsid w:val="00E5473E"/>
    <w:rsid w:val="00E54847"/>
    <w:rsid w:val="00E548C6"/>
    <w:rsid w:val="00E54C46"/>
    <w:rsid w:val="00E54E99"/>
    <w:rsid w:val="00E54EA0"/>
    <w:rsid w:val="00E55024"/>
    <w:rsid w:val="00E55051"/>
    <w:rsid w:val="00E551A9"/>
    <w:rsid w:val="00E552FF"/>
    <w:rsid w:val="00E5550D"/>
    <w:rsid w:val="00E5567F"/>
    <w:rsid w:val="00E55736"/>
    <w:rsid w:val="00E557AB"/>
    <w:rsid w:val="00E559D9"/>
    <w:rsid w:val="00E55BF6"/>
    <w:rsid w:val="00E55C1A"/>
    <w:rsid w:val="00E55D46"/>
    <w:rsid w:val="00E55D74"/>
    <w:rsid w:val="00E55E40"/>
    <w:rsid w:val="00E5611B"/>
    <w:rsid w:val="00E56482"/>
    <w:rsid w:val="00E566A0"/>
    <w:rsid w:val="00E566FC"/>
    <w:rsid w:val="00E568AA"/>
    <w:rsid w:val="00E56912"/>
    <w:rsid w:val="00E56B1D"/>
    <w:rsid w:val="00E56B39"/>
    <w:rsid w:val="00E56D89"/>
    <w:rsid w:val="00E56D8D"/>
    <w:rsid w:val="00E56E0E"/>
    <w:rsid w:val="00E56E7C"/>
    <w:rsid w:val="00E56FF9"/>
    <w:rsid w:val="00E57085"/>
    <w:rsid w:val="00E571C8"/>
    <w:rsid w:val="00E572D6"/>
    <w:rsid w:val="00E57432"/>
    <w:rsid w:val="00E5757D"/>
    <w:rsid w:val="00E57709"/>
    <w:rsid w:val="00E57A16"/>
    <w:rsid w:val="00E57A73"/>
    <w:rsid w:val="00E57B02"/>
    <w:rsid w:val="00E57CBE"/>
    <w:rsid w:val="00E57CEC"/>
    <w:rsid w:val="00E60019"/>
    <w:rsid w:val="00E602B7"/>
    <w:rsid w:val="00E609BE"/>
    <w:rsid w:val="00E60A0F"/>
    <w:rsid w:val="00E60D3E"/>
    <w:rsid w:val="00E60DFF"/>
    <w:rsid w:val="00E60EA2"/>
    <w:rsid w:val="00E60F51"/>
    <w:rsid w:val="00E61129"/>
    <w:rsid w:val="00E611C6"/>
    <w:rsid w:val="00E6172D"/>
    <w:rsid w:val="00E6179B"/>
    <w:rsid w:val="00E61D06"/>
    <w:rsid w:val="00E61F24"/>
    <w:rsid w:val="00E61F2C"/>
    <w:rsid w:val="00E62187"/>
    <w:rsid w:val="00E62607"/>
    <w:rsid w:val="00E627E4"/>
    <w:rsid w:val="00E62813"/>
    <w:rsid w:val="00E628C6"/>
    <w:rsid w:val="00E6332B"/>
    <w:rsid w:val="00E63343"/>
    <w:rsid w:val="00E636B5"/>
    <w:rsid w:val="00E63722"/>
    <w:rsid w:val="00E638F1"/>
    <w:rsid w:val="00E6397B"/>
    <w:rsid w:val="00E63AC6"/>
    <w:rsid w:val="00E63CCE"/>
    <w:rsid w:val="00E63FEA"/>
    <w:rsid w:val="00E64215"/>
    <w:rsid w:val="00E64324"/>
    <w:rsid w:val="00E6466D"/>
    <w:rsid w:val="00E646FC"/>
    <w:rsid w:val="00E64809"/>
    <w:rsid w:val="00E649A7"/>
    <w:rsid w:val="00E64DE9"/>
    <w:rsid w:val="00E65148"/>
    <w:rsid w:val="00E6522E"/>
    <w:rsid w:val="00E65425"/>
    <w:rsid w:val="00E657F7"/>
    <w:rsid w:val="00E65A08"/>
    <w:rsid w:val="00E65B80"/>
    <w:rsid w:val="00E65DEA"/>
    <w:rsid w:val="00E65FCC"/>
    <w:rsid w:val="00E660BB"/>
    <w:rsid w:val="00E6615C"/>
    <w:rsid w:val="00E66431"/>
    <w:rsid w:val="00E667A0"/>
    <w:rsid w:val="00E66891"/>
    <w:rsid w:val="00E66CAE"/>
    <w:rsid w:val="00E66F5A"/>
    <w:rsid w:val="00E66F74"/>
    <w:rsid w:val="00E6702C"/>
    <w:rsid w:val="00E67216"/>
    <w:rsid w:val="00E6743C"/>
    <w:rsid w:val="00E67470"/>
    <w:rsid w:val="00E6748B"/>
    <w:rsid w:val="00E67497"/>
    <w:rsid w:val="00E676D8"/>
    <w:rsid w:val="00E6775A"/>
    <w:rsid w:val="00E67AAA"/>
    <w:rsid w:val="00E67FC9"/>
    <w:rsid w:val="00E70022"/>
    <w:rsid w:val="00E702FB"/>
    <w:rsid w:val="00E705E5"/>
    <w:rsid w:val="00E70724"/>
    <w:rsid w:val="00E709A4"/>
    <w:rsid w:val="00E70ED4"/>
    <w:rsid w:val="00E711FB"/>
    <w:rsid w:val="00E7139A"/>
    <w:rsid w:val="00E71445"/>
    <w:rsid w:val="00E7172C"/>
    <w:rsid w:val="00E71A40"/>
    <w:rsid w:val="00E71A8A"/>
    <w:rsid w:val="00E71B04"/>
    <w:rsid w:val="00E71F41"/>
    <w:rsid w:val="00E72039"/>
    <w:rsid w:val="00E72427"/>
    <w:rsid w:val="00E72486"/>
    <w:rsid w:val="00E7273A"/>
    <w:rsid w:val="00E72792"/>
    <w:rsid w:val="00E727CF"/>
    <w:rsid w:val="00E72819"/>
    <w:rsid w:val="00E728F1"/>
    <w:rsid w:val="00E72CE0"/>
    <w:rsid w:val="00E7312D"/>
    <w:rsid w:val="00E735C8"/>
    <w:rsid w:val="00E7375F"/>
    <w:rsid w:val="00E7388D"/>
    <w:rsid w:val="00E73958"/>
    <w:rsid w:val="00E73BD9"/>
    <w:rsid w:val="00E73DA9"/>
    <w:rsid w:val="00E73EE9"/>
    <w:rsid w:val="00E74010"/>
    <w:rsid w:val="00E74263"/>
    <w:rsid w:val="00E74389"/>
    <w:rsid w:val="00E74534"/>
    <w:rsid w:val="00E748E7"/>
    <w:rsid w:val="00E74D3C"/>
    <w:rsid w:val="00E74E39"/>
    <w:rsid w:val="00E74F1F"/>
    <w:rsid w:val="00E74F24"/>
    <w:rsid w:val="00E751BC"/>
    <w:rsid w:val="00E7530B"/>
    <w:rsid w:val="00E75355"/>
    <w:rsid w:val="00E754FD"/>
    <w:rsid w:val="00E75543"/>
    <w:rsid w:val="00E75723"/>
    <w:rsid w:val="00E75807"/>
    <w:rsid w:val="00E75AFC"/>
    <w:rsid w:val="00E75B09"/>
    <w:rsid w:val="00E75BA9"/>
    <w:rsid w:val="00E75BEF"/>
    <w:rsid w:val="00E75D4E"/>
    <w:rsid w:val="00E761D8"/>
    <w:rsid w:val="00E762A3"/>
    <w:rsid w:val="00E768C7"/>
    <w:rsid w:val="00E76A57"/>
    <w:rsid w:val="00E76B0D"/>
    <w:rsid w:val="00E76B6E"/>
    <w:rsid w:val="00E76EE2"/>
    <w:rsid w:val="00E77051"/>
    <w:rsid w:val="00E7724F"/>
    <w:rsid w:val="00E77462"/>
    <w:rsid w:val="00E774EF"/>
    <w:rsid w:val="00E775A8"/>
    <w:rsid w:val="00E77B7B"/>
    <w:rsid w:val="00E77BC7"/>
    <w:rsid w:val="00E77BCE"/>
    <w:rsid w:val="00E77C04"/>
    <w:rsid w:val="00E77CEB"/>
    <w:rsid w:val="00E77E24"/>
    <w:rsid w:val="00E77F2C"/>
    <w:rsid w:val="00E80102"/>
    <w:rsid w:val="00E80103"/>
    <w:rsid w:val="00E80401"/>
    <w:rsid w:val="00E80404"/>
    <w:rsid w:val="00E80860"/>
    <w:rsid w:val="00E80893"/>
    <w:rsid w:val="00E80CEA"/>
    <w:rsid w:val="00E80F48"/>
    <w:rsid w:val="00E81260"/>
    <w:rsid w:val="00E814D5"/>
    <w:rsid w:val="00E81536"/>
    <w:rsid w:val="00E8169E"/>
    <w:rsid w:val="00E816F0"/>
    <w:rsid w:val="00E8172F"/>
    <w:rsid w:val="00E81740"/>
    <w:rsid w:val="00E81773"/>
    <w:rsid w:val="00E81A52"/>
    <w:rsid w:val="00E81A5A"/>
    <w:rsid w:val="00E81AE4"/>
    <w:rsid w:val="00E81BAE"/>
    <w:rsid w:val="00E81D5D"/>
    <w:rsid w:val="00E81DFE"/>
    <w:rsid w:val="00E821AF"/>
    <w:rsid w:val="00E82268"/>
    <w:rsid w:val="00E82290"/>
    <w:rsid w:val="00E8233B"/>
    <w:rsid w:val="00E824F8"/>
    <w:rsid w:val="00E8260B"/>
    <w:rsid w:val="00E82678"/>
    <w:rsid w:val="00E826C2"/>
    <w:rsid w:val="00E82722"/>
    <w:rsid w:val="00E8284C"/>
    <w:rsid w:val="00E82A48"/>
    <w:rsid w:val="00E82A9E"/>
    <w:rsid w:val="00E82B7C"/>
    <w:rsid w:val="00E83028"/>
    <w:rsid w:val="00E832EB"/>
    <w:rsid w:val="00E833FF"/>
    <w:rsid w:val="00E834E6"/>
    <w:rsid w:val="00E8390C"/>
    <w:rsid w:val="00E83A67"/>
    <w:rsid w:val="00E83AAE"/>
    <w:rsid w:val="00E83C96"/>
    <w:rsid w:val="00E83DC2"/>
    <w:rsid w:val="00E83FD1"/>
    <w:rsid w:val="00E8428C"/>
    <w:rsid w:val="00E8443C"/>
    <w:rsid w:val="00E84498"/>
    <w:rsid w:val="00E845B6"/>
    <w:rsid w:val="00E84771"/>
    <w:rsid w:val="00E84B31"/>
    <w:rsid w:val="00E84D6A"/>
    <w:rsid w:val="00E851A9"/>
    <w:rsid w:val="00E8521C"/>
    <w:rsid w:val="00E85323"/>
    <w:rsid w:val="00E8567D"/>
    <w:rsid w:val="00E85E7B"/>
    <w:rsid w:val="00E86125"/>
    <w:rsid w:val="00E86160"/>
    <w:rsid w:val="00E86277"/>
    <w:rsid w:val="00E8633F"/>
    <w:rsid w:val="00E86593"/>
    <w:rsid w:val="00E86947"/>
    <w:rsid w:val="00E869DB"/>
    <w:rsid w:val="00E869EB"/>
    <w:rsid w:val="00E86DD7"/>
    <w:rsid w:val="00E86EFA"/>
    <w:rsid w:val="00E87584"/>
    <w:rsid w:val="00E87840"/>
    <w:rsid w:val="00E8792A"/>
    <w:rsid w:val="00E87DB1"/>
    <w:rsid w:val="00E87E41"/>
    <w:rsid w:val="00E87F6D"/>
    <w:rsid w:val="00E87F94"/>
    <w:rsid w:val="00E90133"/>
    <w:rsid w:val="00E90257"/>
    <w:rsid w:val="00E9031B"/>
    <w:rsid w:val="00E903A0"/>
    <w:rsid w:val="00E906B5"/>
    <w:rsid w:val="00E90833"/>
    <w:rsid w:val="00E909ED"/>
    <w:rsid w:val="00E90AD2"/>
    <w:rsid w:val="00E90F31"/>
    <w:rsid w:val="00E9122A"/>
    <w:rsid w:val="00E9133D"/>
    <w:rsid w:val="00E9139B"/>
    <w:rsid w:val="00E914ED"/>
    <w:rsid w:val="00E914F0"/>
    <w:rsid w:val="00E91563"/>
    <w:rsid w:val="00E91632"/>
    <w:rsid w:val="00E91BD0"/>
    <w:rsid w:val="00E91BDD"/>
    <w:rsid w:val="00E91C5D"/>
    <w:rsid w:val="00E91CDA"/>
    <w:rsid w:val="00E91F2B"/>
    <w:rsid w:val="00E92104"/>
    <w:rsid w:val="00E921FC"/>
    <w:rsid w:val="00E92235"/>
    <w:rsid w:val="00E923A0"/>
    <w:rsid w:val="00E925B9"/>
    <w:rsid w:val="00E92657"/>
    <w:rsid w:val="00E928D7"/>
    <w:rsid w:val="00E92A80"/>
    <w:rsid w:val="00E92C45"/>
    <w:rsid w:val="00E92D22"/>
    <w:rsid w:val="00E92D8A"/>
    <w:rsid w:val="00E92ECE"/>
    <w:rsid w:val="00E92FE7"/>
    <w:rsid w:val="00E9334C"/>
    <w:rsid w:val="00E937EB"/>
    <w:rsid w:val="00E9390F"/>
    <w:rsid w:val="00E93981"/>
    <w:rsid w:val="00E93B66"/>
    <w:rsid w:val="00E93C0C"/>
    <w:rsid w:val="00E93E77"/>
    <w:rsid w:val="00E93EED"/>
    <w:rsid w:val="00E94121"/>
    <w:rsid w:val="00E94ACA"/>
    <w:rsid w:val="00E94B3E"/>
    <w:rsid w:val="00E94C7F"/>
    <w:rsid w:val="00E94DA2"/>
    <w:rsid w:val="00E95059"/>
    <w:rsid w:val="00E95941"/>
    <w:rsid w:val="00E95C4D"/>
    <w:rsid w:val="00E95D2A"/>
    <w:rsid w:val="00E95D2D"/>
    <w:rsid w:val="00E95F95"/>
    <w:rsid w:val="00E96308"/>
    <w:rsid w:val="00E963F5"/>
    <w:rsid w:val="00E963F7"/>
    <w:rsid w:val="00E96589"/>
    <w:rsid w:val="00E968C0"/>
    <w:rsid w:val="00E968F1"/>
    <w:rsid w:val="00E96999"/>
    <w:rsid w:val="00E96C8A"/>
    <w:rsid w:val="00E96D31"/>
    <w:rsid w:val="00E9700D"/>
    <w:rsid w:val="00E9709C"/>
    <w:rsid w:val="00E973A9"/>
    <w:rsid w:val="00E97893"/>
    <w:rsid w:val="00E97AC9"/>
    <w:rsid w:val="00E97ACC"/>
    <w:rsid w:val="00E97B9A"/>
    <w:rsid w:val="00EA0131"/>
    <w:rsid w:val="00EA0149"/>
    <w:rsid w:val="00EA0AFF"/>
    <w:rsid w:val="00EA0B30"/>
    <w:rsid w:val="00EA0B3B"/>
    <w:rsid w:val="00EA0BB5"/>
    <w:rsid w:val="00EA0F7F"/>
    <w:rsid w:val="00EA14A9"/>
    <w:rsid w:val="00EA1617"/>
    <w:rsid w:val="00EA1647"/>
    <w:rsid w:val="00EA1CDF"/>
    <w:rsid w:val="00EA1D22"/>
    <w:rsid w:val="00EA1DD5"/>
    <w:rsid w:val="00EA24AB"/>
    <w:rsid w:val="00EA252E"/>
    <w:rsid w:val="00EA26D1"/>
    <w:rsid w:val="00EA27A0"/>
    <w:rsid w:val="00EA2848"/>
    <w:rsid w:val="00EA2CF4"/>
    <w:rsid w:val="00EA2D63"/>
    <w:rsid w:val="00EA339E"/>
    <w:rsid w:val="00EA33C7"/>
    <w:rsid w:val="00EA35A0"/>
    <w:rsid w:val="00EA3606"/>
    <w:rsid w:val="00EA36B1"/>
    <w:rsid w:val="00EA37A0"/>
    <w:rsid w:val="00EA3801"/>
    <w:rsid w:val="00EA3901"/>
    <w:rsid w:val="00EA3987"/>
    <w:rsid w:val="00EA3B9A"/>
    <w:rsid w:val="00EA3E36"/>
    <w:rsid w:val="00EA3EEC"/>
    <w:rsid w:val="00EA4024"/>
    <w:rsid w:val="00EA40F7"/>
    <w:rsid w:val="00EA4338"/>
    <w:rsid w:val="00EA43D8"/>
    <w:rsid w:val="00EA46C4"/>
    <w:rsid w:val="00EA4A4D"/>
    <w:rsid w:val="00EA4C33"/>
    <w:rsid w:val="00EA4E79"/>
    <w:rsid w:val="00EA4F6D"/>
    <w:rsid w:val="00EA5028"/>
    <w:rsid w:val="00EA51A5"/>
    <w:rsid w:val="00EA52B2"/>
    <w:rsid w:val="00EA53E2"/>
    <w:rsid w:val="00EA5417"/>
    <w:rsid w:val="00EA54A3"/>
    <w:rsid w:val="00EA58B6"/>
    <w:rsid w:val="00EA5C04"/>
    <w:rsid w:val="00EA5DF1"/>
    <w:rsid w:val="00EA5FBC"/>
    <w:rsid w:val="00EA6377"/>
    <w:rsid w:val="00EA6829"/>
    <w:rsid w:val="00EA69EC"/>
    <w:rsid w:val="00EA703C"/>
    <w:rsid w:val="00EA728C"/>
    <w:rsid w:val="00EA7546"/>
    <w:rsid w:val="00EA7670"/>
    <w:rsid w:val="00EA781C"/>
    <w:rsid w:val="00EA78F4"/>
    <w:rsid w:val="00EA7A04"/>
    <w:rsid w:val="00EA7A93"/>
    <w:rsid w:val="00EA7B14"/>
    <w:rsid w:val="00EA7B79"/>
    <w:rsid w:val="00EA7BC7"/>
    <w:rsid w:val="00EA7E70"/>
    <w:rsid w:val="00EA7E9C"/>
    <w:rsid w:val="00EB0105"/>
    <w:rsid w:val="00EB01A9"/>
    <w:rsid w:val="00EB02A8"/>
    <w:rsid w:val="00EB02A9"/>
    <w:rsid w:val="00EB02F3"/>
    <w:rsid w:val="00EB032E"/>
    <w:rsid w:val="00EB0443"/>
    <w:rsid w:val="00EB06CD"/>
    <w:rsid w:val="00EB09A7"/>
    <w:rsid w:val="00EB19B9"/>
    <w:rsid w:val="00EB1A38"/>
    <w:rsid w:val="00EB1BE6"/>
    <w:rsid w:val="00EB1C90"/>
    <w:rsid w:val="00EB1D06"/>
    <w:rsid w:val="00EB1EAA"/>
    <w:rsid w:val="00EB229A"/>
    <w:rsid w:val="00EB24A7"/>
    <w:rsid w:val="00EB2665"/>
    <w:rsid w:val="00EB2D73"/>
    <w:rsid w:val="00EB2D99"/>
    <w:rsid w:val="00EB30D2"/>
    <w:rsid w:val="00EB31E0"/>
    <w:rsid w:val="00EB31FC"/>
    <w:rsid w:val="00EB33E9"/>
    <w:rsid w:val="00EB3471"/>
    <w:rsid w:val="00EB3942"/>
    <w:rsid w:val="00EB3AF5"/>
    <w:rsid w:val="00EB3AFD"/>
    <w:rsid w:val="00EB3B81"/>
    <w:rsid w:val="00EB3E2F"/>
    <w:rsid w:val="00EB42CA"/>
    <w:rsid w:val="00EB4534"/>
    <w:rsid w:val="00EB4551"/>
    <w:rsid w:val="00EB4633"/>
    <w:rsid w:val="00EB4692"/>
    <w:rsid w:val="00EB47F9"/>
    <w:rsid w:val="00EB4818"/>
    <w:rsid w:val="00EB491D"/>
    <w:rsid w:val="00EB4988"/>
    <w:rsid w:val="00EB49FE"/>
    <w:rsid w:val="00EB4A97"/>
    <w:rsid w:val="00EB4CA2"/>
    <w:rsid w:val="00EB4EF7"/>
    <w:rsid w:val="00EB4F19"/>
    <w:rsid w:val="00EB505F"/>
    <w:rsid w:val="00EB50A2"/>
    <w:rsid w:val="00EB52EF"/>
    <w:rsid w:val="00EB54CE"/>
    <w:rsid w:val="00EB5751"/>
    <w:rsid w:val="00EB57A2"/>
    <w:rsid w:val="00EB5ED7"/>
    <w:rsid w:val="00EB615D"/>
    <w:rsid w:val="00EB61F1"/>
    <w:rsid w:val="00EB61F3"/>
    <w:rsid w:val="00EB6516"/>
    <w:rsid w:val="00EB6BF7"/>
    <w:rsid w:val="00EB710B"/>
    <w:rsid w:val="00EB720A"/>
    <w:rsid w:val="00EB73A1"/>
    <w:rsid w:val="00EB7674"/>
    <w:rsid w:val="00EB79DB"/>
    <w:rsid w:val="00EB7D8F"/>
    <w:rsid w:val="00EB7D9B"/>
    <w:rsid w:val="00EB7E0B"/>
    <w:rsid w:val="00EB7E2F"/>
    <w:rsid w:val="00EC003A"/>
    <w:rsid w:val="00EC016F"/>
    <w:rsid w:val="00EC01AA"/>
    <w:rsid w:val="00EC01F9"/>
    <w:rsid w:val="00EC037E"/>
    <w:rsid w:val="00EC0857"/>
    <w:rsid w:val="00EC08D4"/>
    <w:rsid w:val="00EC08FB"/>
    <w:rsid w:val="00EC096A"/>
    <w:rsid w:val="00EC0C3C"/>
    <w:rsid w:val="00EC0D5A"/>
    <w:rsid w:val="00EC0DAE"/>
    <w:rsid w:val="00EC0F65"/>
    <w:rsid w:val="00EC115C"/>
    <w:rsid w:val="00EC1372"/>
    <w:rsid w:val="00EC1406"/>
    <w:rsid w:val="00EC146B"/>
    <w:rsid w:val="00EC1C5A"/>
    <w:rsid w:val="00EC1CC4"/>
    <w:rsid w:val="00EC1EE0"/>
    <w:rsid w:val="00EC272A"/>
    <w:rsid w:val="00EC276B"/>
    <w:rsid w:val="00EC278A"/>
    <w:rsid w:val="00EC286D"/>
    <w:rsid w:val="00EC290F"/>
    <w:rsid w:val="00EC2DB8"/>
    <w:rsid w:val="00EC2F55"/>
    <w:rsid w:val="00EC2FD7"/>
    <w:rsid w:val="00EC303A"/>
    <w:rsid w:val="00EC3772"/>
    <w:rsid w:val="00EC3D03"/>
    <w:rsid w:val="00EC3F82"/>
    <w:rsid w:val="00EC40E3"/>
    <w:rsid w:val="00EC429E"/>
    <w:rsid w:val="00EC43D6"/>
    <w:rsid w:val="00EC43E1"/>
    <w:rsid w:val="00EC46A7"/>
    <w:rsid w:val="00EC48A9"/>
    <w:rsid w:val="00EC4B5F"/>
    <w:rsid w:val="00EC4C49"/>
    <w:rsid w:val="00EC507E"/>
    <w:rsid w:val="00EC50F0"/>
    <w:rsid w:val="00EC521B"/>
    <w:rsid w:val="00EC559E"/>
    <w:rsid w:val="00EC57FA"/>
    <w:rsid w:val="00EC5AD3"/>
    <w:rsid w:val="00EC60CE"/>
    <w:rsid w:val="00EC6304"/>
    <w:rsid w:val="00EC67A0"/>
    <w:rsid w:val="00EC6A1E"/>
    <w:rsid w:val="00EC6E89"/>
    <w:rsid w:val="00EC6F28"/>
    <w:rsid w:val="00EC7203"/>
    <w:rsid w:val="00EC725E"/>
    <w:rsid w:val="00EC7794"/>
    <w:rsid w:val="00EC77A2"/>
    <w:rsid w:val="00EC77EB"/>
    <w:rsid w:val="00EC79FB"/>
    <w:rsid w:val="00EC7FBD"/>
    <w:rsid w:val="00ED0032"/>
    <w:rsid w:val="00ED01D9"/>
    <w:rsid w:val="00ED0292"/>
    <w:rsid w:val="00ED05B7"/>
    <w:rsid w:val="00ED0D65"/>
    <w:rsid w:val="00ED12CD"/>
    <w:rsid w:val="00ED140D"/>
    <w:rsid w:val="00ED15E3"/>
    <w:rsid w:val="00ED1831"/>
    <w:rsid w:val="00ED1AE6"/>
    <w:rsid w:val="00ED1D2A"/>
    <w:rsid w:val="00ED1DF5"/>
    <w:rsid w:val="00ED23C7"/>
    <w:rsid w:val="00ED277C"/>
    <w:rsid w:val="00ED3196"/>
    <w:rsid w:val="00ED342D"/>
    <w:rsid w:val="00ED3604"/>
    <w:rsid w:val="00ED3672"/>
    <w:rsid w:val="00ED36F2"/>
    <w:rsid w:val="00ED3822"/>
    <w:rsid w:val="00ED3BCE"/>
    <w:rsid w:val="00ED4328"/>
    <w:rsid w:val="00ED4422"/>
    <w:rsid w:val="00ED4557"/>
    <w:rsid w:val="00ED4812"/>
    <w:rsid w:val="00ED485C"/>
    <w:rsid w:val="00ED4A9F"/>
    <w:rsid w:val="00ED4C05"/>
    <w:rsid w:val="00ED5050"/>
    <w:rsid w:val="00ED5156"/>
    <w:rsid w:val="00ED51F0"/>
    <w:rsid w:val="00ED548E"/>
    <w:rsid w:val="00ED5891"/>
    <w:rsid w:val="00ED5968"/>
    <w:rsid w:val="00ED5CD7"/>
    <w:rsid w:val="00ED5E7D"/>
    <w:rsid w:val="00ED65E3"/>
    <w:rsid w:val="00ED687B"/>
    <w:rsid w:val="00ED6A63"/>
    <w:rsid w:val="00ED6FF7"/>
    <w:rsid w:val="00ED7621"/>
    <w:rsid w:val="00ED7C09"/>
    <w:rsid w:val="00ED7CEF"/>
    <w:rsid w:val="00ED7D39"/>
    <w:rsid w:val="00ED7D8F"/>
    <w:rsid w:val="00EE04BB"/>
    <w:rsid w:val="00EE052C"/>
    <w:rsid w:val="00EE0B7A"/>
    <w:rsid w:val="00EE0DEC"/>
    <w:rsid w:val="00EE0F6A"/>
    <w:rsid w:val="00EE0FE8"/>
    <w:rsid w:val="00EE10EF"/>
    <w:rsid w:val="00EE11EE"/>
    <w:rsid w:val="00EE1292"/>
    <w:rsid w:val="00EE1572"/>
    <w:rsid w:val="00EE171B"/>
    <w:rsid w:val="00EE17D4"/>
    <w:rsid w:val="00EE1A21"/>
    <w:rsid w:val="00EE1DCE"/>
    <w:rsid w:val="00EE1EB1"/>
    <w:rsid w:val="00EE1FA7"/>
    <w:rsid w:val="00EE21D4"/>
    <w:rsid w:val="00EE23FE"/>
    <w:rsid w:val="00EE25F7"/>
    <w:rsid w:val="00EE2930"/>
    <w:rsid w:val="00EE299A"/>
    <w:rsid w:val="00EE2B8C"/>
    <w:rsid w:val="00EE2BB8"/>
    <w:rsid w:val="00EE2E22"/>
    <w:rsid w:val="00EE2E65"/>
    <w:rsid w:val="00EE2F3A"/>
    <w:rsid w:val="00EE302F"/>
    <w:rsid w:val="00EE308D"/>
    <w:rsid w:val="00EE325C"/>
    <w:rsid w:val="00EE3349"/>
    <w:rsid w:val="00EE33BC"/>
    <w:rsid w:val="00EE34BD"/>
    <w:rsid w:val="00EE393A"/>
    <w:rsid w:val="00EE3A10"/>
    <w:rsid w:val="00EE3C9A"/>
    <w:rsid w:val="00EE3EC3"/>
    <w:rsid w:val="00EE4485"/>
    <w:rsid w:val="00EE46DD"/>
    <w:rsid w:val="00EE487E"/>
    <w:rsid w:val="00EE4BC8"/>
    <w:rsid w:val="00EE4C50"/>
    <w:rsid w:val="00EE5172"/>
    <w:rsid w:val="00EE5265"/>
    <w:rsid w:val="00EE53B8"/>
    <w:rsid w:val="00EE5427"/>
    <w:rsid w:val="00EE5603"/>
    <w:rsid w:val="00EE5BA6"/>
    <w:rsid w:val="00EE5E2D"/>
    <w:rsid w:val="00EE5EB5"/>
    <w:rsid w:val="00EE5F5F"/>
    <w:rsid w:val="00EE5FB8"/>
    <w:rsid w:val="00EE615A"/>
    <w:rsid w:val="00EE632F"/>
    <w:rsid w:val="00EE6605"/>
    <w:rsid w:val="00EE672B"/>
    <w:rsid w:val="00EE6935"/>
    <w:rsid w:val="00EE6BD2"/>
    <w:rsid w:val="00EE6C13"/>
    <w:rsid w:val="00EE6D32"/>
    <w:rsid w:val="00EE6F90"/>
    <w:rsid w:val="00EE6F99"/>
    <w:rsid w:val="00EE757A"/>
    <w:rsid w:val="00EE788C"/>
    <w:rsid w:val="00EF077A"/>
    <w:rsid w:val="00EF084D"/>
    <w:rsid w:val="00EF0CB1"/>
    <w:rsid w:val="00EF0D66"/>
    <w:rsid w:val="00EF0F47"/>
    <w:rsid w:val="00EF0FB3"/>
    <w:rsid w:val="00EF0FB9"/>
    <w:rsid w:val="00EF1164"/>
    <w:rsid w:val="00EF1273"/>
    <w:rsid w:val="00EF144D"/>
    <w:rsid w:val="00EF16EB"/>
    <w:rsid w:val="00EF1720"/>
    <w:rsid w:val="00EF1758"/>
    <w:rsid w:val="00EF184B"/>
    <w:rsid w:val="00EF190A"/>
    <w:rsid w:val="00EF193D"/>
    <w:rsid w:val="00EF1BC5"/>
    <w:rsid w:val="00EF1D1B"/>
    <w:rsid w:val="00EF1F13"/>
    <w:rsid w:val="00EF2151"/>
    <w:rsid w:val="00EF22CB"/>
    <w:rsid w:val="00EF25C4"/>
    <w:rsid w:val="00EF25F9"/>
    <w:rsid w:val="00EF2747"/>
    <w:rsid w:val="00EF2FA5"/>
    <w:rsid w:val="00EF328E"/>
    <w:rsid w:val="00EF3471"/>
    <w:rsid w:val="00EF3633"/>
    <w:rsid w:val="00EF3647"/>
    <w:rsid w:val="00EF3796"/>
    <w:rsid w:val="00EF3907"/>
    <w:rsid w:val="00EF3DE4"/>
    <w:rsid w:val="00EF3E1B"/>
    <w:rsid w:val="00EF40DA"/>
    <w:rsid w:val="00EF416E"/>
    <w:rsid w:val="00EF4404"/>
    <w:rsid w:val="00EF4793"/>
    <w:rsid w:val="00EF47F5"/>
    <w:rsid w:val="00EF4AC8"/>
    <w:rsid w:val="00EF4FAF"/>
    <w:rsid w:val="00EF5599"/>
    <w:rsid w:val="00EF55A0"/>
    <w:rsid w:val="00EF57AD"/>
    <w:rsid w:val="00EF5875"/>
    <w:rsid w:val="00EF58C5"/>
    <w:rsid w:val="00EF5916"/>
    <w:rsid w:val="00EF5ACA"/>
    <w:rsid w:val="00EF5E75"/>
    <w:rsid w:val="00EF632E"/>
    <w:rsid w:val="00EF638A"/>
    <w:rsid w:val="00EF655D"/>
    <w:rsid w:val="00EF67B9"/>
    <w:rsid w:val="00EF6819"/>
    <w:rsid w:val="00EF69C3"/>
    <w:rsid w:val="00EF6A72"/>
    <w:rsid w:val="00EF6C03"/>
    <w:rsid w:val="00EF6EC6"/>
    <w:rsid w:val="00EF7084"/>
    <w:rsid w:val="00EF70C5"/>
    <w:rsid w:val="00EF7149"/>
    <w:rsid w:val="00EF7171"/>
    <w:rsid w:val="00EF7205"/>
    <w:rsid w:val="00EF72E1"/>
    <w:rsid w:val="00EF731C"/>
    <w:rsid w:val="00EF7504"/>
    <w:rsid w:val="00EF75D1"/>
    <w:rsid w:val="00EF79A9"/>
    <w:rsid w:val="00EF7C3B"/>
    <w:rsid w:val="00EF7ECB"/>
    <w:rsid w:val="00EF7F84"/>
    <w:rsid w:val="00F00035"/>
    <w:rsid w:val="00F00255"/>
    <w:rsid w:val="00F006F4"/>
    <w:rsid w:val="00F0092A"/>
    <w:rsid w:val="00F00989"/>
    <w:rsid w:val="00F009DE"/>
    <w:rsid w:val="00F00A3C"/>
    <w:rsid w:val="00F00BA2"/>
    <w:rsid w:val="00F00C33"/>
    <w:rsid w:val="00F00EEF"/>
    <w:rsid w:val="00F00FC9"/>
    <w:rsid w:val="00F01492"/>
    <w:rsid w:val="00F014A3"/>
    <w:rsid w:val="00F016CD"/>
    <w:rsid w:val="00F01AFE"/>
    <w:rsid w:val="00F01D06"/>
    <w:rsid w:val="00F01E2B"/>
    <w:rsid w:val="00F02155"/>
    <w:rsid w:val="00F02596"/>
    <w:rsid w:val="00F0262E"/>
    <w:rsid w:val="00F02698"/>
    <w:rsid w:val="00F0299F"/>
    <w:rsid w:val="00F029F7"/>
    <w:rsid w:val="00F02BA0"/>
    <w:rsid w:val="00F02D22"/>
    <w:rsid w:val="00F02E41"/>
    <w:rsid w:val="00F030DC"/>
    <w:rsid w:val="00F0325F"/>
    <w:rsid w:val="00F03708"/>
    <w:rsid w:val="00F037E5"/>
    <w:rsid w:val="00F03878"/>
    <w:rsid w:val="00F03C50"/>
    <w:rsid w:val="00F03EDC"/>
    <w:rsid w:val="00F04228"/>
    <w:rsid w:val="00F0425F"/>
    <w:rsid w:val="00F048B9"/>
    <w:rsid w:val="00F05339"/>
    <w:rsid w:val="00F05353"/>
    <w:rsid w:val="00F05B20"/>
    <w:rsid w:val="00F05B89"/>
    <w:rsid w:val="00F05D83"/>
    <w:rsid w:val="00F05E7F"/>
    <w:rsid w:val="00F05FFE"/>
    <w:rsid w:val="00F06624"/>
    <w:rsid w:val="00F0673F"/>
    <w:rsid w:val="00F06766"/>
    <w:rsid w:val="00F06BD6"/>
    <w:rsid w:val="00F06C46"/>
    <w:rsid w:val="00F072A2"/>
    <w:rsid w:val="00F07410"/>
    <w:rsid w:val="00F0758C"/>
    <w:rsid w:val="00F076B0"/>
    <w:rsid w:val="00F079D8"/>
    <w:rsid w:val="00F07DD9"/>
    <w:rsid w:val="00F07FBE"/>
    <w:rsid w:val="00F1009B"/>
    <w:rsid w:val="00F10196"/>
    <w:rsid w:val="00F1036D"/>
    <w:rsid w:val="00F105DE"/>
    <w:rsid w:val="00F10610"/>
    <w:rsid w:val="00F1067E"/>
    <w:rsid w:val="00F106C1"/>
    <w:rsid w:val="00F10974"/>
    <w:rsid w:val="00F112D1"/>
    <w:rsid w:val="00F113DE"/>
    <w:rsid w:val="00F11865"/>
    <w:rsid w:val="00F1200E"/>
    <w:rsid w:val="00F120A2"/>
    <w:rsid w:val="00F12157"/>
    <w:rsid w:val="00F12992"/>
    <w:rsid w:val="00F12B14"/>
    <w:rsid w:val="00F12B6B"/>
    <w:rsid w:val="00F12C40"/>
    <w:rsid w:val="00F12C93"/>
    <w:rsid w:val="00F12ED6"/>
    <w:rsid w:val="00F131E6"/>
    <w:rsid w:val="00F13431"/>
    <w:rsid w:val="00F1386A"/>
    <w:rsid w:val="00F13A54"/>
    <w:rsid w:val="00F13AF6"/>
    <w:rsid w:val="00F13C7E"/>
    <w:rsid w:val="00F13D06"/>
    <w:rsid w:val="00F13EBA"/>
    <w:rsid w:val="00F13F3A"/>
    <w:rsid w:val="00F143BE"/>
    <w:rsid w:val="00F14756"/>
    <w:rsid w:val="00F14960"/>
    <w:rsid w:val="00F14A3F"/>
    <w:rsid w:val="00F14B74"/>
    <w:rsid w:val="00F14B87"/>
    <w:rsid w:val="00F14E32"/>
    <w:rsid w:val="00F1518E"/>
    <w:rsid w:val="00F15647"/>
    <w:rsid w:val="00F15D61"/>
    <w:rsid w:val="00F15DF1"/>
    <w:rsid w:val="00F16060"/>
    <w:rsid w:val="00F16076"/>
    <w:rsid w:val="00F164D0"/>
    <w:rsid w:val="00F167B0"/>
    <w:rsid w:val="00F16D66"/>
    <w:rsid w:val="00F16EB6"/>
    <w:rsid w:val="00F16F55"/>
    <w:rsid w:val="00F17367"/>
    <w:rsid w:val="00F17491"/>
    <w:rsid w:val="00F1758C"/>
    <w:rsid w:val="00F1771B"/>
    <w:rsid w:val="00F17822"/>
    <w:rsid w:val="00F178E4"/>
    <w:rsid w:val="00F17C32"/>
    <w:rsid w:val="00F17EC1"/>
    <w:rsid w:val="00F17EE6"/>
    <w:rsid w:val="00F2000C"/>
    <w:rsid w:val="00F20052"/>
    <w:rsid w:val="00F20064"/>
    <w:rsid w:val="00F2043B"/>
    <w:rsid w:val="00F2061A"/>
    <w:rsid w:val="00F20A9F"/>
    <w:rsid w:val="00F20FD7"/>
    <w:rsid w:val="00F2104F"/>
    <w:rsid w:val="00F21167"/>
    <w:rsid w:val="00F2123A"/>
    <w:rsid w:val="00F214AD"/>
    <w:rsid w:val="00F21507"/>
    <w:rsid w:val="00F215FD"/>
    <w:rsid w:val="00F21C6E"/>
    <w:rsid w:val="00F21DEB"/>
    <w:rsid w:val="00F21FC5"/>
    <w:rsid w:val="00F2264A"/>
    <w:rsid w:val="00F2286B"/>
    <w:rsid w:val="00F228E9"/>
    <w:rsid w:val="00F22940"/>
    <w:rsid w:val="00F229A2"/>
    <w:rsid w:val="00F22B3B"/>
    <w:rsid w:val="00F22C85"/>
    <w:rsid w:val="00F22D4E"/>
    <w:rsid w:val="00F22E02"/>
    <w:rsid w:val="00F22E8A"/>
    <w:rsid w:val="00F23048"/>
    <w:rsid w:val="00F231AA"/>
    <w:rsid w:val="00F238E1"/>
    <w:rsid w:val="00F23B82"/>
    <w:rsid w:val="00F2410D"/>
    <w:rsid w:val="00F24D5C"/>
    <w:rsid w:val="00F24E12"/>
    <w:rsid w:val="00F24E22"/>
    <w:rsid w:val="00F24E65"/>
    <w:rsid w:val="00F24EF8"/>
    <w:rsid w:val="00F24FC7"/>
    <w:rsid w:val="00F25094"/>
    <w:rsid w:val="00F255A5"/>
    <w:rsid w:val="00F255BC"/>
    <w:rsid w:val="00F2561D"/>
    <w:rsid w:val="00F25697"/>
    <w:rsid w:val="00F25970"/>
    <w:rsid w:val="00F25A11"/>
    <w:rsid w:val="00F25A7E"/>
    <w:rsid w:val="00F25D98"/>
    <w:rsid w:val="00F26450"/>
    <w:rsid w:val="00F26495"/>
    <w:rsid w:val="00F26594"/>
    <w:rsid w:val="00F26791"/>
    <w:rsid w:val="00F2679A"/>
    <w:rsid w:val="00F26816"/>
    <w:rsid w:val="00F268F2"/>
    <w:rsid w:val="00F26974"/>
    <w:rsid w:val="00F26CF0"/>
    <w:rsid w:val="00F26D47"/>
    <w:rsid w:val="00F272CC"/>
    <w:rsid w:val="00F272D7"/>
    <w:rsid w:val="00F275BA"/>
    <w:rsid w:val="00F2764E"/>
    <w:rsid w:val="00F27BE0"/>
    <w:rsid w:val="00F27E89"/>
    <w:rsid w:val="00F27EAE"/>
    <w:rsid w:val="00F3006B"/>
    <w:rsid w:val="00F300CF"/>
    <w:rsid w:val="00F3034F"/>
    <w:rsid w:val="00F30439"/>
    <w:rsid w:val="00F3066E"/>
    <w:rsid w:val="00F306DA"/>
    <w:rsid w:val="00F3089F"/>
    <w:rsid w:val="00F30A0B"/>
    <w:rsid w:val="00F30B17"/>
    <w:rsid w:val="00F30C99"/>
    <w:rsid w:val="00F30F85"/>
    <w:rsid w:val="00F316DA"/>
    <w:rsid w:val="00F31A1A"/>
    <w:rsid w:val="00F31A68"/>
    <w:rsid w:val="00F31ED1"/>
    <w:rsid w:val="00F32038"/>
    <w:rsid w:val="00F3208D"/>
    <w:rsid w:val="00F3282C"/>
    <w:rsid w:val="00F32A3A"/>
    <w:rsid w:val="00F32C33"/>
    <w:rsid w:val="00F32EF1"/>
    <w:rsid w:val="00F32FFD"/>
    <w:rsid w:val="00F3333A"/>
    <w:rsid w:val="00F334E4"/>
    <w:rsid w:val="00F335D8"/>
    <w:rsid w:val="00F33656"/>
    <w:rsid w:val="00F336DF"/>
    <w:rsid w:val="00F3398F"/>
    <w:rsid w:val="00F339DE"/>
    <w:rsid w:val="00F33A23"/>
    <w:rsid w:val="00F33CEE"/>
    <w:rsid w:val="00F33F63"/>
    <w:rsid w:val="00F34122"/>
    <w:rsid w:val="00F3435C"/>
    <w:rsid w:val="00F343BA"/>
    <w:rsid w:val="00F3452B"/>
    <w:rsid w:val="00F34687"/>
    <w:rsid w:val="00F34AC0"/>
    <w:rsid w:val="00F34B10"/>
    <w:rsid w:val="00F34CE0"/>
    <w:rsid w:val="00F34EA7"/>
    <w:rsid w:val="00F34FDD"/>
    <w:rsid w:val="00F35032"/>
    <w:rsid w:val="00F352AB"/>
    <w:rsid w:val="00F356A7"/>
    <w:rsid w:val="00F3575E"/>
    <w:rsid w:val="00F35C63"/>
    <w:rsid w:val="00F35D53"/>
    <w:rsid w:val="00F360C0"/>
    <w:rsid w:val="00F3621D"/>
    <w:rsid w:val="00F36511"/>
    <w:rsid w:val="00F36612"/>
    <w:rsid w:val="00F36C46"/>
    <w:rsid w:val="00F36CB8"/>
    <w:rsid w:val="00F36E5C"/>
    <w:rsid w:val="00F37182"/>
    <w:rsid w:val="00F371C2"/>
    <w:rsid w:val="00F37361"/>
    <w:rsid w:val="00F3781E"/>
    <w:rsid w:val="00F3796A"/>
    <w:rsid w:val="00F37CD4"/>
    <w:rsid w:val="00F37DF2"/>
    <w:rsid w:val="00F37EEE"/>
    <w:rsid w:val="00F37FF8"/>
    <w:rsid w:val="00F401D8"/>
    <w:rsid w:val="00F401ED"/>
    <w:rsid w:val="00F402A7"/>
    <w:rsid w:val="00F4040F"/>
    <w:rsid w:val="00F404AC"/>
    <w:rsid w:val="00F40BAE"/>
    <w:rsid w:val="00F4106B"/>
    <w:rsid w:val="00F41322"/>
    <w:rsid w:val="00F4162A"/>
    <w:rsid w:val="00F41736"/>
    <w:rsid w:val="00F4191B"/>
    <w:rsid w:val="00F41940"/>
    <w:rsid w:val="00F41AC9"/>
    <w:rsid w:val="00F41D27"/>
    <w:rsid w:val="00F4208A"/>
    <w:rsid w:val="00F42641"/>
    <w:rsid w:val="00F42652"/>
    <w:rsid w:val="00F4272C"/>
    <w:rsid w:val="00F4272E"/>
    <w:rsid w:val="00F4292F"/>
    <w:rsid w:val="00F42CA1"/>
    <w:rsid w:val="00F42DB0"/>
    <w:rsid w:val="00F42FC8"/>
    <w:rsid w:val="00F43065"/>
    <w:rsid w:val="00F4331B"/>
    <w:rsid w:val="00F43499"/>
    <w:rsid w:val="00F434F9"/>
    <w:rsid w:val="00F43705"/>
    <w:rsid w:val="00F43987"/>
    <w:rsid w:val="00F43A0A"/>
    <w:rsid w:val="00F43A68"/>
    <w:rsid w:val="00F43C80"/>
    <w:rsid w:val="00F43CDA"/>
    <w:rsid w:val="00F43DC6"/>
    <w:rsid w:val="00F43F0B"/>
    <w:rsid w:val="00F44205"/>
    <w:rsid w:val="00F44473"/>
    <w:rsid w:val="00F44524"/>
    <w:rsid w:val="00F44529"/>
    <w:rsid w:val="00F44687"/>
    <w:rsid w:val="00F446F3"/>
    <w:rsid w:val="00F44962"/>
    <w:rsid w:val="00F449EA"/>
    <w:rsid w:val="00F44B4C"/>
    <w:rsid w:val="00F451AB"/>
    <w:rsid w:val="00F4526C"/>
    <w:rsid w:val="00F4529F"/>
    <w:rsid w:val="00F4567A"/>
    <w:rsid w:val="00F4590B"/>
    <w:rsid w:val="00F45B47"/>
    <w:rsid w:val="00F45B6D"/>
    <w:rsid w:val="00F45D1B"/>
    <w:rsid w:val="00F460A3"/>
    <w:rsid w:val="00F461DD"/>
    <w:rsid w:val="00F46356"/>
    <w:rsid w:val="00F4642D"/>
    <w:rsid w:val="00F468AC"/>
    <w:rsid w:val="00F46AD1"/>
    <w:rsid w:val="00F46BC3"/>
    <w:rsid w:val="00F46C6F"/>
    <w:rsid w:val="00F46E88"/>
    <w:rsid w:val="00F46F6A"/>
    <w:rsid w:val="00F471BA"/>
    <w:rsid w:val="00F4725D"/>
    <w:rsid w:val="00F477F7"/>
    <w:rsid w:val="00F47A77"/>
    <w:rsid w:val="00F47C95"/>
    <w:rsid w:val="00F47F4B"/>
    <w:rsid w:val="00F47F74"/>
    <w:rsid w:val="00F47FB5"/>
    <w:rsid w:val="00F50387"/>
    <w:rsid w:val="00F5048C"/>
    <w:rsid w:val="00F508F3"/>
    <w:rsid w:val="00F511C6"/>
    <w:rsid w:val="00F51304"/>
    <w:rsid w:val="00F514D7"/>
    <w:rsid w:val="00F51B04"/>
    <w:rsid w:val="00F51F77"/>
    <w:rsid w:val="00F520BA"/>
    <w:rsid w:val="00F52157"/>
    <w:rsid w:val="00F52200"/>
    <w:rsid w:val="00F5223D"/>
    <w:rsid w:val="00F52503"/>
    <w:rsid w:val="00F52559"/>
    <w:rsid w:val="00F52AEF"/>
    <w:rsid w:val="00F52C06"/>
    <w:rsid w:val="00F52D38"/>
    <w:rsid w:val="00F52FB0"/>
    <w:rsid w:val="00F533CE"/>
    <w:rsid w:val="00F53405"/>
    <w:rsid w:val="00F53614"/>
    <w:rsid w:val="00F537C2"/>
    <w:rsid w:val="00F53A5C"/>
    <w:rsid w:val="00F53E3C"/>
    <w:rsid w:val="00F54028"/>
    <w:rsid w:val="00F5413B"/>
    <w:rsid w:val="00F542AC"/>
    <w:rsid w:val="00F544F1"/>
    <w:rsid w:val="00F54B4E"/>
    <w:rsid w:val="00F54CD4"/>
    <w:rsid w:val="00F550CE"/>
    <w:rsid w:val="00F5528A"/>
    <w:rsid w:val="00F5555C"/>
    <w:rsid w:val="00F55593"/>
    <w:rsid w:val="00F555E9"/>
    <w:rsid w:val="00F55E47"/>
    <w:rsid w:val="00F55EB9"/>
    <w:rsid w:val="00F55F01"/>
    <w:rsid w:val="00F56088"/>
    <w:rsid w:val="00F56129"/>
    <w:rsid w:val="00F5616B"/>
    <w:rsid w:val="00F56555"/>
    <w:rsid w:val="00F565A0"/>
    <w:rsid w:val="00F56952"/>
    <w:rsid w:val="00F56D94"/>
    <w:rsid w:val="00F5703C"/>
    <w:rsid w:val="00F571AB"/>
    <w:rsid w:val="00F573CA"/>
    <w:rsid w:val="00F57442"/>
    <w:rsid w:val="00F574D7"/>
    <w:rsid w:val="00F57688"/>
    <w:rsid w:val="00F57815"/>
    <w:rsid w:val="00F57925"/>
    <w:rsid w:val="00F5794B"/>
    <w:rsid w:val="00F57BEC"/>
    <w:rsid w:val="00F57F66"/>
    <w:rsid w:val="00F60225"/>
    <w:rsid w:val="00F60347"/>
    <w:rsid w:val="00F60624"/>
    <w:rsid w:val="00F608B5"/>
    <w:rsid w:val="00F60A1C"/>
    <w:rsid w:val="00F60A7C"/>
    <w:rsid w:val="00F60B6D"/>
    <w:rsid w:val="00F617AB"/>
    <w:rsid w:val="00F61943"/>
    <w:rsid w:val="00F61B0E"/>
    <w:rsid w:val="00F61E8F"/>
    <w:rsid w:val="00F61F3C"/>
    <w:rsid w:val="00F61FA4"/>
    <w:rsid w:val="00F61FE4"/>
    <w:rsid w:val="00F62474"/>
    <w:rsid w:val="00F62656"/>
    <w:rsid w:val="00F6270C"/>
    <w:rsid w:val="00F62B12"/>
    <w:rsid w:val="00F62EAA"/>
    <w:rsid w:val="00F62F1C"/>
    <w:rsid w:val="00F631D0"/>
    <w:rsid w:val="00F635BD"/>
    <w:rsid w:val="00F63A39"/>
    <w:rsid w:val="00F63A42"/>
    <w:rsid w:val="00F63D06"/>
    <w:rsid w:val="00F63DB2"/>
    <w:rsid w:val="00F63EAB"/>
    <w:rsid w:val="00F63EBA"/>
    <w:rsid w:val="00F63F43"/>
    <w:rsid w:val="00F63F54"/>
    <w:rsid w:val="00F64120"/>
    <w:rsid w:val="00F64351"/>
    <w:rsid w:val="00F64362"/>
    <w:rsid w:val="00F64387"/>
    <w:rsid w:val="00F64519"/>
    <w:rsid w:val="00F6452D"/>
    <w:rsid w:val="00F645EA"/>
    <w:rsid w:val="00F64938"/>
    <w:rsid w:val="00F64B14"/>
    <w:rsid w:val="00F64CFF"/>
    <w:rsid w:val="00F64EDD"/>
    <w:rsid w:val="00F64EF0"/>
    <w:rsid w:val="00F64F53"/>
    <w:rsid w:val="00F65183"/>
    <w:rsid w:val="00F6539D"/>
    <w:rsid w:val="00F653A9"/>
    <w:rsid w:val="00F657CC"/>
    <w:rsid w:val="00F65935"/>
    <w:rsid w:val="00F659EE"/>
    <w:rsid w:val="00F65AFD"/>
    <w:rsid w:val="00F65DF8"/>
    <w:rsid w:val="00F65EA9"/>
    <w:rsid w:val="00F65F54"/>
    <w:rsid w:val="00F65FB4"/>
    <w:rsid w:val="00F65FCE"/>
    <w:rsid w:val="00F66549"/>
    <w:rsid w:val="00F66592"/>
    <w:rsid w:val="00F6659B"/>
    <w:rsid w:val="00F66892"/>
    <w:rsid w:val="00F66AF0"/>
    <w:rsid w:val="00F66B6C"/>
    <w:rsid w:val="00F66E54"/>
    <w:rsid w:val="00F66E7F"/>
    <w:rsid w:val="00F66F1C"/>
    <w:rsid w:val="00F670C2"/>
    <w:rsid w:val="00F671E3"/>
    <w:rsid w:val="00F674E5"/>
    <w:rsid w:val="00F674EA"/>
    <w:rsid w:val="00F7006F"/>
    <w:rsid w:val="00F7019C"/>
    <w:rsid w:val="00F704BD"/>
    <w:rsid w:val="00F708C3"/>
    <w:rsid w:val="00F71014"/>
    <w:rsid w:val="00F71137"/>
    <w:rsid w:val="00F7130D"/>
    <w:rsid w:val="00F7140B"/>
    <w:rsid w:val="00F715A0"/>
    <w:rsid w:val="00F7162F"/>
    <w:rsid w:val="00F7172D"/>
    <w:rsid w:val="00F71808"/>
    <w:rsid w:val="00F71944"/>
    <w:rsid w:val="00F71B39"/>
    <w:rsid w:val="00F71CA9"/>
    <w:rsid w:val="00F71FF9"/>
    <w:rsid w:val="00F72176"/>
    <w:rsid w:val="00F72270"/>
    <w:rsid w:val="00F7229C"/>
    <w:rsid w:val="00F723DA"/>
    <w:rsid w:val="00F724C7"/>
    <w:rsid w:val="00F724D3"/>
    <w:rsid w:val="00F7287C"/>
    <w:rsid w:val="00F72917"/>
    <w:rsid w:val="00F72A88"/>
    <w:rsid w:val="00F72ADE"/>
    <w:rsid w:val="00F72AF6"/>
    <w:rsid w:val="00F72C1D"/>
    <w:rsid w:val="00F72CAF"/>
    <w:rsid w:val="00F72E94"/>
    <w:rsid w:val="00F72F48"/>
    <w:rsid w:val="00F7301F"/>
    <w:rsid w:val="00F73069"/>
    <w:rsid w:val="00F730F7"/>
    <w:rsid w:val="00F73291"/>
    <w:rsid w:val="00F7364D"/>
    <w:rsid w:val="00F736F6"/>
    <w:rsid w:val="00F738D7"/>
    <w:rsid w:val="00F738EE"/>
    <w:rsid w:val="00F73A46"/>
    <w:rsid w:val="00F73BBF"/>
    <w:rsid w:val="00F73FC0"/>
    <w:rsid w:val="00F742AB"/>
    <w:rsid w:val="00F74310"/>
    <w:rsid w:val="00F743B8"/>
    <w:rsid w:val="00F743BB"/>
    <w:rsid w:val="00F745CF"/>
    <w:rsid w:val="00F74624"/>
    <w:rsid w:val="00F7464B"/>
    <w:rsid w:val="00F7473E"/>
    <w:rsid w:val="00F7479B"/>
    <w:rsid w:val="00F74904"/>
    <w:rsid w:val="00F74AF5"/>
    <w:rsid w:val="00F74CD2"/>
    <w:rsid w:val="00F74F53"/>
    <w:rsid w:val="00F75188"/>
    <w:rsid w:val="00F75478"/>
    <w:rsid w:val="00F754A3"/>
    <w:rsid w:val="00F755F2"/>
    <w:rsid w:val="00F757E1"/>
    <w:rsid w:val="00F75957"/>
    <w:rsid w:val="00F75B82"/>
    <w:rsid w:val="00F75B92"/>
    <w:rsid w:val="00F75C6D"/>
    <w:rsid w:val="00F75C73"/>
    <w:rsid w:val="00F75F2B"/>
    <w:rsid w:val="00F76020"/>
    <w:rsid w:val="00F7649F"/>
    <w:rsid w:val="00F76881"/>
    <w:rsid w:val="00F76E0C"/>
    <w:rsid w:val="00F770A7"/>
    <w:rsid w:val="00F772FE"/>
    <w:rsid w:val="00F773B4"/>
    <w:rsid w:val="00F77845"/>
    <w:rsid w:val="00F77B72"/>
    <w:rsid w:val="00F77D1E"/>
    <w:rsid w:val="00F8024F"/>
    <w:rsid w:val="00F802BE"/>
    <w:rsid w:val="00F802E1"/>
    <w:rsid w:val="00F80348"/>
    <w:rsid w:val="00F804B4"/>
    <w:rsid w:val="00F806F8"/>
    <w:rsid w:val="00F808FC"/>
    <w:rsid w:val="00F8097E"/>
    <w:rsid w:val="00F80A67"/>
    <w:rsid w:val="00F80A6D"/>
    <w:rsid w:val="00F80AEC"/>
    <w:rsid w:val="00F80B62"/>
    <w:rsid w:val="00F80B89"/>
    <w:rsid w:val="00F80FD7"/>
    <w:rsid w:val="00F817FD"/>
    <w:rsid w:val="00F818EE"/>
    <w:rsid w:val="00F81992"/>
    <w:rsid w:val="00F81ACE"/>
    <w:rsid w:val="00F81D92"/>
    <w:rsid w:val="00F81DF8"/>
    <w:rsid w:val="00F82006"/>
    <w:rsid w:val="00F821F7"/>
    <w:rsid w:val="00F82223"/>
    <w:rsid w:val="00F82582"/>
    <w:rsid w:val="00F825BD"/>
    <w:rsid w:val="00F82B9F"/>
    <w:rsid w:val="00F82D90"/>
    <w:rsid w:val="00F82DB2"/>
    <w:rsid w:val="00F83453"/>
    <w:rsid w:val="00F8397A"/>
    <w:rsid w:val="00F83B2C"/>
    <w:rsid w:val="00F83BEA"/>
    <w:rsid w:val="00F83FFA"/>
    <w:rsid w:val="00F84000"/>
    <w:rsid w:val="00F84427"/>
    <w:rsid w:val="00F84517"/>
    <w:rsid w:val="00F84539"/>
    <w:rsid w:val="00F84BF5"/>
    <w:rsid w:val="00F84D97"/>
    <w:rsid w:val="00F84EE7"/>
    <w:rsid w:val="00F8509A"/>
    <w:rsid w:val="00F8592C"/>
    <w:rsid w:val="00F8592E"/>
    <w:rsid w:val="00F85BE1"/>
    <w:rsid w:val="00F85E9C"/>
    <w:rsid w:val="00F85F36"/>
    <w:rsid w:val="00F85FF2"/>
    <w:rsid w:val="00F861DE"/>
    <w:rsid w:val="00F862D5"/>
    <w:rsid w:val="00F86482"/>
    <w:rsid w:val="00F8667B"/>
    <w:rsid w:val="00F86970"/>
    <w:rsid w:val="00F86A15"/>
    <w:rsid w:val="00F86B1E"/>
    <w:rsid w:val="00F870F7"/>
    <w:rsid w:val="00F87192"/>
    <w:rsid w:val="00F87207"/>
    <w:rsid w:val="00F87220"/>
    <w:rsid w:val="00F87562"/>
    <w:rsid w:val="00F87B6F"/>
    <w:rsid w:val="00F87BC2"/>
    <w:rsid w:val="00F87D65"/>
    <w:rsid w:val="00F87F9E"/>
    <w:rsid w:val="00F90110"/>
    <w:rsid w:val="00F90449"/>
    <w:rsid w:val="00F904B4"/>
    <w:rsid w:val="00F9056F"/>
    <w:rsid w:val="00F90743"/>
    <w:rsid w:val="00F9078B"/>
    <w:rsid w:val="00F9088E"/>
    <w:rsid w:val="00F90B21"/>
    <w:rsid w:val="00F90BD5"/>
    <w:rsid w:val="00F90ED2"/>
    <w:rsid w:val="00F90F85"/>
    <w:rsid w:val="00F91068"/>
    <w:rsid w:val="00F9144E"/>
    <w:rsid w:val="00F91466"/>
    <w:rsid w:val="00F91547"/>
    <w:rsid w:val="00F9157F"/>
    <w:rsid w:val="00F917D3"/>
    <w:rsid w:val="00F91910"/>
    <w:rsid w:val="00F9213F"/>
    <w:rsid w:val="00F924D2"/>
    <w:rsid w:val="00F925A5"/>
    <w:rsid w:val="00F931E7"/>
    <w:rsid w:val="00F93594"/>
    <w:rsid w:val="00F935E4"/>
    <w:rsid w:val="00F938DC"/>
    <w:rsid w:val="00F9393C"/>
    <w:rsid w:val="00F93DFE"/>
    <w:rsid w:val="00F941F4"/>
    <w:rsid w:val="00F9429F"/>
    <w:rsid w:val="00F942DA"/>
    <w:rsid w:val="00F94B1C"/>
    <w:rsid w:val="00F94B68"/>
    <w:rsid w:val="00F95027"/>
    <w:rsid w:val="00F9527A"/>
    <w:rsid w:val="00F95729"/>
    <w:rsid w:val="00F957F9"/>
    <w:rsid w:val="00F95890"/>
    <w:rsid w:val="00F95936"/>
    <w:rsid w:val="00F959D6"/>
    <w:rsid w:val="00F95B6A"/>
    <w:rsid w:val="00F95C38"/>
    <w:rsid w:val="00F95C5B"/>
    <w:rsid w:val="00F95F5D"/>
    <w:rsid w:val="00F9605D"/>
    <w:rsid w:val="00F962DD"/>
    <w:rsid w:val="00F96570"/>
    <w:rsid w:val="00F96598"/>
    <w:rsid w:val="00F965B7"/>
    <w:rsid w:val="00F9677F"/>
    <w:rsid w:val="00F96991"/>
    <w:rsid w:val="00F96C9A"/>
    <w:rsid w:val="00F96F2E"/>
    <w:rsid w:val="00F97706"/>
    <w:rsid w:val="00F9773E"/>
    <w:rsid w:val="00F97820"/>
    <w:rsid w:val="00F97936"/>
    <w:rsid w:val="00F97F99"/>
    <w:rsid w:val="00FA06F5"/>
    <w:rsid w:val="00FA073A"/>
    <w:rsid w:val="00FA0741"/>
    <w:rsid w:val="00FA0AEB"/>
    <w:rsid w:val="00FA0D04"/>
    <w:rsid w:val="00FA0E1F"/>
    <w:rsid w:val="00FA0F39"/>
    <w:rsid w:val="00FA1090"/>
    <w:rsid w:val="00FA11EC"/>
    <w:rsid w:val="00FA122A"/>
    <w:rsid w:val="00FA138E"/>
    <w:rsid w:val="00FA14A5"/>
    <w:rsid w:val="00FA15DA"/>
    <w:rsid w:val="00FA1671"/>
    <w:rsid w:val="00FA186E"/>
    <w:rsid w:val="00FA1D51"/>
    <w:rsid w:val="00FA2046"/>
    <w:rsid w:val="00FA235A"/>
    <w:rsid w:val="00FA25A3"/>
    <w:rsid w:val="00FA28D6"/>
    <w:rsid w:val="00FA29FA"/>
    <w:rsid w:val="00FA2D84"/>
    <w:rsid w:val="00FA3942"/>
    <w:rsid w:val="00FA3C23"/>
    <w:rsid w:val="00FA3C94"/>
    <w:rsid w:val="00FA3DCA"/>
    <w:rsid w:val="00FA4133"/>
    <w:rsid w:val="00FA438D"/>
    <w:rsid w:val="00FA454D"/>
    <w:rsid w:val="00FA4625"/>
    <w:rsid w:val="00FA48E5"/>
    <w:rsid w:val="00FA4931"/>
    <w:rsid w:val="00FA496E"/>
    <w:rsid w:val="00FA49AE"/>
    <w:rsid w:val="00FA49C2"/>
    <w:rsid w:val="00FA4A0B"/>
    <w:rsid w:val="00FA4BFA"/>
    <w:rsid w:val="00FA5582"/>
    <w:rsid w:val="00FA55B8"/>
    <w:rsid w:val="00FA5957"/>
    <w:rsid w:val="00FA5A6E"/>
    <w:rsid w:val="00FA5B9E"/>
    <w:rsid w:val="00FA5BFA"/>
    <w:rsid w:val="00FA5EF4"/>
    <w:rsid w:val="00FA61A1"/>
    <w:rsid w:val="00FA65AF"/>
    <w:rsid w:val="00FA6795"/>
    <w:rsid w:val="00FA687C"/>
    <w:rsid w:val="00FA6993"/>
    <w:rsid w:val="00FA6A90"/>
    <w:rsid w:val="00FA6BD1"/>
    <w:rsid w:val="00FA6DE3"/>
    <w:rsid w:val="00FA6FAB"/>
    <w:rsid w:val="00FA6FFC"/>
    <w:rsid w:val="00FA70C0"/>
    <w:rsid w:val="00FA7495"/>
    <w:rsid w:val="00FA74E6"/>
    <w:rsid w:val="00FA75C3"/>
    <w:rsid w:val="00FA77F5"/>
    <w:rsid w:val="00FA7D1D"/>
    <w:rsid w:val="00FA7D85"/>
    <w:rsid w:val="00FA7DCF"/>
    <w:rsid w:val="00FA7DE9"/>
    <w:rsid w:val="00FA7FA9"/>
    <w:rsid w:val="00FB0015"/>
    <w:rsid w:val="00FB0232"/>
    <w:rsid w:val="00FB0363"/>
    <w:rsid w:val="00FB0630"/>
    <w:rsid w:val="00FB0864"/>
    <w:rsid w:val="00FB086E"/>
    <w:rsid w:val="00FB08DA"/>
    <w:rsid w:val="00FB0BA9"/>
    <w:rsid w:val="00FB0C49"/>
    <w:rsid w:val="00FB0FAB"/>
    <w:rsid w:val="00FB109A"/>
    <w:rsid w:val="00FB122E"/>
    <w:rsid w:val="00FB12F5"/>
    <w:rsid w:val="00FB1368"/>
    <w:rsid w:val="00FB15B2"/>
    <w:rsid w:val="00FB1992"/>
    <w:rsid w:val="00FB1B8C"/>
    <w:rsid w:val="00FB1D2B"/>
    <w:rsid w:val="00FB1E2D"/>
    <w:rsid w:val="00FB1F09"/>
    <w:rsid w:val="00FB1FE6"/>
    <w:rsid w:val="00FB2060"/>
    <w:rsid w:val="00FB22B2"/>
    <w:rsid w:val="00FB2325"/>
    <w:rsid w:val="00FB232C"/>
    <w:rsid w:val="00FB2376"/>
    <w:rsid w:val="00FB237B"/>
    <w:rsid w:val="00FB24E5"/>
    <w:rsid w:val="00FB271A"/>
    <w:rsid w:val="00FB29F1"/>
    <w:rsid w:val="00FB2DC8"/>
    <w:rsid w:val="00FB30ED"/>
    <w:rsid w:val="00FB3242"/>
    <w:rsid w:val="00FB32C0"/>
    <w:rsid w:val="00FB3317"/>
    <w:rsid w:val="00FB3337"/>
    <w:rsid w:val="00FB34C2"/>
    <w:rsid w:val="00FB38CE"/>
    <w:rsid w:val="00FB3907"/>
    <w:rsid w:val="00FB3D7C"/>
    <w:rsid w:val="00FB3F82"/>
    <w:rsid w:val="00FB4074"/>
    <w:rsid w:val="00FB40EA"/>
    <w:rsid w:val="00FB415A"/>
    <w:rsid w:val="00FB424E"/>
    <w:rsid w:val="00FB4AE1"/>
    <w:rsid w:val="00FB4C95"/>
    <w:rsid w:val="00FB4D20"/>
    <w:rsid w:val="00FB4F29"/>
    <w:rsid w:val="00FB5106"/>
    <w:rsid w:val="00FB529D"/>
    <w:rsid w:val="00FB52EE"/>
    <w:rsid w:val="00FB537F"/>
    <w:rsid w:val="00FB571C"/>
    <w:rsid w:val="00FB57A2"/>
    <w:rsid w:val="00FB582F"/>
    <w:rsid w:val="00FB5875"/>
    <w:rsid w:val="00FB5963"/>
    <w:rsid w:val="00FB5D5D"/>
    <w:rsid w:val="00FB5DF4"/>
    <w:rsid w:val="00FB60BC"/>
    <w:rsid w:val="00FB612D"/>
    <w:rsid w:val="00FB6869"/>
    <w:rsid w:val="00FB68A7"/>
    <w:rsid w:val="00FB6A99"/>
    <w:rsid w:val="00FB6B5F"/>
    <w:rsid w:val="00FB6BA6"/>
    <w:rsid w:val="00FB7239"/>
    <w:rsid w:val="00FB78FD"/>
    <w:rsid w:val="00FB7AA8"/>
    <w:rsid w:val="00FB7E14"/>
    <w:rsid w:val="00FC00DF"/>
    <w:rsid w:val="00FC00FA"/>
    <w:rsid w:val="00FC01B2"/>
    <w:rsid w:val="00FC036A"/>
    <w:rsid w:val="00FC06E2"/>
    <w:rsid w:val="00FC0A6D"/>
    <w:rsid w:val="00FC0DF4"/>
    <w:rsid w:val="00FC0EBB"/>
    <w:rsid w:val="00FC16A7"/>
    <w:rsid w:val="00FC19B6"/>
    <w:rsid w:val="00FC1C46"/>
    <w:rsid w:val="00FC1E87"/>
    <w:rsid w:val="00FC1E9D"/>
    <w:rsid w:val="00FC1F43"/>
    <w:rsid w:val="00FC2119"/>
    <w:rsid w:val="00FC2249"/>
    <w:rsid w:val="00FC2532"/>
    <w:rsid w:val="00FC25B0"/>
    <w:rsid w:val="00FC3016"/>
    <w:rsid w:val="00FC309A"/>
    <w:rsid w:val="00FC3114"/>
    <w:rsid w:val="00FC3226"/>
    <w:rsid w:val="00FC3283"/>
    <w:rsid w:val="00FC333B"/>
    <w:rsid w:val="00FC3501"/>
    <w:rsid w:val="00FC393C"/>
    <w:rsid w:val="00FC3A84"/>
    <w:rsid w:val="00FC3AB0"/>
    <w:rsid w:val="00FC3DB1"/>
    <w:rsid w:val="00FC40BD"/>
    <w:rsid w:val="00FC42AD"/>
    <w:rsid w:val="00FC4433"/>
    <w:rsid w:val="00FC44DE"/>
    <w:rsid w:val="00FC46BB"/>
    <w:rsid w:val="00FC472C"/>
    <w:rsid w:val="00FC476B"/>
    <w:rsid w:val="00FC47F2"/>
    <w:rsid w:val="00FC4A49"/>
    <w:rsid w:val="00FC4A99"/>
    <w:rsid w:val="00FC4AD4"/>
    <w:rsid w:val="00FC4AF1"/>
    <w:rsid w:val="00FC50D9"/>
    <w:rsid w:val="00FC5144"/>
    <w:rsid w:val="00FC525B"/>
    <w:rsid w:val="00FC57C5"/>
    <w:rsid w:val="00FC589C"/>
    <w:rsid w:val="00FC59A4"/>
    <w:rsid w:val="00FC5F93"/>
    <w:rsid w:val="00FC6136"/>
    <w:rsid w:val="00FC6424"/>
    <w:rsid w:val="00FC6717"/>
    <w:rsid w:val="00FC6A4B"/>
    <w:rsid w:val="00FC6D18"/>
    <w:rsid w:val="00FC6F1C"/>
    <w:rsid w:val="00FC6FBC"/>
    <w:rsid w:val="00FC6FF8"/>
    <w:rsid w:val="00FC7051"/>
    <w:rsid w:val="00FC7297"/>
    <w:rsid w:val="00FC72DE"/>
    <w:rsid w:val="00FC7378"/>
    <w:rsid w:val="00FC7B8E"/>
    <w:rsid w:val="00FC7D21"/>
    <w:rsid w:val="00FC7DB9"/>
    <w:rsid w:val="00FC7DF6"/>
    <w:rsid w:val="00FC7F6A"/>
    <w:rsid w:val="00FD006E"/>
    <w:rsid w:val="00FD0113"/>
    <w:rsid w:val="00FD011B"/>
    <w:rsid w:val="00FD0264"/>
    <w:rsid w:val="00FD028C"/>
    <w:rsid w:val="00FD036D"/>
    <w:rsid w:val="00FD0397"/>
    <w:rsid w:val="00FD062B"/>
    <w:rsid w:val="00FD07D8"/>
    <w:rsid w:val="00FD0960"/>
    <w:rsid w:val="00FD0ADF"/>
    <w:rsid w:val="00FD0C92"/>
    <w:rsid w:val="00FD0ECE"/>
    <w:rsid w:val="00FD0FFB"/>
    <w:rsid w:val="00FD1231"/>
    <w:rsid w:val="00FD15C3"/>
    <w:rsid w:val="00FD1749"/>
    <w:rsid w:val="00FD17E3"/>
    <w:rsid w:val="00FD181A"/>
    <w:rsid w:val="00FD1A59"/>
    <w:rsid w:val="00FD1C74"/>
    <w:rsid w:val="00FD1DD8"/>
    <w:rsid w:val="00FD2348"/>
    <w:rsid w:val="00FD2635"/>
    <w:rsid w:val="00FD2824"/>
    <w:rsid w:val="00FD2C18"/>
    <w:rsid w:val="00FD2CF6"/>
    <w:rsid w:val="00FD2EDB"/>
    <w:rsid w:val="00FD3746"/>
    <w:rsid w:val="00FD3773"/>
    <w:rsid w:val="00FD379C"/>
    <w:rsid w:val="00FD3D68"/>
    <w:rsid w:val="00FD41C9"/>
    <w:rsid w:val="00FD4222"/>
    <w:rsid w:val="00FD4B7F"/>
    <w:rsid w:val="00FD4E49"/>
    <w:rsid w:val="00FD504D"/>
    <w:rsid w:val="00FD54FA"/>
    <w:rsid w:val="00FD574E"/>
    <w:rsid w:val="00FD5757"/>
    <w:rsid w:val="00FD579E"/>
    <w:rsid w:val="00FD5898"/>
    <w:rsid w:val="00FD590D"/>
    <w:rsid w:val="00FD59D4"/>
    <w:rsid w:val="00FD5A0D"/>
    <w:rsid w:val="00FD5AA8"/>
    <w:rsid w:val="00FD5C38"/>
    <w:rsid w:val="00FD5CE1"/>
    <w:rsid w:val="00FD6622"/>
    <w:rsid w:val="00FD6723"/>
    <w:rsid w:val="00FD67D3"/>
    <w:rsid w:val="00FD6B2A"/>
    <w:rsid w:val="00FD6C21"/>
    <w:rsid w:val="00FD6EE5"/>
    <w:rsid w:val="00FD71D9"/>
    <w:rsid w:val="00FD768B"/>
    <w:rsid w:val="00FD7905"/>
    <w:rsid w:val="00FD79B8"/>
    <w:rsid w:val="00FD7AED"/>
    <w:rsid w:val="00FD7C1B"/>
    <w:rsid w:val="00FD7E46"/>
    <w:rsid w:val="00FD7F3D"/>
    <w:rsid w:val="00FD7FBF"/>
    <w:rsid w:val="00FE04BA"/>
    <w:rsid w:val="00FE0577"/>
    <w:rsid w:val="00FE0777"/>
    <w:rsid w:val="00FE0FD2"/>
    <w:rsid w:val="00FE12AE"/>
    <w:rsid w:val="00FE12CD"/>
    <w:rsid w:val="00FE132A"/>
    <w:rsid w:val="00FE167D"/>
    <w:rsid w:val="00FE186B"/>
    <w:rsid w:val="00FE18FB"/>
    <w:rsid w:val="00FE1ABD"/>
    <w:rsid w:val="00FE1EC1"/>
    <w:rsid w:val="00FE1F65"/>
    <w:rsid w:val="00FE1FBE"/>
    <w:rsid w:val="00FE2073"/>
    <w:rsid w:val="00FE25DE"/>
    <w:rsid w:val="00FE281B"/>
    <w:rsid w:val="00FE29AD"/>
    <w:rsid w:val="00FE2C5A"/>
    <w:rsid w:val="00FE2D4B"/>
    <w:rsid w:val="00FE2D78"/>
    <w:rsid w:val="00FE2E22"/>
    <w:rsid w:val="00FE30AB"/>
    <w:rsid w:val="00FE3150"/>
    <w:rsid w:val="00FE318B"/>
    <w:rsid w:val="00FE3298"/>
    <w:rsid w:val="00FE32C6"/>
    <w:rsid w:val="00FE3424"/>
    <w:rsid w:val="00FE385E"/>
    <w:rsid w:val="00FE39E6"/>
    <w:rsid w:val="00FE3CBC"/>
    <w:rsid w:val="00FE3CE3"/>
    <w:rsid w:val="00FE4156"/>
    <w:rsid w:val="00FE4347"/>
    <w:rsid w:val="00FE46D7"/>
    <w:rsid w:val="00FE4775"/>
    <w:rsid w:val="00FE483C"/>
    <w:rsid w:val="00FE49DB"/>
    <w:rsid w:val="00FE4A07"/>
    <w:rsid w:val="00FE4AA5"/>
    <w:rsid w:val="00FE4AE9"/>
    <w:rsid w:val="00FE4C61"/>
    <w:rsid w:val="00FE4D60"/>
    <w:rsid w:val="00FE50F2"/>
    <w:rsid w:val="00FE511C"/>
    <w:rsid w:val="00FE5381"/>
    <w:rsid w:val="00FE5665"/>
    <w:rsid w:val="00FE58EB"/>
    <w:rsid w:val="00FE5B56"/>
    <w:rsid w:val="00FE5C38"/>
    <w:rsid w:val="00FE5D40"/>
    <w:rsid w:val="00FE5E2B"/>
    <w:rsid w:val="00FE626D"/>
    <w:rsid w:val="00FE6272"/>
    <w:rsid w:val="00FE64D6"/>
    <w:rsid w:val="00FE66FD"/>
    <w:rsid w:val="00FE6CA6"/>
    <w:rsid w:val="00FE6CEA"/>
    <w:rsid w:val="00FE6DCB"/>
    <w:rsid w:val="00FE6F26"/>
    <w:rsid w:val="00FE72C4"/>
    <w:rsid w:val="00FE73B5"/>
    <w:rsid w:val="00FE7690"/>
    <w:rsid w:val="00FE76DE"/>
    <w:rsid w:val="00FE79C5"/>
    <w:rsid w:val="00FE7AD5"/>
    <w:rsid w:val="00FE7B82"/>
    <w:rsid w:val="00FE7CEE"/>
    <w:rsid w:val="00FE7E4B"/>
    <w:rsid w:val="00FE7F75"/>
    <w:rsid w:val="00FF01EC"/>
    <w:rsid w:val="00FF0200"/>
    <w:rsid w:val="00FF03A2"/>
    <w:rsid w:val="00FF0623"/>
    <w:rsid w:val="00FF0846"/>
    <w:rsid w:val="00FF0926"/>
    <w:rsid w:val="00FF0948"/>
    <w:rsid w:val="00FF0AD6"/>
    <w:rsid w:val="00FF0CDB"/>
    <w:rsid w:val="00FF1138"/>
    <w:rsid w:val="00FF15AC"/>
    <w:rsid w:val="00FF15C2"/>
    <w:rsid w:val="00FF16F7"/>
    <w:rsid w:val="00FF1870"/>
    <w:rsid w:val="00FF189E"/>
    <w:rsid w:val="00FF1925"/>
    <w:rsid w:val="00FF19D9"/>
    <w:rsid w:val="00FF1A71"/>
    <w:rsid w:val="00FF1B81"/>
    <w:rsid w:val="00FF1F22"/>
    <w:rsid w:val="00FF1F69"/>
    <w:rsid w:val="00FF21C5"/>
    <w:rsid w:val="00FF2292"/>
    <w:rsid w:val="00FF22E0"/>
    <w:rsid w:val="00FF234A"/>
    <w:rsid w:val="00FF27F5"/>
    <w:rsid w:val="00FF288A"/>
    <w:rsid w:val="00FF295D"/>
    <w:rsid w:val="00FF2964"/>
    <w:rsid w:val="00FF2995"/>
    <w:rsid w:val="00FF2A61"/>
    <w:rsid w:val="00FF2E8D"/>
    <w:rsid w:val="00FF2F3C"/>
    <w:rsid w:val="00FF2FA7"/>
    <w:rsid w:val="00FF30EF"/>
    <w:rsid w:val="00FF32B7"/>
    <w:rsid w:val="00FF3396"/>
    <w:rsid w:val="00FF36A2"/>
    <w:rsid w:val="00FF3B27"/>
    <w:rsid w:val="00FF3C0E"/>
    <w:rsid w:val="00FF3DAA"/>
    <w:rsid w:val="00FF3ED3"/>
    <w:rsid w:val="00FF3F68"/>
    <w:rsid w:val="00FF409E"/>
    <w:rsid w:val="00FF40E4"/>
    <w:rsid w:val="00FF4621"/>
    <w:rsid w:val="00FF4755"/>
    <w:rsid w:val="00FF4B81"/>
    <w:rsid w:val="00FF4D27"/>
    <w:rsid w:val="00FF4D82"/>
    <w:rsid w:val="00FF4E98"/>
    <w:rsid w:val="00FF4F87"/>
    <w:rsid w:val="00FF52A9"/>
    <w:rsid w:val="00FF532D"/>
    <w:rsid w:val="00FF537A"/>
    <w:rsid w:val="00FF5415"/>
    <w:rsid w:val="00FF5431"/>
    <w:rsid w:val="00FF54CE"/>
    <w:rsid w:val="00FF565F"/>
    <w:rsid w:val="00FF58B5"/>
    <w:rsid w:val="00FF58B8"/>
    <w:rsid w:val="00FF59F8"/>
    <w:rsid w:val="00FF5A15"/>
    <w:rsid w:val="00FF5BDA"/>
    <w:rsid w:val="00FF5D9D"/>
    <w:rsid w:val="00FF5F98"/>
    <w:rsid w:val="00FF63F6"/>
    <w:rsid w:val="00FF64A7"/>
    <w:rsid w:val="00FF6625"/>
    <w:rsid w:val="00FF6848"/>
    <w:rsid w:val="00FF68A0"/>
    <w:rsid w:val="00FF69DE"/>
    <w:rsid w:val="00FF6DA8"/>
    <w:rsid w:val="00FF6E19"/>
    <w:rsid w:val="00FF6E7D"/>
    <w:rsid w:val="00FF7257"/>
    <w:rsid w:val="00FF72F0"/>
    <w:rsid w:val="00FF742C"/>
    <w:rsid w:val="00FF745C"/>
    <w:rsid w:val="00FF759E"/>
    <w:rsid w:val="00FF776D"/>
    <w:rsid w:val="00FF7AAC"/>
    <w:rsid w:val="00FF7D75"/>
    <w:rsid w:val="00FF7D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o:shapelayout v:ext="edit">
      <o:idmap v:ext="edit" data="1"/>
    </o:shapelayout>
  </w:shapeDefaults>
  <w:decimalSymbol w:val=","/>
  <w:listSeparator w:val=";"/>
  <w14:docId w14:val="1DECCE1D"/>
  <w15:docId w15:val="{E346D09A-53DD-417D-A5C3-60341D23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0001"/>
  </w:style>
  <w:style w:type="paragraph" w:styleId="1">
    <w:name w:val="heading 1"/>
    <w:basedOn w:val="a"/>
    <w:next w:val="a"/>
    <w:link w:val="10"/>
    <w:qFormat/>
    <w:rsid w:val="00B043D3"/>
    <w:pPr>
      <w:keepNext/>
      <w:spacing w:before="240" w:after="60"/>
      <w:ind w:left="1418" w:right="1418"/>
      <w:jc w:val="center"/>
      <w:outlineLvl w:val="0"/>
    </w:pPr>
    <w:rPr>
      <w:b/>
      <w:kern w:val="28"/>
      <w:sz w:val="32"/>
    </w:rPr>
  </w:style>
  <w:style w:type="paragraph" w:styleId="2">
    <w:name w:val="heading 2"/>
    <w:basedOn w:val="a"/>
    <w:next w:val="a"/>
    <w:link w:val="20"/>
    <w:uiPriority w:val="99"/>
    <w:qFormat/>
    <w:rsid w:val="00B043D3"/>
    <w:pPr>
      <w:keepNext/>
      <w:spacing w:before="240" w:after="60"/>
      <w:jc w:val="center"/>
      <w:outlineLvl w:val="1"/>
    </w:pPr>
    <w:rPr>
      <w:rFonts w:ascii="Arial" w:hAnsi="Arial"/>
      <w:b/>
      <w:i/>
      <w:caps/>
      <w:sz w:val="24"/>
    </w:rPr>
  </w:style>
  <w:style w:type="paragraph" w:styleId="3">
    <w:name w:val="heading 3"/>
    <w:basedOn w:val="a"/>
    <w:next w:val="a"/>
    <w:link w:val="30"/>
    <w:qFormat/>
    <w:rsid w:val="00B043D3"/>
    <w:pPr>
      <w:keepNext/>
      <w:spacing w:before="240" w:after="60"/>
      <w:jc w:val="center"/>
      <w:outlineLvl w:val="2"/>
    </w:pPr>
    <w:rPr>
      <w:rFonts w:ascii="Arial" w:hAnsi="Arial"/>
      <w:sz w:val="24"/>
    </w:rPr>
  </w:style>
  <w:style w:type="paragraph" w:styleId="4">
    <w:name w:val="heading 4"/>
    <w:basedOn w:val="a"/>
    <w:next w:val="a"/>
    <w:link w:val="40"/>
    <w:qFormat/>
    <w:rsid w:val="00B043D3"/>
    <w:pPr>
      <w:keepNext/>
      <w:jc w:val="center"/>
      <w:outlineLvl w:val="3"/>
    </w:pPr>
    <w:rPr>
      <w:b/>
      <w:sz w:val="22"/>
    </w:rPr>
  </w:style>
  <w:style w:type="paragraph" w:styleId="5">
    <w:name w:val="heading 5"/>
    <w:basedOn w:val="a"/>
    <w:next w:val="a"/>
    <w:link w:val="50"/>
    <w:qFormat/>
    <w:rsid w:val="00B043D3"/>
    <w:pPr>
      <w:keepNext/>
      <w:jc w:val="center"/>
      <w:outlineLvl w:val="4"/>
    </w:pPr>
    <w:rPr>
      <w:b/>
      <w:sz w:val="28"/>
      <w:lang w:val="en-US"/>
    </w:rPr>
  </w:style>
  <w:style w:type="paragraph" w:styleId="6">
    <w:name w:val="heading 6"/>
    <w:basedOn w:val="a"/>
    <w:next w:val="a"/>
    <w:link w:val="60"/>
    <w:qFormat/>
    <w:rsid w:val="00B043D3"/>
    <w:pPr>
      <w:keepNext/>
      <w:jc w:val="both"/>
      <w:outlineLvl w:val="5"/>
    </w:pPr>
    <w:rPr>
      <w:sz w:val="28"/>
    </w:rPr>
  </w:style>
  <w:style w:type="paragraph" w:styleId="7">
    <w:name w:val="heading 7"/>
    <w:basedOn w:val="a"/>
    <w:next w:val="a"/>
    <w:link w:val="70"/>
    <w:qFormat/>
    <w:rsid w:val="00B043D3"/>
    <w:pPr>
      <w:keepNext/>
      <w:jc w:val="center"/>
      <w:outlineLvl w:val="6"/>
    </w:pPr>
    <w:rPr>
      <w:sz w:val="28"/>
      <w:lang w:val="en-US"/>
    </w:rPr>
  </w:style>
  <w:style w:type="paragraph" w:styleId="8">
    <w:name w:val="heading 8"/>
    <w:basedOn w:val="a"/>
    <w:next w:val="a"/>
    <w:link w:val="80"/>
    <w:unhideWhenUsed/>
    <w:qFormat/>
    <w:rsid w:val="000212CB"/>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0212CB"/>
    <w:pPr>
      <w:keepNext/>
      <w:shd w:val="clear" w:color="auto" w:fill="FFFFFF"/>
      <w:ind w:right="45"/>
      <w:jc w:val="center"/>
      <w:outlineLvl w:val="8"/>
    </w:pPr>
    <w:rPr>
      <w:b/>
      <w:bCs/>
      <w:color w:val="000000"/>
      <w:sz w:val="26"/>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775A8"/>
    <w:rPr>
      <w:rFonts w:ascii="Cambria" w:hAnsi="Cambria" w:cs="Times New Roman"/>
      <w:b/>
      <w:bCs/>
      <w:kern w:val="32"/>
      <w:sz w:val="32"/>
      <w:szCs w:val="32"/>
    </w:rPr>
  </w:style>
  <w:style w:type="character" w:customStyle="1" w:styleId="Heading2Char">
    <w:name w:val="Heading 2 Char"/>
    <w:semiHidden/>
    <w:locked/>
    <w:rsid w:val="00E775A8"/>
    <w:rPr>
      <w:rFonts w:ascii="Cambria" w:hAnsi="Cambria" w:cs="Times New Roman"/>
      <w:b/>
      <w:bCs/>
      <w:i/>
      <w:iCs/>
      <w:sz w:val="28"/>
      <w:szCs w:val="28"/>
    </w:rPr>
  </w:style>
  <w:style w:type="character" w:customStyle="1" w:styleId="30">
    <w:name w:val="Заголовок 3 Знак"/>
    <w:link w:val="3"/>
    <w:semiHidden/>
    <w:locked/>
    <w:rsid w:val="00E775A8"/>
    <w:rPr>
      <w:rFonts w:ascii="Cambria" w:hAnsi="Cambria" w:cs="Times New Roman"/>
      <w:b/>
      <w:bCs/>
      <w:sz w:val="26"/>
      <w:szCs w:val="26"/>
    </w:rPr>
  </w:style>
  <w:style w:type="character" w:customStyle="1" w:styleId="40">
    <w:name w:val="Заголовок 4 Знак"/>
    <w:link w:val="4"/>
    <w:locked/>
    <w:rsid w:val="00E775A8"/>
    <w:rPr>
      <w:rFonts w:ascii="Calibri" w:hAnsi="Calibri" w:cs="Times New Roman"/>
      <w:b/>
      <w:bCs/>
      <w:sz w:val="28"/>
      <w:szCs w:val="28"/>
    </w:rPr>
  </w:style>
  <w:style w:type="character" w:customStyle="1" w:styleId="50">
    <w:name w:val="Заголовок 5 Знак"/>
    <w:link w:val="5"/>
    <w:locked/>
    <w:rsid w:val="00E775A8"/>
    <w:rPr>
      <w:rFonts w:ascii="Calibri" w:hAnsi="Calibri" w:cs="Times New Roman"/>
      <w:b/>
      <w:bCs/>
      <w:i/>
      <w:iCs/>
      <w:sz w:val="26"/>
      <w:szCs w:val="26"/>
    </w:rPr>
  </w:style>
  <w:style w:type="character" w:customStyle="1" w:styleId="60">
    <w:name w:val="Заголовок 6 Знак"/>
    <w:link w:val="6"/>
    <w:locked/>
    <w:rsid w:val="00E775A8"/>
    <w:rPr>
      <w:rFonts w:ascii="Calibri" w:hAnsi="Calibri" w:cs="Times New Roman"/>
      <w:b/>
      <w:bCs/>
    </w:rPr>
  </w:style>
  <w:style w:type="character" w:customStyle="1" w:styleId="70">
    <w:name w:val="Заголовок 7 Знак"/>
    <w:link w:val="7"/>
    <w:locked/>
    <w:rsid w:val="00E775A8"/>
    <w:rPr>
      <w:rFonts w:ascii="Calibri" w:hAnsi="Calibri" w:cs="Times New Roman"/>
      <w:sz w:val="24"/>
      <w:szCs w:val="24"/>
    </w:rPr>
  </w:style>
  <w:style w:type="paragraph" w:styleId="a3">
    <w:name w:val="Title"/>
    <w:basedOn w:val="a"/>
    <w:link w:val="a4"/>
    <w:qFormat/>
    <w:rsid w:val="00B043D3"/>
    <w:pPr>
      <w:jc w:val="center"/>
    </w:pPr>
    <w:rPr>
      <w:b/>
      <w:sz w:val="32"/>
    </w:rPr>
  </w:style>
  <w:style w:type="character" w:customStyle="1" w:styleId="a4">
    <w:name w:val="Заголовок Знак"/>
    <w:link w:val="a3"/>
    <w:locked/>
    <w:rsid w:val="00E775A8"/>
    <w:rPr>
      <w:rFonts w:ascii="Cambria" w:hAnsi="Cambria" w:cs="Times New Roman"/>
      <w:b/>
      <w:bCs/>
      <w:kern w:val="28"/>
      <w:sz w:val="32"/>
      <w:szCs w:val="32"/>
    </w:rPr>
  </w:style>
  <w:style w:type="paragraph" w:styleId="11">
    <w:name w:val="toc 1"/>
    <w:basedOn w:val="a"/>
    <w:next w:val="a"/>
    <w:autoRedefine/>
    <w:semiHidden/>
    <w:rsid w:val="00B043D3"/>
    <w:pPr>
      <w:tabs>
        <w:tab w:val="right" w:pos="9356"/>
      </w:tabs>
      <w:spacing w:before="120" w:after="120"/>
    </w:pPr>
    <w:rPr>
      <w:b/>
      <w:caps/>
      <w:noProof/>
      <w:sz w:val="32"/>
      <w:szCs w:val="32"/>
    </w:rPr>
  </w:style>
  <w:style w:type="paragraph" w:styleId="21">
    <w:name w:val="toc 2"/>
    <w:basedOn w:val="a"/>
    <w:next w:val="a"/>
    <w:autoRedefine/>
    <w:uiPriority w:val="39"/>
    <w:rsid w:val="003838EB"/>
    <w:pPr>
      <w:tabs>
        <w:tab w:val="right" w:pos="9345"/>
      </w:tabs>
      <w:spacing w:before="120" w:after="60" w:line="216" w:lineRule="auto"/>
      <w:ind w:right="708"/>
    </w:pPr>
    <w:rPr>
      <w:b/>
      <w:smallCaps/>
      <w:noProof/>
      <w:sz w:val="32"/>
      <w:szCs w:val="32"/>
    </w:rPr>
  </w:style>
  <w:style w:type="paragraph" w:styleId="31">
    <w:name w:val="toc 3"/>
    <w:basedOn w:val="a"/>
    <w:next w:val="a"/>
    <w:autoRedefine/>
    <w:semiHidden/>
    <w:rsid w:val="00B043D3"/>
    <w:rPr>
      <w:smallCaps/>
      <w:sz w:val="22"/>
    </w:rPr>
  </w:style>
  <w:style w:type="paragraph" w:styleId="a5">
    <w:name w:val="Body Text Indent"/>
    <w:basedOn w:val="a"/>
    <w:link w:val="a6"/>
    <w:rsid w:val="00B043D3"/>
    <w:pPr>
      <w:ind w:firstLine="720"/>
      <w:jc w:val="both"/>
    </w:pPr>
    <w:rPr>
      <w:sz w:val="24"/>
    </w:rPr>
  </w:style>
  <w:style w:type="character" w:customStyle="1" w:styleId="a6">
    <w:name w:val="Основной текст с отступом Знак"/>
    <w:link w:val="a5"/>
    <w:locked/>
    <w:rsid w:val="00E775A8"/>
    <w:rPr>
      <w:rFonts w:cs="Times New Roman"/>
      <w:sz w:val="20"/>
      <w:szCs w:val="20"/>
    </w:rPr>
  </w:style>
  <w:style w:type="paragraph" w:styleId="22">
    <w:name w:val="Body Text Indent 2"/>
    <w:basedOn w:val="a"/>
    <w:link w:val="210"/>
    <w:rsid w:val="00B043D3"/>
    <w:pPr>
      <w:ind w:firstLine="720"/>
      <w:jc w:val="both"/>
    </w:pPr>
    <w:rPr>
      <w:sz w:val="28"/>
    </w:rPr>
  </w:style>
  <w:style w:type="character" w:customStyle="1" w:styleId="210">
    <w:name w:val="Основной текст с отступом 2 Знак1"/>
    <w:link w:val="22"/>
    <w:locked/>
    <w:rsid w:val="00E775A8"/>
    <w:rPr>
      <w:rFonts w:cs="Times New Roman"/>
      <w:sz w:val="20"/>
      <w:szCs w:val="20"/>
    </w:rPr>
  </w:style>
  <w:style w:type="paragraph" w:styleId="a7">
    <w:name w:val="caption"/>
    <w:basedOn w:val="a"/>
    <w:next w:val="a"/>
    <w:qFormat/>
    <w:rsid w:val="00B043D3"/>
    <w:pPr>
      <w:spacing w:line="240" w:lineRule="atLeast"/>
      <w:jc w:val="both"/>
    </w:pPr>
    <w:rPr>
      <w:sz w:val="28"/>
    </w:rPr>
  </w:style>
  <w:style w:type="paragraph" w:styleId="32">
    <w:name w:val="Body Text Indent 3"/>
    <w:basedOn w:val="a"/>
    <w:link w:val="320"/>
    <w:rsid w:val="00B043D3"/>
    <w:pPr>
      <w:ind w:firstLine="720"/>
      <w:jc w:val="both"/>
    </w:pPr>
    <w:rPr>
      <w:i/>
      <w:sz w:val="28"/>
    </w:rPr>
  </w:style>
  <w:style w:type="character" w:customStyle="1" w:styleId="320">
    <w:name w:val="Основной текст с отступом 3 Знак2"/>
    <w:link w:val="32"/>
    <w:semiHidden/>
    <w:locked/>
    <w:rsid w:val="00E775A8"/>
    <w:rPr>
      <w:rFonts w:cs="Times New Roman"/>
      <w:sz w:val="16"/>
      <w:szCs w:val="16"/>
    </w:rPr>
  </w:style>
  <w:style w:type="character" w:styleId="a8">
    <w:name w:val="page number"/>
    <w:rsid w:val="00B043D3"/>
    <w:rPr>
      <w:rFonts w:cs="Times New Roman"/>
    </w:rPr>
  </w:style>
  <w:style w:type="paragraph" w:styleId="a9">
    <w:name w:val="header"/>
    <w:basedOn w:val="a"/>
    <w:link w:val="aa"/>
    <w:uiPriority w:val="99"/>
    <w:rsid w:val="00B043D3"/>
    <w:pPr>
      <w:tabs>
        <w:tab w:val="center" w:pos="4153"/>
        <w:tab w:val="right" w:pos="8306"/>
      </w:tabs>
    </w:pPr>
  </w:style>
  <w:style w:type="character" w:customStyle="1" w:styleId="aa">
    <w:name w:val="Верхний колонтитул Знак"/>
    <w:link w:val="a9"/>
    <w:uiPriority w:val="99"/>
    <w:locked/>
    <w:rsid w:val="00E775A8"/>
    <w:rPr>
      <w:rFonts w:cs="Times New Roman"/>
      <w:sz w:val="20"/>
      <w:szCs w:val="20"/>
    </w:rPr>
  </w:style>
  <w:style w:type="paragraph" w:styleId="ab">
    <w:name w:val="footer"/>
    <w:basedOn w:val="a"/>
    <w:link w:val="ac"/>
    <w:rsid w:val="00B043D3"/>
    <w:pPr>
      <w:tabs>
        <w:tab w:val="center" w:pos="4153"/>
        <w:tab w:val="right" w:pos="8306"/>
      </w:tabs>
    </w:pPr>
  </w:style>
  <w:style w:type="character" w:customStyle="1" w:styleId="ac">
    <w:name w:val="Нижний колонтитул Знак"/>
    <w:link w:val="ab"/>
    <w:semiHidden/>
    <w:locked/>
    <w:rsid w:val="00E775A8"/>
    <w:rPr>
      <w:rFonts w:cs="Times New Roman"/>
      <w:sz w:val="20"/>
      <w:szCs w:val="20"/>
    </w:rPr>
  </w:style>
  <w:style w:type="paragraph" w:styleId="ad">
    <w:name w:val="Plain Text"/>
    <w:aliases w:val="Текст Знак Знак Знак,Текст Знак Знак, Знак,Текст Знак Знак Знак Знак Знак Знак Знак Знак Знак Знак,Знак,Текст211,Текст1111,Знак9,Знак Знак Знак Знак Знак Знак Знак Знак Знак Знак Знак Знак Знак Знак Знак,Текст Знак Знак1 Знак Знак Знак"/>
    <w:basedOn w:val="a"/>
    <w:link w:val="ae"/>
    <w:rsid w:val="00B043D3"/>
    <w:rPr>
      <w:rFonts w:ascii="Courier New" w:hAnsi="Courier New" w:cs="Courier New"/>
    </w:rPr>
  </w:style>
  <w:style w:type="character" w:customStyle="1" w:styleId="ae">
    <w:name w:val="Текст Знак"/>
    <w:aliases w:val="Текст Знак Знак Знак Знак,Текст Знак Знак Знак1, Знак Знак,Текст Знак Знак Знак Знак Знак Знак Знак Знак Знак Знак Знак,Знак Знак,Текст211 Знак,Текст1111 Знак,Знак9 Знак,Текст Знак Знак1 Знак Знак Знак Знак"/>
    <w:link w:val="ad"/>
    <w:locked/>
    <w:rsid w:val="00E775A8"/>
    <w:rPr>
      <w:rFonts w:ascii="Courier New" w:hAnsi="Courier New" w:cs="Courier New"/>
      <w:sz w:val="20"/>
      <w:szCs w:val="20"/>
    </w:rPr>
  </w:style>
  <w:style w:type="paragraph" w:styleId="af">
    <w:name w:val="Balloon Text"/>
    <w:basedOn w:val="a"/>
    <w:link w:val="af0"/>
    <w:rsid w:val="00B043D3"/>
    <w:rPr>
      <w:rFonts w:ascii="Tahoma" w:hAnsi="Tahoma" w:cs="Tahoma"/>
      <w:sz w:val="16"/>
      <w:szCs w:val="16"/>
    </w:rPr>
  </w:style>
  <w:style w:type="character" w:customStyle="1" w:styleId="af0">
    <w:name w:val="Текст выноски Знак"/>
    <w:link w:val="af"/>
    <w:locked/>
    <w:rsid w:val="00E775A8"/>
    <w:rPr>
      <w:rFonts w:cs="Times New Roman"/>
      <w:sz w:val="2"/>
    </w:rPr>
  </w:style>
  <w:style w:type="paragraph" w:styleId="af1">
    <w:name w:val="Body Text"/>
    <w:basedOn w:val="a"/>
    <w:link w:val="af2"/>
    <w:rsid w:val="00B043D3"/>
    <w:pPr>
      <w:spacing w:after="120"/>
    </w:pPr>
  </w:style>
  <w:style w:type="character" w:customStyle="1" w:styleId="BodyTextChar">
    <w:name w:val="Body Text Char"/>
    <w:semiHidden/>
    <w:locked/>
    <w:rsid w:val="00E775A8"/>
    <w:rPr>
      <w:rFonts w:cs="Times New Roman"/>
      <w:sz w:val="20"/>
      <w:szCs w:val="20"/>
    </w:rPr>
  </w:style>
  <w:style w:type="paragraph" w:styleId="33">
    <w:name w:val="Body Text 3"/>
    <w:basedOn w:val="a"/>
    <w:link w:val="34"/>
    <w:rsid w:val="00B043D3"/>
    <w:pPr>
      <w:spacing w:after="120"/>
    </w:pPr>
    <w:rPr>
      <w:sz w:val="16"/>
      <w:szCs w:val="16"/>
    </w:rPr>
  </w:style>
  <w:style w:type="character" w:customStyle="1" w:styleId="34">
    <w:name w:val="Основной текст 3 Знак"/>
    <w:link w:val="33"/>
    <w:semiHidden/>
    <w:locked/>
    <w:rsid w:val="00E775A8"/>
    <w:rPr>
      <w:rFonts w:cs="Times New Roman"/>
      <w:sz w:val="16"/>
      <w:szCs w:val="16"/>
    </w:rPr>
  </w:style>
  <w:style w:type="paragraph" w:styleId="af3">
    <w:name w:val="footnote text"/>
    <w:basedOn w:val="a"/>
    <w:link w:val="af4"/>
    <w:uiPriority w:val="99"/>
    <w:rsid w:val="00B043D3"/>
  </w:style>
  <w:style w:type="character" w:customStyle="1" w:styleId="af4">
    <w:name w:val="Текст сноски Знак"/>
    <w:link w:val="af3"/>
    <w:uiPriority w:val="99"/>
    <w:locked/>
    <w:rsid w:val="00E775A8"/>
    <w:rPr>
      <w:rFonts w:cs="Times New Roman"/>
      <w:sz w:val="20"/>
      <w:szCs w:val="20"/>
    </w:rPr>
  </w:style>
  <w:style w:type="character" w:styleId="af5">
    <w:name w:val="footnote reference"/>
    <w:uiPriority w:val="99"/>
    <w:rsid w:val="00B043D3"/>
    <w:rPr>
      <w:rFonts w:cs="Times New Roman"/>
      <w:vertAlign w:val="superscript"/>
    </w:rPr>
  </w:style>
  <w:style w:type="paragraph" w:styleId="af6">
    <w:name w:val="List Bullet"/>
    <w:basedOn w:val="a"/>
    <w:autoRedefine/>
    <w:rsid w:val="00B043D3"/>
    <w:pPr>
      <w:tabs>
        <w:tab w:val="num" w:pos="360"/>
      </w:tabs>
      <w:ind w:left="360" w:hanging="360"/>
    </w:pPr>
  </w:style>
  <w:style w:type="paragraph" w:styleId="af7">
    <w:name w:val="List Continue"/>
    <w:basedOn w:val="a"/>
    <w:rsid w:val="00B043D3"/>
    <w:pPr>
      <w:spacing w:after="120"/>
      <w:ind w:left="283"/>
    </w:pPr>
  </w:style>
  <w:style w:type="paragraph" w:styleId="af8">
    <w:name w:val="Document Map"/>
    <w:basedOn w:val="a"/>
    <w:link w:val="af9"/>
    <w:semiHidden/>
    <w:rsid w:val="00B043D3"/>
    <w:pPr>
      <w:shd w:val="clear" w:color="auto" w:fill="000080"/>
    </w:pPr>
    <w:rPr>
      <w:rFonts w:ascii="Tahoma" w:hAnsi="Tahoma" w:cs="Tahoma"/>
    </w:rPr>
  </w:style>
  <w:style w:type="character" w:customStyle="1" w:styleId="af9">
    <w:name w:val="Схема документа Знак"/>
    <w:link w:val="af8"/>
    <w:semiHidden/>
    <w:locked/>
    <w:rsid w:val="00E775A8"/>
    <w:rPr>
      <w:rFonts w:cs="Times New Roman"/>
      <w:sz w:val="2"/>
    </w:rPr>
  </w:style>
  <w:style w:type="character" w:customStyle="1" w:styleId="20">
    <w:name w:val="Заголовок 2 Знак"/>
    <w:link w:val="2"/>
    <w:uiPriority w:val="99"/>
    <w:locked/>
    <w:rsid w:val="00B05EDB"/>
    <w:rPr>
      <w:rFonts w:ascii="Arial" w:hAnsi="Arial" w:cs="Times New Roman"/>
      <w:b/>
      <w:i/>
      <w:caps/>
      <w:sz w:val="24"/>
      <w:lang w:val="ru-RU" w:eastAsia="ru-RU" w:bidi="ar-SA"/>
    </w:rPr>
  </w:style>
  <w:style w:type="table" w:styleId="afa">
    <w:name w:val="Table Grid"/>
    <w:basedOn w:val="a1"/>
    <w:rsid w:val="00692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сновной текст Знак"/>
    <w:link w:val="af1"/>
    <w:locked/>
    <w:rsid w:val="000A10B0"/>
    <w:rPr>
      <w:rFonts w:cs="Times New Roman"/>
      <w:lang w:val="ru-RU" w:eastAsia="ru-RU" w:bidi="ar-SA"/>
    </w:rPr>
  </w:style>
  <w:style w:type="paragraph" w:styleId="23">
    <w:name w:val="Body Text 2"/>
    <w:basedOn w:val="a"/>
    <w:rsid w:val="00A46F02"/>
    <w:pPr>
      <w:spacing w:after="120" w:line="480" w:lineRule="auto"/>
    </w:pPr>
  </w:style>
  <w:style w:type="character" w:customStyle="1" w:styleId="24">
    <w:name w:val="Основной текст с отступом 2 Знак"/>
    <w:locked/>
    <w:rsid w:val="000864A5"/>
    <w:rPr>
      <w:sz w:val="28"/>
      <w:lang w:val="ru-RU" w:eastAsia="ru-RU" w:bidi="ar-SA"/>
    </w:rPr>
  </w:style>
  <w:style w:type="character" w:customStyle="1" w:styleId="35">
    <w:name w:val="Основной текст с отступом 3 Знак"/>
    <w:locked/>
    <w:rsid w:val="00B05A82"/>
    <w:rPr>
      <w:i/>
      <w:sz w:val="28"/>
      <w:lang w:val="ru-RU" w:eastAsia="ru-RU" w:bidi="ar-SA"/>
    </w:rPr>
  </w:style>
  <w:style w:type="character" w:customStyle="1" w:styleId="afb">
    <w:name w:val="Цветовое выделение"/>
    <w:rsid w:val="004660F2"/>
    <w:rPr>
      <w:b/>
      <w:color w:val="000080"/>
      <w:sz w:val="20"/>
    </w:rPr>
  </w:style>
  <w:style w:type="paragraph" w:customStyle="1" w:styleId="12">
    <w:name w:val="Обычный1"/>
    <w:uiPriority w:val="99"/>
    <w:rsid w:val="00A50E62"/>
    <w:pPr>
      <w:widowControl w:val="0"/>
    </w:pPr>
    <w:rPr>
      <w:snapToGrid w:val="0"/>
    </w:rPr>
  </w:style>
  <w:style w:type="character" w:customStyle="1" w:styleId="BodyTextIndent3Char">
    <w:name w:val="Body Text Indent 3 Char"/>
    <w:semiHidden/>
    <w:locked/>
    <w:rsid w:val="006E448D"/>
    <w:rPr>
      <w:i/>
      <w:sz w:val="28"/>
      <w:lang w:val="ru-RU" w:eastAsia="ru-RU" w:bidi="ar-SA"/>
    </w:rPr>
  </w:style>
  <w:style w:type="paragraph" w:customStyle="1" w:styleId="ConsNonformat">
    <w:name w:val="ConsNonformat"/>
    <w:rsid w:val="003C557B"/>
    <w:pPr>
      <w:widowControl w:val="0"/>
    </w:pPr>
    <w:rPr>
      <w:rFonts w:ascii="Courier New" w:hAnsi="Courier New"/>
      <w:snapToGrid w:val="0"/>
      <w:sz w:val="16"/>
    </w:rPr>
  </w:style>
  <w:style w:type="character" w:styleId="afc">
    <w:name w:val="Strong"/>
    <w:qFormat/>
    <w:rsid w:val="00991137"/>
    <w:rPr>
      <w:b/>
      <w:bCs/>
    </w:rPr>
  </w:style>
  <w:style w:type="paragraph" w:customStyle="1" w:styleId="Style1">
    <w:name w:val="Style1"/>
    <w:basedOn w:val="a"/>
    <w:rsid w:val="00BE19A1"/>
    <w:pPr>
      <w:widowControl w:val="0"/>
      <w:autoSpaceDE w:val="0"/>
      <w:autoSpaceDN w:val="0"/>
      <w:adjustRightInd w:val="0"/>
      <w:spacing w:line="321" w:lineRule="exact"/>
      <w:ind w:firstLine="835"/>
      <w:jc w:val="both"/>
    </w:pPr>
    <w:rPr>
      <w:sz w:val="24"/>
      <w:szCs w:val="24"/>
    </w:rPr>
  </w:style>
  <w:style w:type="character" w:customStyle="1" w:styleId="FontStyle11">
    <w:name w:val="Font Style11"/>
    <w:rsid w:val="00BE19A1"/>
    <w:rPr>
      <w:rFonts w:ascii="Times New Roman" w:hAnsi="Times New Roman" w:cs="Times New Roman"/>
      <w:sz w:val="26"/>
      <w:szCs w:val="26"/>
    </w:rPr>
  </w:style>
  <w:style w:type="paragraph" w:customStyle="1" w:styleId="Style3">
    <w:name w:val="Style3"/>
    <w:basedOn w:val="a"/>
    <w:uiPriority w:val="99"/>
    <w:rsid w:val="00BE19A1"/>
    <w:pPr>
      <w:widowControl w:val="0"/>
      <w:autoSpaceDE w:val="0"/>
      <w:autoSpaceDN w:val="0"/>
      <w:adjustRightInd w:val="0"/>
      <w:spacing w:line="322" w:lineRule="exact"/>
      <w:ind w:firstLine="840"/>
      <w:jc w:val="both"/>
    </w:pPr>
    <w:rPr>
      <w:sz w:val="24"/>
      <w:szCs w:val="24"/>
    </w:rPr>
  </w:style>
  <w:style w:type="paragraph" w:customStyle="1" w:styleId="Style2">
    <w:name w:val="Style2"/>
    <w:basedOn w:val="a"/>
    <w:rsid w:val="00BE19A1"/>
    <w:pPr>
      <w:widowControl w:val="0"/>
      <w:autoSpaceDE w:val="0"/>
      <w:autoSpaceDN w:val="0"/>
      <w:adjustRightInd w:val="0"/>
      <w:spacing w:line="322" w:lineRule="exact"/>
      <w:ind w:firstLine="974"/>
      <w:jc w:val="both"/>
    </w:pPr>
    <w:rPr>
      <w:sz w:val="24"/>
      <w:szCs w:val="24"/>
    </w:rPr>
  </w:style>
  <w:style w:type="paragraph" w:customStyle="1" w:styleId="Style4">
    <w:name w:val="Style4"/>
    <w:basedOn w:val="a"/>
    <w:rsid w:val="00BE19A1"/>
    <w:pPr>
      <w:widowControl w:val="0"/>
      <w:autoSpaceDE w:val="0"/>
      <w:autoSpaceDN w:val="0"/>
      <w:adjustRightInd w:val="0"/>
      <w:spacing w:line="324" w:lineRule="exact"/>
      <w:ind w:firstLine="648"/>
      <w:jc w:val="both"/>
    </w:pPr>
    <w:rPr>
      <w:sz w:val="24"/>
      <w:szCs w:val="24"/>
    </w:rPr>
  </w:style>
  <w:style w:type="character" w:customStyle="1" w:styleId="FontStyle12">
    <w:name w:val="Font Style12"/>
    <w:rsid w:val="00BE19A1"/>
    <w:rPr>
      <w:rFonts w:ascii="Times New Roman" w:hAnsi="Times New Roman" w:cs="Times New Roman"/>
      <w:i/>
      <w:iCs/>
      <w:sz w:val="26"/>
      <w:szCs w:val="26"/>
    </w:rPr>
  </w:style>
  <w:style w:type="paragraph" w:styleId="afd">
    <w:name w:val="Normal (Web)"/>
    <w:basedOn w:val="a"/>
    <w:rsid w:val="00A12441"/>
    <w:pPr>
      <w:spacing w:before="100" w:beforeAutospacing="1" w:after="100" w:afterAutospacing="1"/>
    </w:pPr>
    <w:rPr>
      <w:sz w:val="24"/>
      <w:szCs w:val="24"/>
    </w:rPr>
  </w:style>
  <w:style w:type="paragraph" w:customStyle="1" w:styleId="ConsNormal">
    <w:name w:val="ConsNormal"/>
    <w:rsid w:val="00507813"/>
    <w:pPr>
      <w:widowControl w:val="0"/>
      <w:ind w:firstLine="720"/>
    </w:pPr>
    <w:rPr>
      <w:rFonts w:ascii="Arial" w:hAnsi="Arial"/>
      <w:snapToGrid w:val="0"/>
    </w:rPr>
  </w:style>
  <w:style w:type="character" w:styleId="afe">
    <w:name w:val="Hyperlink"/>
    <w:rsid w:val="00B05AC3"/>
    <w:rPr>
      <w:color w:val="0000FF"/>
      <w:u w:val="single"/>
    </w:rPr>
  </w:style>
  <w:style w:type="paragraph" w:customStyle="1" w:styleId="aff">
    <w:name w:val="Знак Знак Знак Знак Знак Знак Знак Знак Знак Знак Знак Знак Знак"/>
    <w:basedOn w:val="a"/>
    <w:autoRedefine/>
    <w:rsid w:val="008D1DE8"/>
    <w:pPr>
      <w:spacing w:after="160" w:line="240" w:lineRule="exact"/>
      <w:ind w:left="26"/>
    </w:pPr>
    <w:rPr>
      <w:sz w:val="24"/>
      <w:szCs w:val="24"/>
      <w:lang w:val="en-US" w:eastAsia="en-US"/>
    </w:rPr>
  </w:style>
  <w:style w:type="paragraph" w:customStyle="1" w:styleId="aff0">
    <w:name w:val="Знак Знак Знак Знак Знак Знак Знак Знак Знак Знак Знак Знак Знак Знак Знак Знак Знак Знак"/>
    <w:basedOn w:val="a"/>
    <w:autoRedefine/>
    <w:rsid w:val="00EC272A"/>
    <w:pPr>
      <w:spacing w:after="160" w:line="240" w:lineRule="exact"/>
      <w:ind w:left="26"/>
    </w:pPr>
    <w:rPr>
      <w:sz w:val="24"/>
      <w:szCs w:val="24"/>
      <w:lang w:val="en-US"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765C62"/>
    <w:pPr>
      <w:spacing w:after="160" w:line="240" w:lineRule="exact"/>
      <w:ind w:left="26"/>
    </w:pPr>
    <w:rPr>
      <w:sz w:val="24"/>
      <w:szCs w:val="24"/>
      <w:lang w:val="en-US" w:eastAsia="en-US"/>
    </w:rPr>
  </w:style>
  <w:style w:type="paragraph" w:customStyle="1" w:styleId="aff2">
    <w:name w:val="Знак Знак Знак Знак"/>
    <w:basedOn w:val="a"/>
    <w:rsid w:val="00060465"/>
    <w:pPr>
      <w:widowControl w:val="0"/>
      <w:adjustRightInd w:val="0"/>
      <w:spacing w:after="160" w:line="240" w:lineRule="exact"/>
      <w:jc w:val="right"/>
    </w:pPr>
    <w:rPr>
      <w:lang w:val="en-GB" w:eastAsia="en-US"/>
    </w:rPr>
  </w:style>
  <w:style w:type="paragraph" w:customStyle="1" w:styleId="211">
    <w:name w:val="Основной текст 21"/>
    <w:basedOn w:val="12"/>
    <w:rsid w:val="00AE032E"/>
    <w:pPr>
      <w:shd w:val="clear" w:color="auto" w:fill="FFFFFF"/>
      <w:ind w:firstLine="720"/>
      <w:jc w:val="both"/>
    </w:pPr>
    <w:rPr>
      <w:color w:val="000000"/>
      <w:sz w:val="28"/>
    </w:rPr>
  </w:style>
  <w:style w:type="character" w:customStyle="1" w:styleId="310">
    <w:name w:val="Основной текст с отступом 3 Знак1"/>
    <w:locked/>
    <w:rsid w:val="009222E4"/>
    <w:rPr>
      <w:i/>
      <w:sz w:val="28"/>
      <w:lang w:bidi="ar-SA"/>
    </w:rPr>
  </w:style>
  <w:style w:type="paragraph" w:customStyle="1" w:styleId="25">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5121FA"/>
    <w:pPr>
      <w:spacing w:after="160" w:line="240" w:lineRule="exact"/>
    </w:pPr>
    <w:rPr>
      <w:rFonts w:ascii="Verdana" w:hAnsi="Verdana"/>
      <w:sz w:val="24"/>
      <w:szCs w:val="24"/>
      <w:lang w:val="en-US" w:eastAsia="en-US"/>
    </w:rPr>
  </w:style>
  <w:style w:type="paragraph" w:customStyle="1" w:styleId="13">
    <w:name w:val="Абзац списка1"/>
    <w:basedOn w:val="a"/>
    <w:rsid w:val="00536DF7"/>
    <w:pPr>
      <w:ind w:left="720"/>
    </w:pPr>
    <w:rPr>
      <w:sz w:val="24"/>
      <w:szCs w:val="24"/>
    </w:rPr>
  </w:style>
  <w:style w:type="paragraph" w:styleId="aff3">
    <w:name w:val="No Spacing"/>
    <w:link w:val="aff4"/>
    <w:uiPriority w:val="1"/>
    <w:qFormat/>
    <w:rsid w:val="00980853"/>
    <w:pPr>
      <w:jc w:val="both"/>
    </w:pPr>
    <w:rPr>
      <w:lang w:eastAsia="en-US"/>
    </w:rPr>
  </w:style>
  <w:style w:type="paragraph" w:customStyle="1" w:styleId="14">
    <w:name w:val="Знак Знак1 Знак Знак"/>
    <w:basedOn w:val="a"/>
    <w:rsid w:val="00246F6B"/>
    <w:pPr>
      <w:widowControl w:val="0"/>
      <w:adjustRightInd w:val="0"/>
      <w:spacing w:after="160" w:line="240" w:lineRule="exact"/>
      <w:jc w:val="right"/>
    </w:pPr>
    <w:rPr>
      <w:lang w:val="en-GB" w:eastAsia="en-US"/>
    </w:rPr>
  </w:style>
  <w:style w:type="paragraph" w:customStyle="1" w:styleId="Style11">
    <w:name w:val="Style11"/>
    <w:basedOn w:val="a"/>
    <w:uiPriority w:val="99"/>
    <w:rsid w:val="00BD7767"/>
    <w:pPr>
      <w:widowControl w:val="0"/>
      <w:autoSpaceDE w:val="0"/>
      <w:autoSpaceDN w:val="0"/>
      <w:adjustRightInd w:val="0"/>
      <w:spacing w:line="259" w:lineRule="exact"/>
      <w:ind w:firstLine="682"/>
      <w:jc w:val="both"/>
    </w:pPr>
    <w:rPr>
      <w:sz w:val="24"/>
      <w:szCs w:val="24"/>
    </w:rPr>
  </w:style>
  <w:style w:type="character" w:customStyle="1" w:styleId="FontStyle46">
    <w:name w:val="Font Style46"/>
    <w:rsid w:val="007515C5"/>
    <w:rPr>
      <w:rFonts w:ascii="Times New Roman" w:hAnsi="Times New Roman" w:cs="Times New Roman"/>
      <w:sz w:val="18"/>
      <w:szCs w:val="18"/>
    </w:rPr>
  </w:style>
  <w:style w:type="paragraph" w:customStyle="1" w:styleId="Style6">
    <w:name w:val="Style6"/>
    <w:basedOn w:val="a"/>
    <w:rsid w:val="007515C5"/>
    <w:pPr>
      <w:widowControl w:val="0"/>
      <w:autoSpaceDE w:val="0"/>
      <w:autoSpaceDN w:val="0"/>
      <w:adjustRightInd w:val="0"/>
      <w:spacing w:line="229" w:lineRule="exact"/>
      <w:ind w:firstLine="595"/>
      <w:jc w:val="both"/>
    </w:pPr>
    <w:rPr>
      <w:sz w:val="24"/>
      <w:szCs w:val="24"/>
    </w:rPr>
  </w:style>
  <w:style w:type="paragraph" w:customStyle="1" w:styleId="aff5">
    <w:name w:val="Знак Знак Знак Знак Знак Знак Знак Знак"/>
    <w:basedOn w:val="a"/>
    <w:autoRedefine/>
    <w:rsid w:val="007515C5"/>
    <w:pPr>
      <w:spacing w:after="160" w:line="240" w:lineRule="exact"/>
      <w:ind w:left="26"/>
    </w:pPr>
    <w:rPr>
      <w:sz w:val="24"/>
      <w:szCs w:val="24"/>
      <w:lang w:val="en-US" w:eastAsia="en-US"/>
    </w:rPr>
  </w:style>
  <w:style w:type="paragraph" w:styleId="aff6">
    <w:name w:val="endnote text"/>
    <w:basedOn w:val="a"/>
    <w:link w:val="aff7"/>
    <w:rsid w:val="00E37D77"/>
  </w:style>
  <w:style w:type="character" w:customStyle="1" w:styleId="aff7">
    <w:name w:val="Текст концевой сноски Знак"/>
    <w:basedOn w:val="a0"/>
    <w:link w:val="aff6"/>
    <w:rsid w:val="00E37D77"/>
  </w:style>
  <w:style w:type="character" w:styleId="aff8">
    <w:name w:val="endnote reference"/>
    <w:rsid w:val="00E37D77"/>
    <w:rPr>
      <w:vertAlign w:val="superscript"/>
    </w:rPr>
  </w:style>
  <w:style w:type="paragraph" w:customStyle="1" w:styleId="ConsPlusNormal">
    <w:name w:val="ConsPlusNormal"/>
    <w:uiPriority w:val="99"/>
    <w:rsid w:val="0039711E"/>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39711E"/>
    <w:pPr>
      <w:widowControl w:val="0"/>
      <w:autoSpaceDE w:val="0"/>
      <w:autoSpaceDN w:val="0"/>
      <w:adjustRightInd w:val="0"/>
    </w:pPr>
    <w:rPr>
      <w:rFonts w:ascii="Arial" w:eastAsiaTheme="minorEastAsia" w:hAnsi="Arial" w:cs="Arial"/>
      <w:b/>
      <w:bCs/>
    </w:rPr>
  </w:style>
  <w:style w:type="paragraph" w:customStyle="1" w:styleId="aff9">
    <w:name w:val="Знак Знак Знак Знак Знак Знак Знак Знак"/>
    <w:basedOn w:val="a"/>
    <w:autoRedefine/>
    <w:rsid w:val="0039711E"/>
    <w:pPr>
      <w:spacing w:after="160" w:line="240" w:lineRule="exact"/>
      <w:ind w:left="26"/>
    </w:pPr>
    <w:rPr>
      <w:sz w:val="24"/>
      <w:szCs w:val="24"/>
      <w:lang w:val="en-US" w:eastAsia="en-US"/>
    </w:rPr>
  </w:style>
  <w:style w:type="paragraph" w:customStyle="1" w:styleId="26">
    <w:name w:val="Обычный2"/>
    <w:rsid w:val="00496C85"/>
    <w:pPr>
      <w:widowControl w:val="0"/>
    </w:pPr>
    <w:rPr>
      <w:b/>
      <w:snapToGrid w:val="0"/>
    </w:rPr>
  </w:style>
  <w:style w:type="paragraph" w:styleId="affa">
    <w:name w:val="List Paragraph"/>
    <w:basedOn w:val="a"/>
    <w:uiPriority w:val="34"/>
    <w:qFormat/>
    <w:rsid w:val="00602377"/>
    <w:pPr>
      <w:ind w:left="720"/>
      <w:contextualSpacing/>
    </w:pPr>
  </w:style>
  <w:style w:type="character" w:customStyle="1" w:styleId="FontStyle29">
    <w:name w:val="Font Style29"/>
    <w:rsid w:val="00381E8A"/>
    <w:rPr>
      <w:rFonts w:ascii="Times New Roman" w:hAnsi="Times New Roman" w:cs="Times New Roman"/>
      <w:spacing w:val="-10"/>
      <w:sz w:val="30"/>
      <w:szCs w:val="30"/>
    </w:rPr>
  </w:style>
  <w:style w:type="paragraph" w:customStyle="1" w:styleId="affb">
    <w:name w:val="Заголовок статьи"/>
    <w:basedOn w:val="a"/>
    <w:next w:val="a"/>
    <w:rsid w:val="00426142"/>
    <w:pPr>
      <w:widowControl w:val="0"/>
      <w:autoSpaceDE w:val="0"/>
      <w:autoSpaceDN w:val="0"/>
      <w:adjustRightInd w:val="0"/>
      <w:ind w:left="1612" w:hanging="892"/>
      <w:jc w:val="both"/>
    </w:pPr>
    <w:rPr>
      <w:rFonts w:ascii="Arial" w:hAnsi="Arial" w:cs="Arial"/>
      <w:sz w:val="24"/>
      <w:szCs w:val="24"/>
    </w:rPr>
  </w:style>
  <w:style w:type="paragraph" w:customStyle="1" w:styleId="15">
    <w:name w:val="Знак Знак1"/>
    <w:basedOn w:val="a"/>
    <w:rsid w:val="00F215FD"/>
    <w:pPr>
      <w:widowControl w:val="0"/>
      <w:adjustRightInd w:val="0"/>
      <w:spacing w:after="160" w:line="240" w:lineRule="exact"/>
      <w:jc w:val="right"/>
    </w:pPr>
    <w:rPr>
      <w:lang w:val="en-GB" w:eastAsia="en-US"/>
    </w:rPr>
  </w:style>
  <w:style w:type="paragraph" w:customStyle="1" w:styleId="36">
    <w:name w:val="Обычный3"/>
    <w:rsid w:val="004901F9"/>
    <w:pPr>
      <w:widowControl w:val="0"/>
    </w:pPr>
    <w:rPr>
      <w:b/>
      <w:snapToGrid w:val="0"/>
    </w:rPr>
  </w:style>
  <w:style w:type="paragraph" w:customStyle="1" w:styleId="Style5">
    <w:name w:val="Style5"/>
    <w:basedOn w:val="a"/>
    <w:rsid w:val="000D2A94"/>
    <w:pPr>
      <w:widowControl w:val="0"/>
      <w:autoSpaceDE w:val="0"/>
      <w:autoSpaceDN w:val="0"/>
      <w:adjustRightInd w:val="0"/>
      <w:spacing w:line="194" w:lineRule="exact"/>
      <w:jc w:val="both"/>
    </w:pPr>
    <w:rPr>
      <w:sz w:val="24"/>
      <w:szCs w:val="24"/>
    </w:rPr>
  </w:style>
  <w:style w:type="character" w:customStyle="1" w:styleId="FontStyle45">
    <w:name w:val="Font Style45"/>
    <w:basedOn w:val="a0"/>
    <w:rsid w:val="000D2A94"/>
    <w:rPr>
      <w:rFonts w:ascii="Times New Roman" w:hAnsi="Times New Roman" w:cs="Times New Roman"/>
      <w:sz w:val="14"/>
      <w:szCs w:val="14"/>
    </w:rPr>
  </w:style>
  <w:style w:type="character" w:customStyle="1" w:styleId="blk">
    <w:name w:val="blk"/>
    <w:basedOn w:val="a0"/>
    <w:rsid w:val="00C65A09"/>
  </w:style>
  <w:style w:type="paragraph" w:customStyle="1" w:styleId="affc">
    <w:name w:val="Стиль"/>
    <w:rsid w:val="00CB51CF"/>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D44B16"/>
    <w:rPr>
      <w:rFonts w:ascii="Times New Roman" w:hAnsi="Times New Roman" w:cs="Times New Roman"/>
      <w:sz w:val="18"/>
      <w:szCs w:val="18"/>
    </w:rPr>
  </w:style>
  <w:style w:type="character" w:styleId="affd">
    <w:name w:val="Emphasis"/>
    <w:basedOn w:val="a0"/>
    <w:qFormat/>
    <w:rsid w:val="0039145B"/>
    <w:rPr>
      <w:i/>
      <w:iCs/>
    </w:rPr>
  </w:style>
  <w:style w:type="paragraph" w:customStyle="1" w:styleId="41">
    <w:name w:val="Обычный4"/>
    <w:rsid w:val="004A3D2F"/>
    <w:pPr>
      <w:widowControl w:val="0"/>
    </w:pPr>
    <w:rPr>
      <w:b/>
      <w:snapToGrid w:val="0"/>
    </w:rPr>
  </w:style>
  <w:style w:type="character" w:customStyle="1" w:styleId="FontStyle21">
    <w:name w:val="Font Style21"/>
    <w:rsid w:val="00952B40"/>
    <w:rPr>
      <w:rFonts w:ascii="Times New Roman" w:hAnsi="Times New Roman" w:cs="Times New Roman"/>
      <w:sz w:val="26"/>
      <w:szCs w:val="26"/>
    </w:rPr>
  </w:style>
  <w:style w:type="paragraph" w:customStyle="1" w:styleId="51">
    <w:name w:val="Обычный5"/>
    <w:rsid w:val="00892D89"/>
    <w:pPr>
      <w:widowControl w:val="0"/>
      <w:snapToGrid w:val="0"/>
    </w:pPr>
    <w:rPr>
      <w:b/>
    </w:rPr>
  </w:style>
  <w:style w:type="character" w:customStyle="1" w:styleId="aff4">
    <w:name w:val="Без интервала Знак"/>
    <w:link w:val="aff3"/>
    <w:uiPriority w:val="1"/>
    <w:locked/>
    <w:rsid w:val="00851A14"/>
    <w:rPr>
      <w:lang w:eastAsia="en-US"/>
    </w:rPr>
  </w:style>
  <w:style w:type="paragraph" w:customStyle="1" w:styleId="16">
    <w:name w:val="Без интервала1"/>
    <w:rsid w:val="00F7464B"/>
    <w:rPr>
      <w:rFonts w:ascii="Calibri" w:hAnsi="Calibri"/>
      <w:sz w:val="22"/>
      <w:szCs w:val="22"/>
      <w:lang w:eastAsia="en-US"/>
    </w:rPr>
  </w:style>
  <w:style w:type="paragraph" w:customStyle="1" w:styleId="61">
    <w:name w:val="Обычный6"/>
    <w:rsid w:val="00C41B25"/>
    <w:pPr>
      <w:widowControl w:val="0"/>
    </w:pPr>
    <w:rPr>
      <w:b/>
      <w:snapToGrid w:val="0"/>
    </w:rPr>
  </w:style>
  <w:style w:type="character" w:customStyle="1" w:styleId="FontStyle35">
    <w:name w:val="Font Style35"/>
    <w:uiPriority w:val="99"/>
    <w:rsid w:val="00374F87"/>
    <w:rPr>
      <w:rFonts w:ascii="Times New Roman" w:hAnsi="Times New Roman" w:cs="Times New Roman"/>
      <w:sz w:val="20"/>
      <w:szCs w:val="20"/>
    </w:rPr>
  </w:style>
  <w:style w:type="paragraph" w:customStyle="1" w:styleId="71">
    <w:name w:val="Обычный7"/>
    <w:rsid w:val="009F7522"/>
    <w:pPr>
      <w:widowControl w:val="0"/>
    </w:pPr>
    <w:rPr>
      <w:b/>
      <w:snapToGrid w:val="0"/>
    </w:rPr>
  </w:style>
  <w:style w:type="character" w:customStyle="1" w:styleId="80">
    <w:name w:val="Заголовок 8 Знак"/>
    <w:basedOn w:val="a0"/>
    <w:link w:val="8"/>
    <w:rsid w:val="000212CB"/>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rsid w:val="000212CB"/>
    <w:rPr>
      <w:b/>
      <w:bCs/>
      <w:color w:val="000000"/>
      <w:sz w:val="26"/>
      <w:szCs w:val="29"/>
      <w:shd w:val="clear" w:color="auto" w:fill="FFFFFF"/>
    </w:rPr>
  </w:style>
  <w:style w:type="paragraph" w:customStyle="1" w:styleId="212">
    <w:name w:val="Основной текст с отступом 21"/>
    <w:basedOn w:val="a"/>
    <w:rsid w:val="000212CB"/>
    <w:pPr>
      <w:overflowPunct w:val="0"/>
      <w:autoSpaceDE w:val="0"/>
      <w:autoSpaceDN w:val="0"/>
      <w:adjustRightInd w:val="0"/>
      <w:ind w:firstLine="720"/>
      <w:jc w:val="both"/>
    </w:pPr>
    <w:rPr>
      <w:sz w:val="28"/>
    </w:rPr>
  </w:style>
  <w:style w:type="paragraph" w:customStyle="1" w:styleId="311">
    <w:name w:val="Основной текст с отступом 31"/>
    <w:basedOn w:val="a"/>
    <w:rsid w:val="000212CB"/>
    <w:pPr>
      <w:overflowPunct w:val="0"/>
      <w:autoSpaceDE w:val="0"/>
      <w:autoSpaceDN w:val="0"/>
      <w:adjustRightInd w:val="0"/>
      <w:ind w:firstLine="720"/>
      <w:jc w:val="both"/>
    </w:pPr>
    <w:rPr>
      <w:i/>
      <w:sz w:val="28"/>
    </w:rPr>
  </w:style>
  <w:style w:type="paragraph" w:customStyle="1" w:styleId="17">
    <w:name w:val="Текст1"/>
    <w:basedOn w:val="a"/>
    <w:rsid w:val="000212CB"/>
    <w:pPr>
      <w:overflowPunct w:val="0"/>
      <w:autoSpaceDE w:val="0"/>
      <w:autoSpaceDN w:val="0"/>
      <w:adjustRightInd w:val="0"/>
    </w:pPr>
    <w:rPr>
      <w:rFonts w:ascii="Courier New" w:hAnsi="Courier New"/>
    </w:rPr>
  </w:style>
  <w:style w:type="character" w:customStyle="1" w:styleId="affe">
    <w:name w:val="Основной текст_"/>
    <w:link w:val="18"/>
    <w:rsid w:val="000212CB"/>
    <w:rPr>
      <w:spacing w:val="1"/>
      <w:shd w:val="clear" w:color="auto" w:fill="FFFFFF"/>
    </w:rPr>
  </w:style>
  <w:style w:type="paragraph" w:customStyle="1" w:styleId="18">
    <w:name w:val="Основной текст1"/>
    <w:basedOn w:val="a"/>
    <w:link w:val="affe"/>
    <w:rsid w:val="000212CB"/>
    <w:pPr>
      <w:widowControl w:val="0"/>
      <w:shd w:val="clear" w:color="auto" w:fill="FFFFFF"/>
      <w:spacing w:before="240" w:line="274" w:lineRule="exact"/>
      <w:ind w:firstLine="540"/>
      <w:jc w:val="both"/>
    </w:pPr>
    <w:rPr>
      <w:spacing w:val="1"/>
    </w:rPr>
  </w:style>
  <w:style w:type="character" w:customStyle="1" w:styleId="37">
    <w:name w:val="Основной текст (3)_"/>
    <w:link w:val="38"/>
    <w:rsid w:val="000212CB"/>
    <w:rPr>
      <w:b/>
      <w:bCs/>
      <w:spacing w:val="2"/>
      <w:shd w:val="clear" w:color="auto" w:fill="FFFFFF"/>
    </w:rPr>
  </w:style>
  <w:style w:type="paragraph" w:customStyle="1" w:styleId="38">
    <w:name w:val="Основной текст (3)"/>
    <w:basedOn w:val="a"/>
    <w:link w:val="37"/>
    <w:rsid w:val="000212CB"/>
    <w:pPr>
      <w:widowControl w:val="0"/>
      <w:shd w:val="clear" w:color="auto" w:fill="FFFFFF"/>
      <w:spacing w:before="720" w:after="120" w:line="0" w:lineRule="atLeast"/>
      <w:jc w:val="both"/>
    </w:pPr>
    <w:rPr>
      <w:b/>
      <w:bCs/>
      <w:spacing w:val="2"/>
    </w:rPr>
  </w:style>
  <w:style w:type="paragraph" w:customStyle="1" w:styleId="81">
    <w:name w:val="заголовок 8"/>
    <w:basedOn w:val="a"/>
    <w:next w:val="a"/>
    <w:rsid w:val="000212CB"/>
    <w:pPr>
      <w:keepNext/>
      <w:autoSpaceDE w:val="0"/>
      <w:autoSpaceDN w:val="0"/>
    </w:pPr>
    <w:rPr>
      <w:sz w:val="28"/>
      <w:szCs w:val="28"/>
    </w:rPr>
  </w:style>
  <w:style w:type="character" w:customStyle="1" w:styleId="FontStyle13">
    <w:name w:val="Font Style13"/>
    <w:rsid w:val="000212CB"/>
    <w:rPr>
      <w:rFonts w:ascii="Times New Roman" w:hAnsi="Times New Roman"/>
      <w:sz w:val="24"/>
    </w:rPr>
  </w:style>
  <w:style w:type="character" w:customStyle="1" w:styleId="FontStyle22">
    <w:name w:val="Font Style22"/>
    <w:basedOn w:val="a0"/>
    <w:uiPriority w:val="99"/>
    <w:rsid w:val="000212CB"/>
    <w:rPr>
      <w:rFonts w:ascii="Times New Roman" w:hAnsi="Times New Roman" w:cs="Times New Roman"/>
      <w:spacing w:val="10"/>
      <w:sz w:val="24"/>
      <w:szCs w:val="24"/>
    </w:rPr>
  </w:style>
  <w:style w:type="paragraph" w:customStyle="1" w:styleId="27">
    <w:name w:val="Основной текст2"/>
    <w:basedOn w:val="a"/>
    <w:rsid w:val="000212CB"/>
    <w:pPr>
      <w:widowControl w:val="0"/>
      <w:shd w:val="clear" w:color="auto" w:fill="FFFFFF"/>
      <w:spacing w:after="120" w:line="240" w:lineRule="atLeast"/>
    </w:pPr>
    <w:rPr>
      <w:rFonts w:asciiTheme="minorHAnsi" w:eastAsiaTheme="minorHAnsi" w:hAnsiTheme="minorHAnsi" w:cstheme="minorBidi"/>
      <w:spacing w:val="5"/>
      <w:sz w:val="25"/>
      <w:szCs w:val="25"/>
      <w:lang w:eastAsia="en-US"/>
    </w:rPr>
  </w:style>
  <w:style w:type="paragraph" w:customStyle="1" w:styleId="39">
    <w:name w:val="Стиль3"/>
    <w:basedOn w:val="ad"/>
    <w:rsid w:val="000212CB"/>
    <w:pPr>
      <w:jc w:val="both"/>
    </w:pPr>
    <w:rPr>
      <w:rFonts w:ascii="Times New Roman" w:hAnsi="Times New Roman"/>
      <w:b/>
      <w:i/>
      <w:sz w:val="28"/>
      <w:szCs w:val="24"/>
    </w:rPr>
  </w:style>
  <w:style w:type="character" w:customStyle="1" w:styleId="19">
    <w:name w:val="Название Знак1"/>
    <w:basedOn w:val="a0"/>
    <w:locked/>
    <w:rsid w:val="000212CB"/>
    <w:rPr>
      <w:b/>
      <w:bCs/>
      <w:sz w:val="24"/>
      <w:szCs w:val="24"/>
      <w:lang w:eastAsia="ru-RU" w:bidi="ar-SA"/>
    </w:rPr>
  </w:style>
  <w:style w:type="paragraph" w:customStyle="1" w:styleId="260">
    <w:name w:val="Основной текст 26"/>
    <w:basedOn w:val="a"/>
    <w:rsid w:val="000212CB"/>
    <w:pPr>
      <w:spacing w:after="120" w:line="480" w:lineRule="auto"/>
    </w:pPr>
    <w:rPr>
      <w:sz w:val="24"/>
      <w:szCs w:val="24"/>
    </w:rPr>
  </w:style>
  <w:style w:type="character" w:customStyle="1" w:styleId="350">
    <w:name w:val="Основной текст (3)5"/>
    <w:rsid w:val="000212CB"/>
    <w:rPr>
      <w:sz w:val="27"/>
      <w:szCs w:val="27"/>
      <w:lang w:bidi="ar-SA"/>
    </w:rPr>
  </w:style>
  <w:style w:type="character" w:customStyle="1" w:styleId="afff">
    <w:name w:val="Основной текст + Курсив"/>
    <w:basedOn w:val="affe"/>
    <w:rsid w:val="000212CB"/>
    <w:rPr>
      <w:rFonts w:ascii="Times New Roman" w:eastAsia="Times New Roman" w:hAnsi="Times New Roman" w:cs="Times New Roman"/>
      <w:b w:val="0"/>
      <w:bCs w:val="0"/>
      <w:i/>
      <w:iCs/>
      <w:smallCaps w:val="0"/>
      <w:strike w:val="0"/>
      <w:color w:val="000000"/>
      <w:spacing w:val="5"/>
      <w:w w:val="100"/>
      <w:position w:val="0"/>
      <w:sz w:val="26"/>
      <w:szCs w:val="26"/>
      <w:u w:val="none"/>
      <w:shd w:val="clear" w:color="auto" w:fill="FFFFFF"/>
      <w:lang w:val="ru-RU"/>
    </w:rPr>
  </w:style>
  <w:style w:type="character" w:customStyle="1" w:styleId="42">
    <w:name w:val="Основной текст (4)_"/>
    <w:basedOn w:val="a0"/>
    <w:link w:val="43"/>
    <w:rsid w:val="000212CB"/>
    <w:rPr>
      <w:b/>
      <w:bCs/>
      <w:spacing w:val="7"/>
      <w:sz w:val="25"/>
      <w:szCs w:val="25"/>
      <w:shd w:val="clear" w:color="auto" w:fill="FFFFFF"/>
    </w:rPr>
  </w:style>
  <w:style w:type="paragraph" w:customStyle="1" w:styleId="43">
    <w:name w:val="Основной текст (4)"/>
    <w:basedOn w:val="a"/>
    <w:link w:val="42"/>
    <w:rsid w:val="000212CB"/>
    <w:pPr>
      <w:widowControl w:val="0"/>
      <w:shd w:val="clear" w:color="auto" w:fill="FFFFFF"/>
      <w:spacing w:before="300" w:line="320" w:lineRule="exact"/>
      <w:ind w:firstLine="560"/>
      <w:jc w:val="both"/>
    </w:pPr>
    <w:rPr>
      <w:b/>
      <w:bCs/>
      <w:spacing w:val="7"/>
      <w:sz w:val="25"/>
      <w:szCs w:val="25"/>
    </w:rPr>
  </w:style>
  <w:style w:type="paragraph" w:customStyle="1" w:styleId="western">
    <w:name w:val="western"/>
    <w:basedOn w:val="a"/>
    <w:rsid w:val="000212CB"/>
    <w:pPr>
      <w:spacing w:before="100" w:beforeAutospacing="1"/>
      <w:jc w:val="both"/>
    </w:pPr>
    <w:rPr>
      <w:color w:val="000000"/>
      <w:sz w:val="24"/>
      <w:szCs w:val="24"/>
    </w:rPr>
  </w:style>
  <w:style w:type="paragraph" w:customStyle="1" w:styleId="Default">
    <w:name w:val="Default"/>
    <w:rsid w:val="000212CB"/>
    <w:pPr>
      <w:autoSpaceDE w:val="0"/>
      <w:autoSpaceDN w:val="0"/>
      <w:adjustRightInd w:val="0"/>
    </w:pPr>
    <w:rPr>
      <w:color w:val="000000"/>
      <w:sz w:val="24"/>
      <w:szCs w:val="24"/>
    </w:rPr>
  </w:style>
  <w:style w:type="paragraph" w:customStyle="1" w:styleId="110">
    <w:name w:val="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4B4036"/>
    <w:pPr>
      <w:widowControl w:val="0"/>
      <w:adjustRightInd w:val="0"/>
      <w:spacing w:after="160" w:line="240" w:lineRule="exact"/>
      <w:jc w:val="right"/>
    </w:pPr>
    <w:rPr>
      <w:lang w:val="en-GB" w:eastAsia="en-US"/>
    </w:rPr>
  </w:style>
  <w:style w:type="paragraph" w:customStyle="1" w:styleId="afff0">
    <w:name w:val="Мой стиль"/>
    <w:basedOn w:val="23"/>
    <w:autoRedefine/>
    <w:rsid w:val="00D746EE"/>
    <w:pPr>
      <w:widowControl w:val="0"/>
      <w:tabs>
        <w:tab w:val="left" w:pos="-2200"/>
      </w:tabs>
      <w:autoSpaceDE w:val="0"/>
      <w:autoSpaceDN w:val="0"/>
      <w:spacing w:after="0" w:line="240" w:lineRule="auto"/>
      <w:ind w:firstLine="709"/>
      <w:jc w:val="both"/>
    </w:pPr>
    <w:rPr>
      <w:rFonts w:ascii="Arial" w:hAnsi="Arial" w:cs="Arial"/>
      <w:b/>
      <w:noProof/>
      <w:spacing w:val="-6"/>
    </w:rPr>
  </w:style>
  <w:style w:type="paragraph" w:customStyle="1" w:styleId="82">
    <w:name w:val="Обычный8"/>
    <w:rsid w:val="003F47D3"/>
    <w:pPr>
      <w:widowControl w:val="0"/>
    </w:pPr>
    <w:rPr>
      <w:b/>
      <w:snapToGrid w:val="0"/>
    </w:rPr>
  </w:style>
  <w:style w:type="paragraph" w:customStyle="1" w:styleId="91">
    <w:name w:val="Обычный9"/>
    <w:rsid w:val="005F2988"/>
    <w:pPr>
      <w:widowControl w:val="0"/>
    </w:pPr>
    <w:rPr>
      <w:b/>
      <w:snapToGrid w:val="0"/>
    </w:rPr>
  </w:style>
  <w:style w:type="paragraph" w:customStyle="1" w:styleId="100">
    <w:name w:val="Обычный10"/>
    <w:rsid w:val="0078197A"/>
    <w:pPr>
      <w:widowControl w:val="0"/>
    </w:pPr>
    <w:rPr>
      <w:b/>
      <w:snapToGrid w:val="0"/>
    </w:rPr>
  </w:style>
  <w:style w:type="character" w:customStyle="1" w:styleId="90pt">
    <w:name w:val="Основной текст (9) + Интервал 0 pt"/>
    <w:rsid w:val="00437F6B"/>
    <w:rPr>
      <w:rFonts w:ascii="Franklin Gothic Heavy" w:hAnsi="Franklin Gothic Heavy" w:cs="Franklin Gothic Heavy"/>
      <w:color w:val="000000"/>
      <w:spacing w:val="3"/>
      <w:w w:val="100"/>
      <w:position w:val="0"/>
      <w:sz w:val="14"/>
      <w:szCs w:val="14"/>
      <w:u w:val="none"/>
      <w:lang w:val="ru-RU" w:eastAsia="ru-RU"/>
    </w:rPr>
  </w:style>
  <w:style w:type="paragraph" w:customStyle="1" w:styleId="msolistparagraph0">
    <w:name w:val="msolistparagraph"/>
    <w:basedOn w:val="a"/>
    <w:rsid w:val="003135D7"/>
    <w:pPr>
      <w:spacing w:after="200" w:line="276" w:lineRule="auto"/>
      <w:ind w:left="720"/>
      <w:contextualSpacing/>
    </w:pPr>
    <w:rPr>
      <w:rFonts w:ascii="Calibri" w:eastAsia="Calibri" w:hAnsi="Calibri"/>
      <w:sz w:val="22"/>
      <w:szCs w:val="22"/>
      <w:lang w:eastAsia="en-US"/>
    </w:rPr>
  </w:style>
  <w:style w:type="paragraph" w:customStyle="1" w:styleId="msonormalcxspmiddle">
    <w:name w:val="msonormalcxspmiddle"/>
    <w:basedOn w:val="a"/>
    <w:rsid w:val="00E072FF"/>
    <w:pPr>
      <w:spacing w:before="100" w:beforeAutospacing="1" w:after="100" w:afterAutospacing="1"/>
    </w:pPr>
    <w:rPr>
      <w:sz w:val="24"/>
      <w:szCs w:val="24"/>
    </w:rPr>
  </w:style>
  <w:style w:type="character" w:customStyle="1" w:styleId="FontStyle32">
    <w:name w:val="Font Style32"/>
    <w:basedOn w:val="a0"/>
    <w:uiPriority w:val="99"/>
    <w:rsid w:val="00BF5D0E"/>
    <w:rPr>
      <w:rFonts w:ascii="Times New Roman" w:hAnsi="Times New Roman" w:cs="Times New Roman"/>
      <w:b/>
      <w:bCs/>
      <w:sz w:val="26"/>
      <w:szCs w:val="26"/>
    </w:rPr>
  </w:style>
  <w:style w:type="paragraph" w:customStyle="1" w:styleId="52">
    <w:name w:val="Основной текст5"/>
    <w:basedOn w:val="a"/>
    <w:rsid w:val="00E04287"/>
    <w:pPr>
      <w:widowControl w:val="0"/>
      <w:shd w:val="clear" w:color="auto" w:fill="FFFFFF"/>
      <w:spacing w:before="240" w:after="120" w:line="0" w:lineRule="atLeast"/>
      <w:jc w:val="both"/>
    </w:pPr>
    <w:rPr>
      <w:color w:val="000000"/>
      <w:sz w:val="27"/>
      <w:szCs w:val="27"/>
    </w:rPr>
  </w:style>
  <w:style w:type="character" w:customStyle="1" w:styleId="FontStyle16">
    <w:name w:val="Font Style16"/>
    <w:rsid w:val="00297534"/>
    <w:rPr>
      <w:rFonts w:ascii="Times New Roman" w:hAnsi="Times New Roman" w:cs="Times New Roman"/>
      <w:sz w:val="22"/>
      <w:szCs w:val="22"/>
    </w:rPr>
  </w:style>
  <w:style w:type="paragraph" w:customStyle="1" w:styleId="111">
    <w:name w:val="Обычный11"/>
    <w:rsid w:val="00D110FC"/>
    <w:pPr>
      <w:widowControl w:val="0"/>
    </w:pPr>
    <w:rPr>
      <w:b/>
      <w:snapToGrid w:val="0"/>
    </w:rPr>
  </w:style>
  <w:style w:type="paragraph" w:customStyle="1" w:styleId="1a">
    <w:name w:val="Знак Знак Знак Знак Знак Знак Знак Знак1"/>
    <w:basedOn w:val="a"/>
    <w:autoRedefine/>
    <w:rsid w:val="00D110FC"/>
    <w:pPr>
      <w:spacing w:after="160" w:line="240" w:lineRule="exact"/>
      <w:ind w:left="26"/>
    </w:pPr>
    <w:rPr>
      <w:sz w:val="24"/>
      <w:szCs w:val="24"/>
      <w:lang w:val="en-US" w:eastAsia="en-US"/>
    </w:rPr>
  </w:style>
  <w:style w:type="paragraph" w:styleId="HTML">
    <w:name w:val="HTML Preformatted"/>
    <w:basedOn w:val="a"/>
    <w:link w:val="HTML0"/>
    <w:rsid w:val="00D11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D110FC"/>
    <w:rPr>
      <w:rFonts w:ascii="Courier New" w:hAnsi="Courier New"/>
    </w:rPr>
  </w:style>
  <w:style w:type="character" w:customStyle="1" w:styleId="28">
    <w:name w:val="Основной текст (2)"/>
    <w:basedOn w:val="a0"/>
    <w:uiPriority w:val="99"/>
    <w:rsid w:val="00D110FC"/>
    <w:rPr>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65"/>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5">
          <w:marLeft w:val="64"/>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3">
          <w:marLeft w:val="64"/>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6">
          <w:marLeft w:val="63"/>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5">
          <w:marLeft w:val="63"/>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8">
          <w:marLeft w:val="63"/>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5278">
      <w:bodyDiv w:val="1"/>
      <w:marLeft w:val="0"/>
      <w:marRight w:val="0"/>
      <w:marTop w:val="0"/>
      <w:marBottom w:val="0"/>
      <w:divBdr>
        <w:top w:val="none" w:sz="0" w:space="0" w:color="auto"/>
        <w:left w:val="none" w:sz="0" w:space="0" w:color="auto"/>
        <w:bottom w:val="none" w:sz="0" w:space="0" w:color="auto"/>
        <w:right w:val="none" w:sz="0" w:space="0" w:color="auto"/>
      </w:divBdr>
    </w:div>
    <w:div w:id="204486230">
      <w:bodyDiv w:val="1"/>
      <w:marLeft w:val="0"/>
      <w:marRight w:val="0"/>
      <w:marTop w:val="0"/>
      <w:marBottom w:val="0"/>
      <w:divBdr>
        <w:top w:val="none" w:sz="0" w:space="0" w:color="auto"/>
        <w:left w:val="none" w:sz="0" w:space="0" w:color="auto"/>
        <w:bottom w:val="none" w:sz="0" w:space="0" w:color="auto"/>
        <w:right w:val="none" w:sz="0" w:space="0" w:color="auto"/>
      </w:divBdr>
    </w:div>
    <w:div w:id="235289963">
      <w:bodyDiv w:val="1"/>
      <w:marLeft w:val="0"/>
      <w:marRight w:val="0"/>
      <w:marTop w:val="0"/>
      <w:marBottom w:val="0"/>
      <w:divBdr>
        <w:top w:val="none" w:sz="0" w:space="0" w:color="auto"/>
        <w:left w:val="none" w:sz="0" w:space="0" w:color="auto"/>
        <w:bottom w:val="none" w:sz="0" w:space="0" w:color="auto"/>
        <w:right w:val="none" w:sz="0" w:space="0" w:color="auto"/>
      </w:divBdr>
    </w:div>
    <w:div w:id="356467352">
      <w:bodyDiv w:val="1"/>
      <w:marLeft w:val="0"/>
      <w:marRight w:val="0"/>
      <w:marTop w:val="0"/>
      <w:marBottom w:val="0"/>
      <w:divBdr>
        <w:top w:val="none" w:sz="0" w:space="0" w:color="auto"/>
        <w:left w:val="none" w:sz="0" w:space="0" w:color="auto"/>
        <w:bottom w:val="none" w:sz="0" w:space="0" w:color="auto"/>
        <w:right w:val="none" w:sz="0" w:space="0" w:color="auto"/>
      </w:divBdr>
      <w:divsChild>
        <w:div w:id="17583230">
          <w:marLeft w:val="64"/>
          <w:marRight w:val="0"/>
          <w:marTop w:val="0"/>
          <w:marBottom w:val="0"/>
          <w:divBdr>
            <w:top w:val="none" w:sz="0" w:space="0" w:color="auto"/>
            <w:left w:val="none" w:sz="0" w:space="0" w:color="auto"/>
            <w:bottom w:val="none" w:sz="0" w:space="0" w:color="auto"/>
            <w:right w:val="none" w:sz="0" w:space="0" w:color="auto"/>
          </w:divBdr>
          <w:divsChild>
            <w:div w:id="153808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758274">
      <w:bodyDiv w:val="1"/>
      <w:marLeft w:val="0"/>
      <w:marRight w:val="0"/>
      <w:marTop w:val="0"/>
      <w:marBottom w:val="0"/>
      <w:divBdr>
        <w:top w:val="none" w:sz="0" w:space="0" w:color="auto"/>
        <w:left w:val="none" w:sz="0" w:space="0" w:color="auto"/>
        <w:bottom w:val="none" w:sz="0" w:space="0" w:color="auto"/>
        <w:right w:val="none" w:sz="0" w:space="0" w:color="auto"/>
      </w:divBdr>
    </w:div>
    <w:div w:id="411316247">
      <w:bodyDiv w:val="1"/>
      <w:marLeft w:val="0"/>
      <w:marRight w:val="0"/>
      <w:marTop w:val="0"/>
      <w:marBottom w:val="0"/>
      <w:divBdr>
        <w:top w:val="none" w:sz="0" w:space="0" w:color="auto"/>
        <w:left w:val="none" w:sz="0" w:space="0" w:color="auto"/>
        <w:bottom w:val="none" w:sz="0" w:space="0" w:color="auto"/>
        <w:right w:val="none" w:sz="0" w:space="0" w:color="auto"/>
      </w:divBdr>
    </w:div>
    <w:div w:id="619143093">
      <w:bodyDiv w:val="1"/>
      <w:marLeft w:val="0"/>
      <w:marRight w:val="0"/>
      <w:marTop w:val="0"/>
      <w:marBottom w:val="0"/>
      <w:divBdr>
        <w:top w:val="none" w:sz="0" w:space="0" w:color="auto"/>
        <w:left w:val="none" w:sz="0" w:space="0" w:color="auto"/>
        <w:bottom w:val="none" w:sz="0" w:space="0" w:color="auto"/>
        <w:right w:val="none" w:sz="0" w:space="0" w:color="auto"/>
      </w:divBdr>
      <w:divsChild>
        <w:div w:id="1489177044">
          <w:marLeft w:val="0"/>
          <w:marRight w:val="0"/>
          <w:marTop w:val="0"/>
          <w:marBottom w:val="0"/>
          <w:divBdr>
            <w:top w:val="none" w:sz="0" w:space="0" w:color="auto"/>
            <w:left w:val="none" w:sz="0" w:space="0" w:color="auto"/>
            <w:bottom w:val="none" w:sz="0" w:space="0" w:color="auto"/>
            <w:right w:val="none" w:sz="0" w:space="0" w:color="auto"/>
          </w:divBdr>
          <w:divsChild>
            <w:div w:id="591664038">
              <w:marLeft w:val="63"/>
              <w:marRight w:val="0"/>
              <w:marTop w:val="0"/>
              <w:marBottom w:val="0"/>
              <w:divBdr>
                <w:top w:val="none" w:sz="0" w:space="0" w:color="auto"/>
                <w:left w:val="none" w:sz="0" w:space="0" w:color="auto"/>
                <w:bottom w:val="none" w:sz="0" w:space="0" w:color="auto"/>
                <w:right w:val="none" w:sz="0" w:space="0" w:color="auto"/>
              </w:divBdr>
              <w:divsChild>
                <w:div w:id="10719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62182">
      <w:bodyDiv w:val="1"/>
      <w:marLeft w:val="0"/>
      <w:marRight w:val="0"/>
      <w:marTop w:val="0"/>
      <w:marBottom w:val="0"/>
      <w:divBdr>
        <w:top w:val="none" w:sz="0" w:space="0" w:color="auto"/>
        <w:left w:val="none" w:sz="0" w:space="0" w:color="auto"/>
        <w:bottom w:val="none" w:sz="0" w:space="0" w:color="auto"/>
        <w:right w:val="none" w:sz="0" w:space="0" w:color="auto"/>
      </w:divBdr>
    </w:div>
    <w:div w:id="703094583">
      <w:bodyDiv w:val="1"/>
      <w:marLeft w:val="0"/>
      <w:marRight w:val="0"/>
      <w:marTop w:val="0"/>
      <w:marBottom w:val="0"/>
      <w:divBdr>
        <w:top w:val="none" w:sz="0" w:space="0" w:color="auto"/>
        <w:left w:val="none" w:sz="0" w:space="0" w:color="auto"/>
        <w:bottom w:val="none" w:sz="0" w:space="0" w:color="auto"/>
        <w:right w:val="none" w:sz="0" w:space="0" w:color="auto"/>
      </w:divBdr>
      <w:divsChild>
        <w:div w:id="530807010">
          <w:marLeft w:val="0"/>
          <w:marRight w:val="0"/>
          <w:marTop w:val="0"/>
          <w:marBottom w:val="0"/>
          <w:divBdr>
            <w:top w:val="none" w:sz="0" w:space="0" w:color="auto"/>
            <w:left w:val="none" w:sz="0" w:space="0" w:color="auto"/>
            <w:bottom w:val="none" w:sz="0" w:space="0" w:color="auto"/>
            <w:right w:val="none" w:sz="0" w:space="0" w:color="auto"/>
          </w:divBdr>
          <w:divsChild>
            <w:div w:id="527717092">
              <w:marLeft w:val="63"/>
              <w:marRight w:val="0"/>
              <w:marTop w:val="0"/>
              <w:marBottom w:val="0"/>
              <w:divBdr>
                <w:top w:val="none" w:sz="0" w:space="0" w:color="auto"/>
                <w:left w:val="none" w:sz="0" w:space="0" w:color="auto"/>
                <w:bottom w:val="none" w:sz="0" w:space="0" w:color="auto"/>
                <w:right w:val="none" w:sz="0" w:space="0" w:color="auto"/>
              </w:divBdr>
              <w:divsChild>
                <w:div w:id="18159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056509">
      <w:bodyDiv w:val="1"/>
      <w:marLeft w:val="0"/>
      <w:marRight w:val="0"/>
      <w:marTop w:val="0"/>
      <w:marBottom w:val="0"/>
      <w:divBdr>
        <w:top w:val="none" w:sz="0" w:space="0" w:color="auto"/>
        <w:left w:val="none" w:sz="0" w:space="0" w:color="auto"/>
        <w:bottom w:val="none" w:sz="0" w:space="0" w:color="auto"/>
        <w:right w:val="none" w:sz="0" w:space="0" w:color="auto"/>
      </w:divBdr>
    </w:div>
    <w:div w:id="815949283">
      <w:bodyDiv w:val="1"/>
      <w:marLeft w:val="0"/>
      <w:marRight w:val="0"/>
      <w:marTop w:val="0"/>
      <w:marBottom w:val="0"/>
      <w:divBdr>
        <w:top w:val="none" w:sz="0" w:space="0" w:color="auto"/>
        <w:left w:val="none" w:sz="0" w:space="0" w:color="auto"/>
        <w:bottom w:val="none" w:sz="0" w:space="0" w:color="auto"/>
        <w:right w:val="none" w:sz="0" w:space="0" w:color="auto"/>
      </w:divBdr>
    </w:div>
    <w:div w:id="871192402">
      <w:bodyDiv w:val="1"/>
      <w:marLeft w:val="0"/>
      <w:marRight w:val="0"/>
      <w:marTop w:val="0"/>
      <w:marBottom w:val="0"/>
      <w:divBdr>
        <w:top w:val="none" w:sz="0" w:space="0" w:color="auto"/>
        <w:left w:val="none" w:sz="0" w:space="0" w:color="auto"/>
        <w:bottom w:val="none" w:sz="0" w:space="0" w:color="auto"/>
        <w:right w:val="none" w:sz="0" w:space="0" w:color="auto"/>
      </w:divBdr>
    </w:div>
    <w:div w:id="1109665840">
      <w:bodyDiv w:val="1"/>
      <w:marLeft w:val="0"/>
      <w:marRight w:val="0"/>
      <w:marTop w:val="0"/>
      <w:marBottom w:val="0"/>
      <w:divBdr>
        <w:top w:val="none" w:sz="0" w:space="0" w:color="auto"/>
        <w:left w:val="none" w:sz="0" w:space="0" w:color="auto"/>
        <w:bottom w:val="none" w:sz="0" w:space="0" w:color="auto"/>
        <w:right w:val="none" w:sz="0" w:space="0" w:color="auto"/>
      </w:divBdr>
    </w:div>
    <w:div w:id="1124155708">
      <w:bodyDiv w:val="1"/>
      <w:marLeft w:val="0"/>
      <w:marRight w:val="0"/>
      <w:marTop w:val="0"/>
      <w:marBottom w:val="0"/>
      <w:divBdr>
        <w:top w:val="none" w:sz="0" w:space="0" w:color="auto"/>
        <w:left w:val="none" w:sz="0" w:space="0" w:color="auto"/>
        <w:bottom w:val="none" w:sz="0" w:space="0" w:color="auto"/>
        <w:right w:val="none" w:sz="0" w:space="0" w:color="auto"/>
      </w:divBdr>
    </w:div>
    <w:div w:id="1156190683">
      <w:bodyDiv w:val="1"/>
      <w:marLeft w:val="0"/>
      <w:marRight w:val="0"/>
      <w:marTop w:val="0"/>
      <w:marBottom w:val="0"/>
      <w:divBdr>
        <w:top w:val="none" w:sz="0" w:space="0" w:color="auto"/>
        <w:left w:val="none" w:sz="0" w:space="0" w:color="auto"/>
        <w:bottom w:val="none" w:sz="0" w:space="0" w:color="auto"/>
        <w:right w:val="none" w:sz="0" w:space="0" w:color="auto"/>
      </w:divBdr>
    </w:div>
    <w:div w:id="1258177324">
      <w:bodyDiv w:val="1"/>
      <w:marLeft w:val="0"/>
      <w:marRight w:val="0"/>
      <w:marTop w:val="0"/>
      <w:marBottom w:val="0"/>
      <w:divBdr>
        <w:top w:val="none" w:sz="0" w:space="0" w:color="auto"/>
        <w:left w:val="none" w:sz="0" w:space="0" w:color="auto"/>
        <w:bottom w:val="none" w:sz="0" w:space="0" w:color="auto"/>
        <w:right w:val="none" w:sz="0" w:space="0" w:color="auto"/>
      </w:divBdr>
    </w:div>
    <w:div w:id="1266813549">
      <w:bodyDiv w:val="1"/>
      <w:marLeft w:val="0"/>
      <w:marRight w:val="0"/>
      <w:marTop w:val="0"/>
      <w:marBottom w:val="0"/>
      <w:divBdr>
        <w:top w:val="none" w:sz="0" w:space="0" w:color="auto"/>
        <w:left w:val="none" w:sz="0" w:space="0" w:color="auto"/>
        <w:bottom w:val="none" w:sz="0" w:space="0" w:color="auto"/>
        <w:right w:val="none" w:sz="0" w:space="0" w:color="auto"/>
      </w:divBdr>
    </w:div>
    <w:div w:id="1278491693">
      <w:bodyDiv w:val="1"/>
      <w:marLeft w:val="0"/>
      <w:marRight w:val="0"/>
      <w:marTop w:val="0"/>
      <w:marBottom w:val="0"/>
      <w:divBdr>
        <w:top w:val="none" w:sz="0" w:space="0" w:color="auto"/>
        <w:left w:val="none" w:sz="0" w:space="0" w:color="auto"/>
        <w:bottom w:val="none" w:sz="0" w:space="0" w:color="auto"/>
        <w:right w:val="none" w:sz="0" w:space="0" w:color="auto"/>
      </w:divBdr>
    </w:div>
    <w:div w:id="1288581697">
      <w:bodyDiv w:val="1"/>
      <w:marLeft w:val="0"/>
      <w:marRight w:val="0"/>
      <w:marTop w:val="0"/>
      <w:marBottom w:val="0"/>
      <w:divBdr>
        <w:top w:val="none" w:sz="0" w:space="0" w:color="auto"/>
        <w:left w:val="none" w:sz="0" w:space="0" w:color="auto"/>
        <w:bottom w:val="none" w:sz="0" w:space="0" w:color="auto"/>
        <w:right w:val="none" w:sz="0" w:space="0" w:color="auto"/>
      </w:divBdr>
    </w:div>
    <w:div w:id="1314916182">
      <w:bodyDiv w:val="1"/>
      <w:marLeft w:val="0"/>
      <w:marRight w:val="0"/>
      <w:marTop w:val="0"/>
      <w:marBottom w:val="0"/>
      <w:divBdr>
        <w:top w:val="none" w:sz="0" w:space="0" w:color="auto"/>
        <w:left w:val="none" w:sz="0" w:space="0" w:color="auto"/>
        <w:bottom w:val="none" w:sz="0" w:space="0" w:color="auto"/>
        <w:right w:val="none" w:sz="0" w:space="0" w:color="auto"/>
      </w:divBdr>
    </w:div>
    <w:div w:id="1544290785">
      <w:bodyDiv w:val="1"/>
      <w:marLeft w:val="0"/>
      <w:marRight w:val="0"/>
      <w:marTop w:val="0"/>
      <w:marBottom w:val="0"/>
      <w:divBdr>
        <w:top w:val="none" w:sz="0" w:space="0" w:color="auto"/>
        <w:left w:val="none" w:sz="0" w:space="0" w:color="auto"/>
        <w:bottom w:val="none" w:sz="0" w:space="0" w:color="auto"/>
        <w:right w:val="none" w:sz="0" w:space="0" w:color="auto"/>
      </w:divBdr>
    </w:div>
    <w:div w:id="1558975644">
      <w:bodyDiv w:val="1"/>
      <w:marLeft w:val="0"/>
      <w:marRight w:val="0"/>
      <w:marTop w:val="0"/>
      <w:marBottom w:val="0"/>
      <w:divBdr>
        <w:top w:val="none" w:sz="0" w:space="0" w:color="auto"/>
        <w:left w:val="none" w:sz="0" w:space="0" w:color="auto"/>
        <w:bottom w:val="none" w:sz="0" w:space="0" w:color="auto"/>
        <w:right w:val="none" w:sz="0" w:space="0" w:color="auto"/>
      </w:divBdr>
    </w:div>
    <w:div w:id="1681202731">
      <w:bodyDiv w:val="1"/>
      <w:marLeft w:val="0"/>
      <w:marRight w:val="0"/>
      <w:marTop w:val="0"/>
      <w:marBottom w:val="0"/>
      <w:divBdr>
        <w:top w:val="none" w:sz="0" w:space="0" w:color="auto"/>
        <w:left w:val="none" w:sz="0" w:space="0" w:color="auto"/>
        <w:bottom w:val="none" w:sz="0" w:space="0" w:color="auto"/>
        <w:right w:val="none" w:sz="0" w:space="0" w:color="auto"/>
      </w:divBdr>
    </w:div>
    <w:div w:id="1856848265">
      <w:bodyDiv w:val="1"/>
      <w:marLeft w:val="0"/>
      <w:marRight w:val="0"/>
      <w:marTop w:val="0"/>
      <w:marBottom w:val="0"/>
      <w:divBdr>
        <w:top w:val="none" w:sz="0" w:space="0" w:color="auto"/>
        <w:left w:val="none" w:sz="0" w:space="0" w:color="auto"/>
        <w:bottom w:val="none" w:sz="0" w:space="0" w:color="auto"/>
        <w:right w:val="none" w:sz="0" w:space="0" w:color="auto"/>
      </w:divBdr>
    </w:div>
    <w:div w:id="1978804451">
      <w:bodyDiv w:val="1"/>
      <w:marLeft w:val="0"/>
      <w:marRight w:val="0"/>
      <w:marTop w:val="0"/>
      <w:marBottom w:val="0"/>
      <w:divBdr>
        <w:top w:val="none" w:sz="0" w:space="0" w:color="auto"/>
        <w:left w:val="none" w:sz="0" w:space="0" w:color="auto"/>
        <w:bottom w:val="none" w:sz="0" w:space="0" w:color="auto"/>
        <w:right w:val="none" w:sz="0" w:space="0" w:color="auto"/>
      </w:divBdr>
    </w:div>
    <w:div w:id="2048095881">
      <w:bodyDiv w:val="1"/>
      <w:marLeft w:val="0"/>
      <w:marRight w:val="0"/>
      <w:marTop w:val="0"/>
      <w:marBottom w:val="0"/>
      <w:divBdr>
        <w:top w:val="none" w:sz="0" w:space="0" w:color="auto"/>
        <w:left w:val="none" w:sz="0" w:space="0" w:color="auto"/>
        <w:bottom w:val="none" w:sz="0" w:space="0" w:color="auto"/>
        <w:right w:val="none" w:sz="0" w:space="0" w:color="auto"/>
      </w:divBdr>
    </w:div>
    <w:div w:id="2117166926">
      <w:bodyDiv w:val="1"/>
      <w:marLeft w:val="0"/>
      <w:marRight w:val="0"/>
      <w:marTop w:val="0"/>
      <w:marBottom w:val="0"/>
      <w:divBdr>
        <w:top w:val="none" w:sz="0" w:space="0" w:color="auto"/>
        <w:left w:val="none" w:sz="0" w:space="0" w:color="auto"/>
        <w:bottom w:val="none" w:sz="0" w:space="0" w:color="auto"/>
        <w:right w:val="none" w:sz="0" w:space="0" w:color="auto"/>
      </w:divBdr>
      <w:divsChild>
        <w:div w:id="614873672">
          <w:marLeft w:val="0"/>
          <w:marRight w:val="0"/>
          <w:marTop w:val="0"/>
          <w:marBottom w:val="0"/>
          <w:divBdr>
            <w:top w:val="none" w:sz="0" w:space="0" w:color="auto"/>
            <w:left w:val="none" w:sz="0" w:space="0" w:color="auto"/>
            <w:bottom w:val="none" w:sz="0" w:space="0" w:color="auto"/>
            <w:right w:val="none" w:sz="0" w:space="0" w:color="auto"/>
          </w:divBdr>
          <w:divsChild>
            <w:div w:id="1872183912">
              <w:marLeft w:val="75"/>
              <w:marRight w:val="0"/>
              <w:marTop w:val="0"/>
              <w:marBottom w:val="0"/>
              <w:divBdr>
                <w:top w:val="none" w:sz="0" w:space="0" w:color="auto"/>
                <w:left w:val="none" w:sz="0" w:space="0" w:color="auto"/>
                <w:bottom w:val="none" w:sz="0" w:space="0" w:color="auto"/>
                <w:right w:val="none" w:sz="0" w:space="0" w:color="auto"/>
              </w:divBdr>
              <w:divsChild>
                <w:div w:id="7252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3.xml"/></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5.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4.3650793650793794E-2"/>
          <c:w val="1"/>
          <c:h val="0.74736020961676686"/>
        </c:manualLayout>
      </c:layout>
      <c:barChart>
        <c:barDir val="col"/>
        <c:grouping val="clustered"/>
        <c:varyColors val="0"/>
        <c:ser>
          <c:idx val="0"/>
          <c:order val="0"/>
          <c:tx>
            <c:strRef>
              <c:f>Лист1!$B$1</c:f>
              <c:strCache>
                <c:ptCount val="1"/>
                <c:pt idx="0">
                  <c:v>неработающими</c:v>
                </c:pt>
              </c:strCache>
            </c:strRef>
          </c:tx>
          <c:spPr>
            <a:gradFill flip="none" rotWithShape="1">
              <a:gsLst>
                <a:gs pos="0">
                  <a:srgbClr val="0070C0">
                    <a:shade val="30000"/>
                    <a:satMod val="115000"/>
                  </a:srgbClr>
                </a:gs>
                <a:gs pos="50000">
                  <a:srgbClr val="0070C0">
                    <a:shade val="67500"/>
                    <a:satMod val="115000"/>
                  </a:srgbClr>
                </a:gs>
                <a:gs pos="100000">
                  <a:srgbClr val="0070C0">
                    <a:shade val="100000"/>
                    <a:satMod val="115000"/>
                  </a:srgbClr>
                </a:gs>
              </a:gsLst>
              <a:lin ang="10800000" scaled="1"/>
              <a:tileRect/>
            </a:gradFill>
            <a:scene3d>
              <a:camera prst="orthographicFront"/>
              <a:lightRig rig="threePt" dir="t"/>
            </a:scene3d>
            <a:sp3d>
              <a:bevelT w="152400" h="50800" prst="softRound"/>
            </a:sp3d>
          </c:spPr>
          <c:invertIfNegative val="0"/>
          <c:dLbls>
            <c:spPr>
              <a:solidFill>
                <a:schemeClr val="lt1"/>
              </a:solidFill>
              <a:ln w="25400" cap="flat" cmpd="sng" algn="ctr">
                <a:solidFill>
                  <a:schemeClr val="accent1"/>
                </a:solidFill>
                <a:prstDash val="solid"/>
              </a:ln>
              <a:effectLst/>
            </c:spPr>
            <c:txPr>
              <a:bodyPr/>
              <a:lstStyle/>
              <a:p>
                <a:pPr>
                  <a:defRPr b="1">
                    <a:solidFill>
                      <a:schemeClr val="dk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 г.</c:v>
                </c:pt>
                <c:pt idx="1">
                  <c:v>2017 г.</c:v>
                </c:pt>
                <c:pt idx="2">
                  <c:v>2018 г.</c:v>
                </c:pt>
                <c:pt idx="3">
                  <c:v>2019 г.</c:v>
                </c:pt>
                <c:pt idx="4">
                  <c:v>2020 г.</c:v>
                </c:pt>
              </c:strCache>
            </c:strRef>
          </c:cat>
          <c:val>
            <c:numRef>
              <c:f>Лист1!$B$2:$B$6</c:f>
              <c:numCache>
                <c:formatCode>General</c:formatCode>
                <c:ptCount val="5"/>
                <c:pt idx="0">
                  <c:v>239</c:v>
                </c:pt>
                <c:pt idx="1">
                  <c:v>280</c:v>
                </c:pt>
                <c:pt idx="2">
                  <c:v>216</c:v>
                </c:pt>
                <c:pt idx="3">
                  <c:v>251</c:v>
                </c:pt>
                <c:pt idx="4">
                  <c:v>284</c:v>
                </c:pt>
              </c:numCache>
            </c:numRef>
          </c:val>
          <c:extLst>
            <c:ext xmlns:c16="http://schemas.microsoft.com/office/drawing/2014/chart" uri="{C3380CC4-5D6E-409C-BE32-E72D297353CC}">
              <c16:uniqueId val="{00000000-73DB-4458-B4B5-DBEF6B757738}"/>
            </c:ext>
          </c:extLst>
        </c:ser>
        <c:ser>
          <c:idx val="1"/>
          <c:order val="1"/>
          <c:tx>
            <c:strRef>
              <c:f>Лист1!$C$1</c:f>
              <c:strCache>
                <c:ptCount val="1"/>
                <c:pt idx="0">
                  <c:v>пьяными</c:v>
                </c:pt>
              </c:strCache>
            </c:strRef>
          </c:tx>
          <c:spPr>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path path="circle">
                <a:fillToRect l="100000" b="100000"/>
              </a:path>
              <a:tileRect t="-100000" r="-100000"/>
            </a:gradFill>
            <a:scene3d>
              <a:camera prst="orthographicFront"/>
              <a:lightRig rig="threePt" dir="t"/>
            </a:scene3d>
            <a:sp3d>
              <a:bevelT w="152400" h="50800" prst="softRound"/>
            </a:sp3d>
          </c:spPr>
          <c:invertIfNegative val="0"/>
          <c:dLbls>
            <c:spPr>
              <a:solidFill>
                <a:schemeClr val="lt1"/>
              </a:solidFill>
              <a:ln w="25400" cap="flat" cmpd="sng" algn="ctr">
                <a:solidFill>
                  <a:schemeClr val="accent3"/>
                </a:solidFill>
                <a:prstDash val="solid"/>
              </a:ln>
              <a:effectLst/>
            </c:spPr>
            <c:txPr>
              <a:bodyPr/>
              <a:lstStyle/>
              <a:p>
                <a:pPr>
                  <a:defRPr b="1">
                    <a:solidFill>
                      <a:schemeClr val="dk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 г.</c:v>
                </c:pt>
                <c:pt idx="1">
                  <c:v>2017 г.</c:v>
                </c:pt>
                <c:pt idx="2">
                  <c:v>2018 г.</c:v>
                </c:pt>
                <c:pt idx="3">
                  <c:v>2019 г.</c:v>
                </c:pt>
                <c:pt idx="4">
                  <c:v>2020 г.</c:v>
                </c:pt>
              </c:strCache>
            </c:strRef>
          </c:cat>
          <c:val>
            <c:numRef>
              <c:f>Лист1!$C$2:$C$6</c:f>
              <c:numCache>
                <c:formatCode>General</c:formatCode>
                <c:ptCount val="5"/>
                <c:pt idx="0">
                  <c:v>189</c:v>
                </c:pt>
                <c:pt idx="1">
                  <c:v>140</c:v>
                </c:pt>
                <c:pt idx="2">
                  <c:v>133</c:v>
                </c:pt>
                <c:pt idx="3">
                  <c:v>107</c:v>
                </c:pt>
                <c:pt idx="4">
                  <c:v>145</c:v>
                </c:pt>
              </c:numCache>
            </c:numRef>
          </c:val>
          <c:extLst>
            <c:ext xmlns:c16="http://schemas.microsoft.com/office/drawing/2014/chart" uri="{C3380CC4-5D6E-409C-BE32-E72D297353CC}">
              <c16:uniqueId val="{00000001-73DB-4458-B4B5-DBEF6B757738}"/>
            </c:ext>
          </c:extLst>
        </c:ser>
        <c:ser>
          <c:idx val="2"/>
          <c:order val="2"/>
          <c:tx>
            <c:strRef>
              <c:f>Лист1!$D$1</c:f>
              <c:strCache>
                <c:ptCount val="1"/>
                <c:pt idx="0">
                  <c:v>ранее совершавшими</c:v>
                </c:pt>
              </c:strCache>
            </c:strRef>
          </c:tx>
          <c:spPr>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8100000" scaled="1"/>
              <a:tileRect/>
            </a:gradFill>
            <a:scene3d>
              <a:camera prst="orthographicFront"/>
              <a:lightRig rig="threePt" dir="t"/>
            </a:scene3d>
            <a:sp3d>
              <a:bevelT w="152400" h="50800" prst="softRound"/>
            </a:sp3d>
          </c:spPr>
          <c:invertIfNegative val="0"/>
          <c:dLbls>
            <c:spPr>
              <a:solidFill>
                <a:schemeClr val="lt1"/>
              </a:solidFill>
              <a:ln w="25400" cap="flat" cmpd="sng" algn="ctr">
                <a:solidFill>
                  <a:schemeClr val="accent2"/>
                </a:solidFill>
                <a:prstDash val="solid"/>
              </a:ln>
              <a:effectLst/>
            </c:spPr>
            <c:txPr>
              <a:bodyPr/>
              <a:lstStyle/>
              <a:p>
                <a:pPr>
                  <a:defRPr b="1">
                    <a:solidFill>
                      <a:schemeClr val="dk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 г.</c:v>
                </c:pt>
                <c:pt idx="1">
                  <c:v>2017 г.</c:v>
                </c:pt>
                <c:pt idx="2">
                  <c:v>2018 г.</c:v>
                </c:pt>
                <c:pt idx="3">
                  <c:v>2019 г.</c:v>
                </c:pt>
                <c:pt idx="4">
                  <c:v>2020 г.</c:v>
                </c:pt>
              </c:strCache>
            </c:strRef>
          </c:cat>
          <c:val>
            <c:numRef>
              <c:f>Лист1!$D$2:$D$6</c:f>
              <c:numCache>
                <c:formatCode>General</c:formatCode>
                <c:ptCount val="5"/>
                <c:pt idx="0">
                  <c:v>250</c:v>
                </c:pt>
                <c:pt idx="1">
                  <c:v>268</c:v>
                </c:pt>
                <c:pt idx="2">
                  <c:v>197</c:v>
                </c:pt>
                <c:pt idx="3">
                  <c:v>225</c:v>
                </c:pt>
                <c:pt idx="4">
                  <c:v>234</c:v>
                </c:pt>
              </c:numCache>
            </c:numRef>
          </c:val>
          <c:extLst>
            <c:ext xmlns:c16="http://schemas.microsoft.com/office/drawing/2014/chart" uri="{C3380CC4-5D6E-409C-BE32-E72D297353CC}">
              <c16:uniqueId val="{00000002-73DB-4458-B4B5-DBEF6B757738}"/>
            </c:ext>
          </c:extLst>
        </c:ser>
        <c:dLbls>
          <c:showLegendKey val="0"/>
          <c:showVal val="0"/>
          <c:showCatName val="0"/>
          <c:showSerName val="0"/>
          <c:showPercent val="0"/>
          <c:showBubbleSize val="0"/>
        </c:dLbls>
        <c:gapWidth val="60"/>
        <c:axId val="173254528"/>
        <c:axId val="173353984"/>
      </c:barChart>
      <c:catAx>
        <c:axId val="173254528"/>
        <c:scaling>
          <c:orientation val="minMax"/>
        </c:scaling>
        <c:delete val="0"/>
        <c:axPos val="b"/>
        <c:majorGridlines/>
        <c:numFmt formatCode="General" sourceLinked="0"/>
        <c:majorTickMark val="out"/>
        <c:minorTickMark val="none"/>
        <c:tickLblPos val="nextTo"/>
        <c:txPr>
          <a:bodyPr/>
          <a:lstStyle/>
          <a:p>
            <a:pPr>
              <a:defRPr sz="900" b="1"/>
            </a:pPr>
            <a:endParaRPr lang="ru-RU"/>
          </a:p>
        </c:txPr>
        <c:crossAx val="173353984"/>
        <c:crosses val="autoZero"/>
        <c:auto val="1"/>
        <c:lblAlgn val="ctr"/>
        <c:lblOffset val="100"/>
        <c:noMultiLvlLbl val="0"/>
      </c:catAx>
      <c:valAx>
        <c:axId val="173353984"/>
        <c:scaling>
          <c:orientation val="minMax"/>
        </c:scaling>
        <c:delete val="1"/>
        <c:axPos val="l"/>
        <c:majorGridlines/>
        <c:numFmt formatCode="General" sourceLinked="1"/>
        <c:majorTickMark val="out"/>
        <c:minorTickMark val="none"/>
        <c:tickLblPos val="none"/>
        <c:crossAx val="173254528"/>
        <c:crosses val="autoZero"/>
        <c:crossBetween val="between"/>
      </c:valAx>
    </c:plotArea>
    <c:legend>
      <c:legendPos val="b"/>
      <c:overlay val="0"/>
      <c:txPr>
        <a:bodyPr/>
        <a:lstStyle/>
        <a:p>
          <a:pPr>
            <a:defRPr sz="1050" b="1"/>
          </a:pPr>
          <a:endParaRPr lang="ru-RU"/>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1.2717753928625654E-2"/>
          <c:y val="4.7515641185839022E-2"/>
          <c:w val="0.9799106649642727"/>
          <c:h val="0.82020235741249581"/>
        </c:manualLayout>
      </c:layout>
      <c:barChart>
        <c:barDir val="bar"/>
        <c:grouping val="clustered"/>
        <c:varyColors val="0"/>
        <c:ser>
          <c:idx val="0"/>
          <c:order val="0"/>
          <c:tx>
            <c:strRef>
              <c:f>Лист1!$B$1</c:f>
              <c:strCache>
                <c:ptCount val="1"/>
                <c:pt idx="0">
                  <c:v>Выявлено преступлений</c:v>
                </c:pt>
              </c:strCache>
            </c:strRef>
          </c:tx>
          <c:spPr>
            <a:gradFill flip="none" rotWithShape="1">
              <a:gsLst>
                <a:gs pos="0">
                  <a:srgbClr val="0070C0">
                    <a:shade val="30000"/>
                    <a:satMod val="115000"/>
                  </a:srgbClr>
                </a:gs>
                <a:gs pos="50000">
                  <a:srgbClr val="0070C0">
                    <a:shade val="67500"/>
                    <a:satMod val="115000"/>
                  </a:srgbClr>
                </a:gs>
                <a:gs pos="100000">
                  <a:srgbClr val="0070C0">
                    <a:shade val="100000"/>
                    <a:satMod val="115000"/>
                  </a:srgbClr>
                </a:gs>
              </a:gsLst>
              <a:lin ang="13500000" scaled="1"/>
              <a:tileRect/>
            </a:gradFill>
            <a:ln>
              <a:solidFill>
                <a:srgbClr val="00B0F0"/>
              </a:solidFill>
            </a:ln>
            <a:scene3d>
              <a:camera prst="orthographicFront"/>
              <a:lightRig rig="threePt" dir="t">
                <a:rot lat="0" lon="0" rev="1200000"/>
              </a:lightRig>
            </a:scene3d>
            <a:sp3d>
              <a:bevelT w="63500" h="25400" prst="angle"/>
            </a:sp3d>
          </c:spPr>
          <c:invertIfNegative val="0"/>
          <c:dLbls>
            <c:dLbl>
              <c:idx val="0"/>
              <c:layout>
                <c:manualLayout>
                  <c:x val="1.3469725201696803E-2"/>
                  <c:y val="-4.01150512303954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DE5-4DD9-BAD1-CC7330FD00A5}"/>
                </c:ext>
              </c:extLst>
            </c:dLbl>
            <c:dLbl>
              <c:idx val="1"/>
              <c:layout>
                <c:manualLayout>
                  <c:x val="6.7348626008486446E-3"/>
                  <c:y val="-4.01150512303954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E5-4DD9-BAD1-CC7330FD00A5}"/>
                </c:ext>
              </c:extLst>
            </c:dLbl>
            <c:dLbl>
              <c:idx val="2"/>
              <c:layout>
                <c:manualLayout>
                  <c:x val="1.1224771001414674E-2"/>
                  <c:y val="-4.01150512303949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E5-4DD9-BAD1-CC7330FD00A5}"/>
                </c:ext>
              </c:extLst>
            </c:dLbl>
            <c:dLbl>
              <c:idx val="3"/>
              <c:layout>
                <c:manualLayout>
                  <c:x val="4.4899084005657133E-3"/>
                  <c:y val="-4.01150512303949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DE5-4DD9-BAD1-CC7330FD00A5}"/>
                </c:ext>
              </c:extLst>
            </c:dLbl>
            <c:spPr>
              <a:solidFill>
                <a:srgbClr val="002060"/>
              </a:solidFill>
              <a:ln w="38100" cap="flat" cmpd="sng" algn="ctr">
                <a:solidFill>
                  <a:schemeClr val="lt1"/>
                </a:solidFill>
                <a:prstDash val="solid"/>
              </a:ln>
              <a:effectLst>
                <a:outerShdw blurRad="40000" dist="20000" dir="5400000" rotWithShape="0">
                  <a:srgbClr val="000000">
                    <a:alpha val="38000"/>
                  </a:srgbClr>
                </a:outerShdw>
              </a:effectLst>
            </c:spPr>
            <c:txPr>
              <a:bodyPr/>
              <a:lstStyle/>
              <a:p>
                <a:pPr>
                  <a:defRPr sz="1100" b="1">
                    <a:solidFill>
                      <a:srgbClr val="FFFF00"/>
                    </a:solidFill>
                    <a:latin typeface="Arial" pitchFamily="34" charset="0"/>
                    <a:ea typeface="+mn-ea"/>
                    <a:cs typeface="Arial"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 г.</c:v>
                </c:pt>
                <c:pt idx="1">
                  <c:v>2017 г.</c:v>
                </c:pt>
                <c:pt idx="2">
                  <c:v>2018 г.</c:v>
                </c:pt>
                <c:pt idx="3">
                  <c:v>2019 г.</c:v>
                </c:pt>
                <c:pt idx="4">
                  <c:v>2020 г.</c:v>
                </c:pt>
              </c:strCache>
            </c:strRef>
          </c:cat>
          <c:val>
            <c:numRef>
              <c:f>Лист1!$B$2:$B$6</c:f>
              <c:numCache>
                <c:formatCode>General</c:formatCode>
                <c:ptCount val="5"/>
                <c:pt idx="0">
                  <c:v>14</c:v>
                </c:pt>
                <c:pt idx="1">
                  <c:v>10</c:v>
                </c:pt>
                <c:pt idx="2">
                  <c:v>32</c:v>
                </c:pt>
                <c:pt idx="3">
                  <c:v>78</c:v>
                </c:pt>
                <c:pt idx="4">
                  <c:v>127</c:v>
                </c:pt>
              </c:numCache>
            </c:numRef>
          </c:val>
          <c:extLst>
            <c:ext xmlns:c16="http://schemas.microsoft.com/office/drawing/2014/chart" uri="{C3380CC4-5D6E-409C-BE32-E72D297353CC}">
              <c16:uniqueId val="{00000004-BDE5-4DD9-BAD1-CC7330FD00A5}"/>
            </c:ext>
          </c:extLst>
        </c:ser>
        <c:ser>
          <c:idx val="1"/>
          <c:order val="1"/>
          <c:tx>
            <c:strRef>
              <c:f>Лист1!$C$1</c:f>
              <c:strCache>
                <c:ptCount val="1"/>
                <c:pt idx="0">
                  <c:v>Раскрыто</c:v>
                </c:pt>
              </c:strCache>
            </c:strRef>
          </c:tx>
          <c:spPr>
            <a:gradFill flip="none" rotWithShape="1">
              <a:gsLst>
                <a:gs pos="0">
                  <a:srgbClr val="FFFF99">
                    <a:shade val="30000"/>
                    <a:satMod val="115000"/>
                  </a:srgbClr>
                </a:gs>
                <a:gs pos="50000">
                  <a:srgbClr val="FFFF99">
                    <a:shade val="67500"/>
                    <a:satMod val="115000"/>
                  </a:srgbClr>
                </a:gs>
                <a:gs pos="100000">
                  <a:srgbClr val="FFFF99">
                    <a:shade val="100000"/>
                    <a:satMod val="115000"/>
                  </a:srgbClr>
                </a:gs>
              </a:gsLst>
              <a:lin ang="13500000" scaled="1"/>
              <a:tileRect/>
            </a:gradFill>
          </c:spPr>
          <c:invertIfNegative val="0"/>
          <c:dLbls>
            <c:dLbl>
              <c:idx val="0"/>
              <c:layout>
                <c:manualLayout>
                  <c:x val="1.7959633602262347E-2"/>
                  <c:y val="-8.02301024607900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DE5-4DD9-BAD1-CC7330FD00A5}"/>
                </c:ext>
              </c:extLst>
            </c:dLbl>
            <c:dLbl>
              <c:idx val="1"/>
              <c:layout>
                <c:manualLayout>
                  <c:x val="1.3469725201696803E-2"/>
                  <c:y val="-8.02301024607900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DE5-4DD9-BAD1-CC7330FD00A5}"/>
                </c:ext>
              </c:extLst>
            </c:dLbl>
            <c:dLbl>
              <c:idx val="2"/>
              <c:layout>
                <c:manualLayout>
                  <c:x val="8.9798168011314267E-3"/>
                  <c:y val="-4.01150512303949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DE5-4DD9-BAD1-CC7330FD00A5}"/>
                </c:ext>
              </c:extLst>
            </c:dLbl>
            <c:dLbl>
              <c:idx val="3"/>
              <c:layout>
                <c:manualLayout>
                  <c:x val="4.4899084005657133E-3"/>
                  <c:y val="-1.60460204921586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DE5-4DD9-BAD1-CC7330FD00A5}"/>
                </c:ext>
              </c:extLst>
            </c:dLbl>
            <c:spPr>
              <a:solidFill>
                <a:schemeClr val="bg1">
                  <a:lumMod val="85000"/>
                </a:schemeClr>
              </a:solidFill>
              <a:ln w="38100" cap="flat" cmpd="sng" algn="ctr">
                <a:solidFill>
                  <a:schemeClr val="lt1"/>
                </a:solidFill>
                <a:prstDash val="solid"/>
              </a:ln>
              <a:effectLst>
                <a:outerShdw blurRad="40000" dist="20000" dir="5400000" rotWithShape="0">
                  <a:srgbClr val="000000">
                    <a:alpha val="38000"/>
                  </a:srgbClr>
                </a:outerShdw>
              </a:effectLst>
            </c:spPr>
            <c:txPr>
              <a:bodyPr/>
              <a:lstStyle/>
              <a:p>
                <a:pPr>
                  <a:defRPr sz="1000" b="1">
                    <a:solidFill>
                      <a:sysClr val="windowText" lastClr="000000"/>
                    </a:solidFill>
                    <a:latin typeface="Arial" pitchFamily="34" charset="0"/>
                    <a:ea typeface="+mn-ea"/>
                    <a:cs typeface="Arial"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 г.</c:v>
                </c:pt>
                <c:pt idx="1">
                  <c:v>2017 г.</c:v>
                </c:pt>
                <c:pt idx="2">
                  <c:v>2018 г.</c:v>
                </c:pt>
                <c:pt idx="3">
                  <c:v>2019 г.</c:v>
                </c:pt>
                <c:pt idx="4">
                  <c:v>2020 г.</c:v>
                </c:pt>
              </c:strCache>
            </c:strRef>
          </c:cat>
          <c:val>
            <c:numRef>
              <c:f>Лист1!$C$2:$C$6</c:f>
              <c:numCache>
                <c:formatCode>General</c:formatCode>
                <c:ptCount val="5"/>
                <c:pt idx="0">
                  <c:v>6</c:v>
                </c:pt>
                <c:pt idx="1">
                  <c:v>8</c:v>
                </c:pt>
                <c:pt idx="2">
                  <c:v>18</c:v>
                </c:pt>
                <c:pt idx="3">
                  <c:v>59</c:v>
                </c:pt>
                <c:pt idx="4">
                  <c:v>81</c:v>
                </c:pt>
              </c:numCache>
            </c:numRef>
          </c:val>
          <c:extLst>
            <c:ext xmlns:c16="http://schemas.microsoft.com/office/drawing/2014/chart" uri="{C3380CC4-5D6E-409C-BE32-E72D297353CC}">
              <c16:uniqueId val="{00000009-BDE5-4DD9-BAD1-CC7330FD00A5}"/>
            </c:ext>
          </c:extLst>
        </c:ser>
        <c:dLbls>
          <c:showLegendKey val="0"/>
          <c:showVal val="0"/>
          <c:showCatName val="0"/>
          <c:showSerName val="0"/>
          <c:showPercent val="0"/>
          <c:showBubbleSize val="0"/>
        </c:dLbls>
        <c:gapWidth val="80"/>
        <c:axId val="175405312"/>
        <c:axId val="175411200"/>
      </c:barChart>
      <c:catAx>
        <c:axId val="175405312"/>
        <c:scaling>
          <c:orientation val="minMax"/>
        </c:scaling>
        <c:delete val="0"/>
        <c:axPos val="l"/>
        <c:majorGridlines/>
        <c:numFmt formatCode="General" sourceLinked="0"/>
        <c:majorTickMark val="out"/>
        <c:minorTickMark val="none"/>
        <c:tickLblPos val="nextTo"/>
        <c:txPr>
          <a:bodyPr/>
          <a:lstStyle/>
          <a:p>
            <a:pPr>
              <a:defRPr sz="1200" b="1" i="1"/>
            </a:pPr>
            <a:endParaRPr lang="ru-RU"/>
          </a:p>
        </c:txPr>
        <c:crossAx val="175411200"/>
        <c:crosses val="autoZero"/>
        <c:auto val="1"/>
        <c:lblAlgn val="ctr"/>
        <c:lblOffset val="100"/>
        <c:noMultiLvlLbl val="0"/>
      </c:catAx>
      <c:valAx>
        <c:axId val="175411200"/>
        <c:scaling>
          <c:orientation val="minMax"/>
        </c:scaling>
        <c:delete val="1"/>
        <c:axPos val="b"/>
        <c:majorGridlines/>
        <c:numFmt formatCode="General" sourceLinked="1"/>
        <c:majorTickMark val="out"/>
        <c:minorTickMark val="none"/>
        <c:tickLblPos val="none"/>
        <c:crossAx val="175405312"/>
        <c:crosses val="autoZero"/>
        <c:crossBetween val="between"/>
      </c:valAx>
    </c:plotArea>
    <c:legend>
      <c:legendPos val="b"/>
      <c:layout>
        <c:manualLayout>
          <c:xMode val="edge"/>
          <c:yMode val="edge"/>
          <c:x val="2.8354831233943667E-2"/>
          <c:y val="0.8891831100171923"/>
          <c:w val="0.9589931902903347"/>
          <c:h val="8.5729627793264068E-2"/>
        </c:manualLayout>
      </c:layout>
      <c:overlay val="0"/>
      <c:txPr>
        <a:bodyPr/>
        <a:lstStyle/>
        <a:p>
          <a:pPr>
            <a:defRPr sz="1200" b="1" i="0"/>
          </a:pPr>
          <a:endParaRPr lang="ru-RU"/>
        </a:p>
      </c:txPr>
    </c:legend>
    <c:plotVisOnly val="1"/>
    <c:dispBlanksAs val="gap"/>
    <c:showDLblsOverMax val="0"/>
  </c:chart>
  <c:spPr>
    <a:no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количество хищений чужого имущества</c:v>
                </c:pt>
              </c:strCache>
            </c:strRef>
          </c:tx>
          <c:spPr>
            <a:gradFill flip="none" rotWithShape="1">
              <a:gsLst>
                <a:gs pos="0">
                  <a:srgbClr val="0070C0">
                    <a:shade val="30000"/>
                    <a:satMod val="115000"/>
                  </a:srgbClr>
                </a:gs>
                <a:gs pos="50000">
                  <a:srgbClr val="0070C0">
                    <a:shade val="67500"/>
                    <a:satMod val="115000"/>
                  </a:srgbClr>
                </a:gs>
                <a:gs pos="100000">
                  <a:srgbClr val="0070C0">
                    <a:shade val="100000"/>
                    <a:satMod val="115000"/>
                  </a:srgbClr>
                </a:gs>
              </a:gsLst>
              <a:lin ang="5400000" scaled="1"/>
              <a:tileRect/>
            </a:gradFill>
          </c:spPr>
          <c:invertIfNegative val="0"/>
          <c:dLbls>
            <c:dLbl>
              <c:idx val="0"/>
              <c:layout>
                <c:manualLayout>
                  <c:x val="1.1574074074074073E-2"/>
                  <c:y val="-2.3809523809523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961-4CF4-8B04-BE7114962B9D}"/>
                </c:ext>
              </c:extLst>
            </c:dLbl>
            <c:dLbl>
              <c:idx val="1"/>
              <c:layout>
                <c:manualLayout>
                  <c:x val="1.3888888888889582E-2"/>
                  <c:y val="-2.3809523809523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961-4CF4-8B04-BE7114962B9D}"/>
                </c:ext>
              </c:extLst>
            </c:dLbl>
            <c:dLbl>
              <c:idx val="2"/>
              <c:layout>
                <c:manualLayout>
                  <c:x val="1.3888888888889582E-2"/>
                  <c:y val="-2.3809523809523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961-4CF4-8B04-BE7114962B9D}"/>
                </c:ext>
              </c:extLst>
            </c:dLbl>
            <c:dLbl>
              <c:idx val="3"/>
              <c:layout>
                <c:manualLayout>
                  <c:x val="9.2592592592600064E-3"/>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961-4CF4-8B04-BE7114962B9D}"/>
                </c:ext>
              </c:extLst>
            </c:dLbl>
            <c:spPr>
              <a:solidFill>
                <a:srgbClr val="002060"/>
              </a:solidFill>
              <a:ln w="9525" cap="flat" cmpd="sng" algn="ctr">
                <a:solidFill>
                  <a:schemeClr val="accent4">
                    <a:shade val="95000"/>
                    <a:satMod val="105000"/>
                  </a:schemeClr>
                </a:solidFill>
                <a:prstDash val="solid"/>
              </a:ln>
              <a:effectLst>
                <a:outerShdw blurRad="40000" dist="23000" dir="5400000" rotWithShape="0">
                  <a:srgbClr val="000000">
                    <a:alpha val="35000"/>
                  </a:srgbClr>
                </a:outerShdw>
              </a:effectLst>
            </c:spPr>
            <c:txPr>
              <a:bodyPr/>
              <a:lstStyle/>
              <a:p>
                <a:pPr>
                  <a:defRPr sz="1400" b="1">
                    <a:solidFill>
                      <a:srgbClr val="FFFF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2017 г.</c:v>
                </c:pt>
                <c:pt idx="1">
                  <c:v>2018 г.</c:v>
                </c:pt>
                <c:pt idx="2">
                  <c:v>2019 г.</c:v>
                </c:pt>
                <c:pt idx="3">
                  <c:v>2020 г.</c:v>
                </c:pt>
              </c:strCache>
            </c:strRef>
          </c:cat>
          <c:val>
            <c:numRef>
              <c:f>Лист1!$B$2:$B$5</c:f>
              <c:numCache>
                <c:formatCode>General</c:formatCode>
                <c:ptCount val="4"/>
                <c:pt idx="0">
                  <c:v>287</c:v>
                </c:pt>
                <c:pt idx="1">
                  <c:v>219</c:v>
                </c:pt>
                <c:pt idx="2">
                  <c:v>231</c:v>
                </c:pt>
                <c:pt idx="3">
                  <c:v>273</c:v>
                </c:pt>
              </c:numCache>
            </c:numRef>
          </c:val>
          <c:extLst>
            <c:ext xmlns:c16="http://schemas.microsoft.com/office/drawing/2014/chart" uri="{C3380CC4-5D6E-409C-BE32-E72D297353CC}">
              <c16:uniqueId val="{00000004-9961-4CF4-8B04-BE7114962B9D}"/>
            </c:ext>
          </c:extLst>
        </c:ser>
        <c:ser>
          <c:idx val="1"/>
          <c:order val="1"/>
          <c:tx>
            <c:strRef>
              <c:f>Лист1!$C$1</c:f>
              <c:strCache>
                <c:ptCount val="1"/>
                <c:pt idx="0">
                  <c:v> в том числе краж</c:v>
                </c:pt>
              </c:strCache>
            </c:strRef>
          </c:tx>
          <c:spPr>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5400000" scaled="1"/>
              <a:tileRect/>
            </a:gradFill>
          </c:spPr>
          <c:invertIfNegative val="0"/>
          <c:dLbls>
            <c:dLbl>
              <c:idx val="0"/>
              <c:layout>
                <c:manualLayout>
                  <c:x val="9.259259259259911E-3"/>
                  <c:y val="-2.3809523809523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961-4CF4-8B04-BE7114962B9D}"/>
                </c:ext>
              </c:extLst>
            </c:dLbl>
            <c:dLbl>
              <c:idx val="1"/>
              <c:layout>
                <c:manualLayout>
                  <c:x val="1.8518518518518583E-2"/>
                  <c:y val="-2.3809523809523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961-4CF4-8B04-BE7114962B9D}"/>
                </c:ext>
              </c:extLst>
            </c:dLbl>
            <c:dLbl>
              <c:idx val="2"/>
              <c:layout>
                <c:manualLayout>
                  <c:x val="1.6203521434821511E-2"/>
                  <c:y val="-1.58730158730158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961-4CF4-8B04-BE7114962B9D}"/>
                </c:ext>
              </c:extLst>
            </c:dLbl>
            <c:dLbl>
              <c:idx val="3"/>
              <c:layout>
                <c:manualLayout>
                  <c:x val="1.3888888888889582E-2"/>
                  <c:y val="-1.98412698412706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961-4CF4-8B04-BE7114962B9D}"/>
                </c:ext>
              </c:extLst>
            </c:dLbl>
            <c:spPr>
              <a:solidFill>
                <a:srgbClr val="FFC000"/>
              </a:soli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txPr>
              <a:bodyPr/>
              <a:lstStyle/>
              <a:p>
                <a:pPr>
                  <a:defRPr sz="1400" b="1" i="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2017 г.</c:v>
                </c:pt>
                <c:pt idx="1">
                  <c:v>2018 г.</c:v>
                </c:pt>
                <c:pt idx="2">
                  <c:v>2019 г.</c:v>
                </c:pt>
                <c:pt idx="3">
                  <c:v>2020 г.</c:v>
                </c:pt>
              </c:strCache>
            </c:strRef>
          </c:cat>
          <c:val>
            <c:numRef>
              <c:f>Лист1!$C$2:$C$5</c:f>
              <c:numCache>
                <c:formatCode>General</c:formatCode>
                <c:ptCount val="4"/>
                <c:pt idx="0">
                  <c:v>248</c:v>
                </c:pt>
                <c:pt idx="1">
                  <c:v>182</c:v>
                </c:pt>
                <c:pt idx="2">
                  <c:v>172</c:v>
                </c:pt>
                <c:pt idx="3">
                  <c:v>198</c:v>
                </c:pt>
              </c:numCache>
            </c:numRef>
          </c:val>
          <c:extLst>
            <c:ext xmlns:c16="http://schemas.microsoft.com/office/drawing/2014/chart" uri="{C3380CC4-5D6E-409C-BE32-E72D297353CC}">
              <c16:uniqueId val="{00000009-9961-4CF4-8B04-BE7114962B9D}"/>
            </c:ext>
          </c:extLst>
        </c:ser>
        <c:dLbls>
          <c:showLegendKey val="0"/>
          <c:showVal val="0"/>
          <c:showCatName val="0"/>
          <c:showSerName val="0"/>
          <c:showPercent val="0"/>
          <c:showBubbleSize val="0"/>
        </c:dLbls>
        <c:gapWidth val="60"/>
        <c:shape val="cylinder"/>
        <c:axId val="175776896"/>
        <c:axId val="175778432"/>
        <c:axId val="0"/>
      </c:bar3DChart>
      <c:catAx>
        <c:axId val="175776896"/>
        <c:scaling>
          <c:orientation val="minMax"/>
        </c:scaling>
        <c:delete val="0"/>
        <c:axPos val="b"/>
        <c:majorGridlines/>
        <c:numFmt formatCode="General" sourceLinked="0"/>
        <c:majorTickMark val="out"/>
        <c:minorTickMark val="none"/>
        <c:tickLblPos val="nextTo"/>
        <c:txPr>
          <a:bodyPr/>
          <a:lstStyle/>
          <a:p>
            <a:pPr>
              <a:defRPr b="1"/>
            </a:pPr>
            <a:endParaRPr lang="ru-RU"/>
          </a:p>
        </c:txPr>
        <c:crossAx val="175778432"/>
        <c:crosses val="autoZero"/>
        <c:auto val="1"/>
        <c:lblAlgn val="ctr"/>
        <c:lblOffset val="100"/>
        <c:noMultiLvlLbl val="0"/>
      </c:catAx>
      <c:valAx>
        <c:axId val="175778432"/>
        <c:scaling>
          <c:orientation val="minMax"/>
        </c:scaling>
        <c:delete val="0"/>
        <c:axPos val="l"/>
        <c:majorGridlines/>
        <c:numFmt formatCode="General" sourceLinked="1"/>
        <c:majorTickMark val="out"/>
        <c:minorTickMark val="none"/>
        <c:tickLblPos val="nextTo"/>
        <c:crossAx val="175776896"/>
        <c:crosses val="autoZero"/>
        <c:crossBetween val="between"/>
      </c:valAx>
      <c:spPr>
        <a:ln>
          <a:noFill/>
        </a:ln>
      </c:spPr>
    </c:plotArea>
    <c:legend>
      <c:legendPos val="b"/>
      <c:overlay val="0"/>
      <c:txPr>
        <a:bodyPr/>
        <a:lstStyle/>
        <a:p>
          <a:pPr>
            <a:defRPr sz="1200" b="1"/>
          </a:pPr>
          <a:endParaRPr lang="ru-RU"/>
        </a:p>
      </c:txPr>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2040999929185551E-2"/>
          <c:y val="5.943771037384242E-2"/>
          <c:w val="0.89252769181841851"/>
          <c:h val="0.73051697477502842"/>
        </c:manualLayout>
      </c:layout>
      <c:bar3DChart>
        <c:barDir val="col"/>
        <c:grouping val="clustered"/>
        <c:varyColors val="0"/>
        <c:ser>
          <c:idx val="0"/>
          <c:order val="0"/>
          <c:tx>
            <c:strRef>
              <c:f>Лист1!$B$1</c:f>
              <c:strCache>
                <c:ptCount val="1"/>
                <c:pt idx="0">
                  <c:v>количество преступлений коррупционной направленности</c:v>
                </c:pt>
              </c:strCache>
            </c:strRef>
          </c:tx>
          <c:spPr>
            <a:gradFill flip="none" rotWithShape="1">
              <a:gsLst>
                <a:gs pos="0">
                  <a:srgbClr val="0070C0">
                    <a:shade val="30000"/>
                    <a:satMod val="115000"/>
                  </a:srgbClr>
                </a:gs>
                <a:gs pos="50000">
                  <a:srgbClr val="0070C0">
                    <a:shade val="67500"/>
                    <a:satMod val="115000"/>
                  </a:srgbClr>
                </a:gs>
                <a:gs pos="100000">
                  <a:srgbClr val="0070C0">
                    <a:shade val="100000"/>
                    <a:satMod val="115000"/>
                  </a:srgbClr>
                </a:gs>
              </a:gsLst>
              <a:lin ang="5400000" scaled="1"/>
              <a:tileRect/>
            </a:gradFill>
          </c:spPr>
          <c:invertIfNegative val="0"/>
          <c:dLbls>
            <c:dLbl>
              <c:idx val="0"/>
              <c:layout>
                <c:manualLayout>
                  <c:x val="1.1574074074074073E-2"/>
                  <c:y val="-2.3809523809523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88-49BE-96C4-4FB1E1AB9119}"/>
                </c:ext>
              </c:extLst>
            </c:dLbl>
            <c:dLbl>
              <c:idx val="1"/>
              <c:layout>
                <c:manualLayout>
                  <c:x val="1.3888888888889537E-2"/>
                  <c:y val="-2.3809523809523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88-49BE-96C4-4FB1E1AB9119}"/>
                </c:ext>
              </c:extLst>
            </c:dLbl>
            <c:dLbl>
              <c:idx val="2"/>
              <c:layout>
                <c:manualLayout>
                  <c:x val="1.3888888888889537E-2"/>
                  <c:y val="-2.3809523809523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88-49BE-96C4-4FB1E1AB9119}"/>
                </c:ext>
              </c:extLst>
            </c:dLbl>
            <c:dLbl>
              <c:idx val="3"/>
              <c:layout>
                <c:manualLayout>
                  <c:x val="9.2592592592599457E-3"/>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888-49BE-96C4-4FB1E1AB9119}"/>
                </c:ext>
              </c:extLst>
            </c:dLbl>
            <c:spPr>
              <a:solidFill>
                <a:srgbClr val="002060"/>
              </a:solidFill>
              <a:ln w="9525" cap="flat" cmpd="sng" algn="ctr">
                <a:solidFill>
                  <a:schemeClr val="accent4">
                    <a:shade val="95000"/>
                    <a:satMod val="105000"/>
                  </a:schemeClr>
                </a:solidFill>
                <a:prstDash val="solid"/>
              </a:ln>
              <a:effectLst>
                <a:outerShdw blurRad="40000" dist="23000" dir="5400000" rotWithShape="0">
                  <a:srgbClr val="000000">
                    <a:alpha val="35000"/>
                  </a:srgbClr>
                </a:outerShdw>
              </a:effectLst>
            </c:spPr>
            <c:txPr>
              <a:bodyPr/>
              <a:lstStyle/>
              <a:p>
                <a:pPr>
                  <a:defRPr sz="1400" b="1">
                    <a:solidFill>
                      <a:srgbClr val="FFFF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2017 г.</c:v>
                </c:pt>
                <c:pt idx="1">
                  <c:v>2018 г.</c:v>
                </c:pt>
                <c:pt idx="2">
                  <c:v>2019 г.</c:v>
                </c:pt>
                <c:pt idx="3">
                  <c:v>2020 г.</c:v>
                </c:pt>
              </c:strCache>
            </c:strRef>
          </c:cat>
          <c:val>
            <c:numRef>
              <c:f>Лист1!$B$2:$B$5</c:f>
              <c:numCache>
                <c:formatCode>General</c:formatCode>
                <c:ptCount val="4"/>
                <c:pt idx="0">
                  <c:v>29</c:v>
                </c:pt>
                <c:pt idx="1">
                  <c:v>30</c:v>
                </c:pt>
                <c:pt idx="2">
                  <c:v>29</c:v>
                </c:pt>
                <c:pt idx="3">
                  <c:v>17</c:v>
                </c:pt>
              </c:numCache>
            </c:numRef>
          </c:val>
          <c:extLst>
            <c:ext xmlns:c16="http://schemas.microsoft.com/office/drawing/2014/chart" uri="{C3380CC4-5D6E-409C-BE32-E72D297353CC}">
              <c16:uniqueId val="{00000004-6888-49BE-96C4-4FB1E1AB9119}"/>
            </c:ext>
          </c:extLst>
        </c:ser>
        <c:ser>
          <c:idx val="1"/>
          <c:order val="1"/>
          <c:tx>
            <c:strRef>
              <c:f>Лист1!$C$1</c:f>
              <c:strCache>
                <c:ptCount val="1"/>
                <c:pt idx="0">
                  <c:v>в т.ч. фактов взяточничества</c:v>
                </c:pt>
              </c:strCache>
            </c:strRef>
          </c:tx>
          <c:spPr>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5400000" scaled="1"/>
              <a:tileRect/>
            </a:gradFill>
          </c:spPr>
          <c:invertIfNegative val="0"/>
          <c:dLbls>
            <c:dLbl>
              <c:idx val="0"/>
              <c:layout>
                <c:manualLayout>
                  <c:x val="9.2592592592598624E-3"/>
                  <c:y val="-2.3809523809523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888-49BE-96C4-4FB1E1AB9119}"/>
                </c:ext>
              </c:extLst>
            </c:dLbl>
            <c:dLbl>
              <c:idx val="1"/>
              <c:layout>
                <c:manualLayout>
                  <c:x val="1.8518518518518583E-2"/>
                  <c:y val="-2.3809523809523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888-49BE-96C4-4FB1E1AB9119}"/>
                </c:ext>
              </c:extLst>
            </c:dLbl>
            <c:dLbl>
              <c:idx val="2"/>
              <c:layout>
                <c:manualLayout>
                  <c:x val="1.6203521434821452E-2"/>
                  <c:y val="-1.58730158730158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888-49BE-96C4-4FB1E1AB9119}"/>
                </c:ext>
              </c:extLst>
            </c:dLbl>
            <c:dLbl>
              <c:idx val="3"/>
              <c:layout>
                <c:manualLayout>
                  <c:x val="1.3888888888889537E-2"/>
                  <c:y val="-1.9841269841270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888-49BE-96C4-4FB1E1AB9119}"/>
                </c:ext>
              </c:extLst>
            </c:dLbl>
            <c:spPr>
              <a:solidFill>
                <a:srgbClr val="FFC000"/>
              </a:soli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txPr>
              <a:bodyPr/>
              <a:lstStyle/>
              <a:p>
                <a:pPr>
                  <a:defRPr sz="1400" b="1" i="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2017 г.</c:v>
                </c:pt>
                <c:pt idx="1">
                  <c:v>2018 г.</c:v>
                </c:pt>
                <c:pt idx="2">
                  <c:v>2019 г.</c:v>
                </c:pt>
                <c:pt idx="3">
                  <c:v>2020 г.</c:v>
                </c:pt>
              </c:strCache>
            </c:strRef>
          </c:cat>
          <c:val>
            <c:numRef>
              <c:f>Лист1!$C$2:$C$5</c:f>
              <c:numCache>
                <c:formatCode>General</c:formatCode>
                <c:ptCount val="4"/>
                <c:pt idx="0">
                  <c:v>0</c:v>
                </c:pt>
                <c:pt idx="1">
                  <c:v>3</c:v>
                </c:pt>
                <c:pt idx="2">
                  <c:v>0</c:v>
                </c:pt>
                <c:pt idx="3">
                  <c:v>3</c:v>
                </c:pt>
              </c:numCache>
            </c:numRef>
          </c:val>
          <c:extLst>
            <c:ext xmlns:c16="http://schemas.microsoft.com/office/drawing/2014/chart" uri="{C3380CC4-5D6E-409C-BE32-E72D297353CC}">
              <c16:uniqueId val="{00000009-6888-49BE-96C4-4FB1E1AB9119}"/>
            </c:ext>
          </c:extLst>
        </c:ser>
        <c:dLbls>
          <c:showLegendKey val="0"/>
          <c:showVal val="0"/>
          <c:showCatName val="0"/>
          <c:showSerName val="0"/>
          <c:showPercent val="0"/>
          <c:showBubbleSize val="0"/>
        </c:dLbls>
        <c:gapWidth val="60"/>
        <c:shape val="cone"/>
        <c:axId val="175300608"/>
        <c:axId val="175302144"/>
        <c:axId val="0"/>
      </c:bar3DChart>
      <c:catAx>
        <c:axId val="175300608"/>
        <c:scaling>
          <c:orientation val="minMax"/>
        </c:scaling>
        <c:delete val="0"/>
        <c:axPos val="b"/>
        <c:majorGridlines/>
        <c:numFmt formatCode="General" sourceLinked="0"/>
        <c:majorTickMark val="out"/>
        <c:minorTickMark val="none"/>
        <c:tickLblPos val="nextTo"/>
        <c:txPr>
          <a:bodyPr/>
          <a:lstStyle/>
          <a:p>
            <a:pPr>
              <a:defRPr b="1"/>
            </a:pPr>
            <a:endParaRPr lang="ru-RU"/>
          </a:p>
        </c:txPr>
        <c:crossAx val="175302144"/>
        <c:crosses val="autoZero"/>
        <c:auto val="1"/>
        <c:lblAlgn val="ctr"/>
        <c:lblOffset val="100"/>
        <c:noMultiLvlLbl val="0"/>
      </c:catAx>
      <c:valAx>
        <c:axId val="175302144"/>
        <c:scaling>
          <c:orientation val="minMax"/>
        </c:scaling>
        <c:delete val="0"/>
        <c:axPos val="l"/>
        <c:majorGridlines/>
        <c:numFmt formatCode="General" sourceLinked="1"/>
        <c:majorTickMark val="out"/>
        <c:minorTickMark val="none"/>
        <c:tickLblPos val="nextTo"/>
        <c:crossAx val="175300608"/>
        <c:crosses val="autoZero"/>
        <c:crossBetween val="between"/>
      </c:valAx>
      <c:spPr>
        <a:ln>
          <a:noFill/>
        </a:ln>
      </c:spPr>
    </c:plotArea>
    <c:legend>
      <c:legendPos val="b"/>
      <c:layout>
        <c:manualLayout>
          <c:xMode val="edge"/>
          <c:yMode val="edge"/>
          <c:x val="5.9041776703647374E-2"/>
          <c:y val="0.85693942279114022"/>
          <c:w val="0.88191644659270529"/>
          <c:h val="0.14306057720886967"/>
        </c:manualLayout>
      </c:layout>
      <c:overlay val="0"/>
      <c:txPr>
        <a:bodyPr/>
        <a:lstStyle/>
        <a:p>
          <a:pPr>
            <a:defRPr sz="1200" b="1"/>
          </a:pPr>
          <a:endParaRPr lang="ru-RU"/>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005917159763413E-2"/>
          <c:y val="0.11538461538461539"/>
          <c:w val="0.903353057199211"/>
          <c:h val="0.65934065934066965"/>
        </c:manualLayout>
      </c:layout>
      <c:lineChart>
        <c:grouping val="standard"/>
        <c:varyColors val="0"/>
        <c:ser>
          <c:idx val="1"/>
          <c:order val="0"/>
          <c:tx>
            <c:strRef>
              <c:f>Sheet1!$A$2</c:f>
              <c:strCache>
                <c:ptCount val="1"/>
                <c:pt idx="0">
                  <c:v>Преступления экономической направленности</c:v>
                </c:pt>
              </c:strCache>
            </c:strRef>
          </c:tx>
          <c:spPr>
            <a:ln w="30145">
              <a:pattFill prst="pct50">
                <a:fgClr>
                  <a:srgbClr val="FF00FF"/>
                </a:fgClr>
                <a:bgClr>
                  <a:srgbClr val="FFFFFF"/>
                </a:bgClr>
              </a:pattFill>
              <a:prstDash val="solid"/>
            </a:ln>
          </c:spPr>
          <c:marker>
            <c:symbol val="square"/>
            <c:size val="7"/>
            <c:spPr>
              <a:solidFill>
                <a:srgbClr val="FF00FF"/>
              </a:solidFill>
              <a:ln>
                <a:solidFill>
                  <a:srgbClr val="FF00FF"/>
                </a:solidFill>
                <a:prstDash val="solid"/>
              </a:ln>
            </c:spPr>
          </c:marker>
          <c:dLbls>
            <c:spPr>
              <a:solidFill>
                <a:sysClr val="window" lastClr="FFFFFF"/>
              </a:solidFill>
              <a:ln w="25400" cap="flat" cmpd="sng" algn="ctr">
                <a:solidFill>
                  <a:srgbClr val="F79646"/>
                </a:solidFill>
                <a:prstDash val="solid"/>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2016</c:v>
                </c:pt>
                <c:pt idx="1">
                  <c:v>2017</c:v>
                </c:pt>
                <c:pt idx="2">
                  <c:v>2018</c:v>
                </c:pt>
                <c:pt idx="3">
                  <c:v>2019</c:v>
                </c:pt>
                <c:pt idx="4">
                  <c:v>2020</c:v>
                </c:pt>
              </c:numCache>
            </c:numRef>
          </c:cat>
          <c:val>
            <c:numRef>
              <c:f>Sheet1!$B$2:$F$2</c:f>
              <c:numCache>
                <c:formatCode>General</c:formatCode>
                <c:ptCount val="5"/>
                <c:pt idx="0">
                  <c:v>54</c:v>
                </c:pt>
                <c:pt idx="1">
                  <c:v>53</c:v>
                </c:pt>
                <c:pt idx="2">
                  <c:v>59</c:v>
                </c:pt>
                <c:pt idx="3">
                  <c:v>36</c:v>
                </c:pt>
                <c:pt idx="4">
                  <c:v>27</c:v>
                </c:pt>
              </c:numCache>
            </c:numRef>
          </c:val>
          <c:smooth val="0"/>
          <c:extLst>
            <c:ext xmlns:c16="http://schemas.microsoft.com/office/drawing/2014/chart" uri="{C3380CC4-5D6E-409C-BE32-E72D297353CC}">
              <c16:uniqueId val="{00000000-2D27-4C98-A6BC-B24739B97545}"/>
            </c:ext>
          </c:extLst>
        </c:ser>
        <c:dLbls>
          <c:showLegendKey val="0"/>
          <c:showVal val="0"/>
          <c:showCatName val="0"/>
          <c:showSerName val="0"/>
          <c:showPercent val="0"/>
          <c:showBubbleSize val="0"/>
        </c:dLbls>
        <c:dropLines>
          <c:spPr>
            <a:ln w="10048">
              <a:solidFill>
                <a:srgbClr val="000000"/>
              </a:solidFill>
              <a:prstDash val="solid"/>
            </a:ln>
          </c:spPr>
        </c:dropLines>
        <c:upDownBars>
          <c:gapWidth val="150"/>
          <c:upBars>
            <c:spPr>
              <a:solidFill>
                <a:srgbClr val="FFFFFF"/>
              </a:solidFill>
              <a:ln w="2512">
                <a:solidFill>
                  <a:srgbClr val="000000"/>
                </a:solidFill>
                <a:prstDash val="solid"/>
              </a:ln>
            </c:spPr>
          </c:upBars>
          <c:downBars>
            <c:spPr>
              <a:solidFill>
                <a:srgbClr val="000000"/>
              </a:solidFill>
              <a:ln w="2512">
                <a:solidFill>
                  <a:srgbClr val="000000"/>
                </a:solidFill>
                <a:prstDash val="solid"/>
              </a:ln>
            </c:spPr>
          </c:downBars>
        </c:upDownBars>
        <c:marker val="1"/>
        <c:smooth val="0"/>
        <c:axId val="196258048"/>
        <c:axId val="196374528"/>
      </c:lineChart>
      <c:catAx>
        <c:axId val="196258048"/>
        <c:scaling>
          <c:orientation val="minMax"/>
        </c:scaling>
        <c:delete val="0"/>
        <c:axPos val="b"/>
        <c:numFmt formatCode="General" sourceLinked="1"/>
        <c:majorTickMark val="cross"/>
        <c:minorTickMark val="none"/>
        <c:tickLblPos val="nextTo"/>
        <c:spPr>
          <a:ln w="2512">
            <a:solidFill>
              <a:srgbClr val="000000"/>
            </a:solidFill>
            <a:prstDash val="solid"/>
          </a:ln>
        </c:spPr>
        <c:txPr>
          <a:bodyPr rot="0" vert="horz"/>
          <a:lstStyle/>
          <a:p>
            <a:pPr>
              <a:defRPr/>
            </a:pPr>
            <a:endParaRPr lang="ru-RU"/>
          </a:p>
        </c:txPr>
        <c:crossAx val="196374528"/>
        <c:crosses val="autoZero"/>
        <c:auto val="0"/>
        <c:lblAlgn val="ctr"/>
        <c:lblOffset val="100"/>
        <c:tickLblSkip val="1"/>
        <c:tickMarkSkip val="1"/>
        <c:noMultiLvlLbl val="0"/>
      </c:catAx>
      <c:valAx>
        <c:axId val="196374528"/>
        <c:scaling>
          <c:orientation val="minMax"/>
        </c:scaling>
        <c:delete val="0"/>
        <c:axPos val="l"/>
        <c:numFmt formatCode="General" sourceLinked="1"/>
        <c:majorTickMark val="cross"/>
        <c:minorTickMark val="none"/>
        <c:tickLblPos val="nextTo"/>
        <c:spPr>
          <a:ln w="2512">
            <a:solidFill>
              <a:srgbClr val="000000"/>
            </a:solidFill>
            <a:prstDash val="solid"/>
          </a:ln>
        </c:spPr>
        <c:txPr>
          <a:bodyPr rot="0" vert="horz"/>
          <a:lstStyle/>
          <a:p>
            <a:pPr>
              <a:defRPr/>
            </a:pPr>
            <a:endParaRPr lang="ru-RU"/>
          </a:p>
        </c:txPr>
        <c:crossAx val="196258048"/>
        <c:crosses val="autoZero"/>
        <c:crossBetween val="between"/>
      </c:valAx>
      <c:spPr>
        <a:solidFill>
          <a:schemeClr val="accent3">
            <a:lumMod val="40000"/>
            <a:lumOff val="60000"/>
          </a:schemeClr>
        </a:solidFill>
        <a:ln w="10048">
          <a:solidFill>
            <a:srgbClr val="808080"/>
          </a:solidFill>
          <a:prstDash val="solid"/>
        </a:ln>
      </c:spPr>
    </c:plotArea>
    <c:plotVisOnly val="1"/>
    <c:dispBlanksAs val="gap"/>
    <c:showDLblsOverMax val="0"/>
  </c:chart>
  <c:spPr>
    <a:solidFill>
      <a:sysClr val="window" lastClr="FFFFFF"/>
    </a:solidFill>
    <a:ln w="25400" cap="flat" cmpd="sng" algn="ctr">
      <a:solidFill>
        <a:srgbClr val="9BBB59"/>
      </a:solidFill>
      <a:prstDash val="solid"/>
    </a:ln>
    <a:effectLst/>
  </c:spPr>
  <c:txPr>
    <a:bodyPr/>
    <a:lstStyle/>
    <a:p>
      <a:pPr>
        <a:defRPr>
          <a:solidFill>
            <a:sysClr val="windowText" lastClr="000000"/>
          </a:solidFill>
          <a:latin typeface="+mn-lt"/>
          <a:ea typeface="+mn-ea"/>
          <a:cs typeface="+mn-cs"/>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2.3432174505794212E-2"/>
          <c:y val="0"/>
          <c:w val="0.95313565098843556"/>
          <c:h val="0.7615950652563297"/>
        </c:manualLayout>
      </c:layout>
      <c:barChart>
        <c:barDir val="col"/>
        <c:grouping val="stacked"/>
        <c:varyColors val="0"/>
        <c:ser>
          <c:idx val="0"/>
          <c:order val="0"/>
          <c:tx>
            <c:strRef>
              <c:f>Лист1!$B$1</c:f>
              <c:strCache>
                <c:ptCount val="1"/>
                <c:pt idx="0">
                  <c:v>Совершено преступлений в общественных местах</c:v>
                </c:pt>
              </c:strCache>
            </c:strRef>
          </c:tx>
          <c:spPr>
            <a:gradFill flip="none" rotWithShape="1">
              <a:gsLst>
                <a:gs pos="0">
                  <a:srgbClr val="4BACC6">
                    <a:lumMod val="50000"/>
                    <a:shade val="30000"/>
                    <a:satMod val="115000"/>
                  </a:srgbClr>
                </a:gs>
                <a:gs pos="50000">
                  <a:srgbClr val="4BACC6">
                    <a:lumMod val="50000"/>
                    <a:shade val="67500"/>
                    <a:satMod val="115000"/>
                  </a:srgbClr>
                </a:gs>
                <a:gs pos="100000">
                  <a:srgbClr val="4BACC6">
                    <a:lumMod val="50000"/>
                    <a:shade val="100000"/>
                    <a:satMod val="115000"/>
                  </a:srgbClr>
                </a:gs>
              </a:gsLst>
              <a:lin ang="8100000" scaled="1"/>
              <a:tileRect/>
            </a:gradFill>
          </c:spPr>
          <c:invertIfNegative val="0"/>
          <c:dLbls>
            <c:spPr>
              <a:solidFill>
                <a:schemeClr val="lt1"/>
              </a:solidFill>
              <a:ln w="25400" cap="flat" cmpd="sng" algn="ctr">
                <a:solidFill>
                  <a:schemeClr val="dk1"/>
                </a:solidFill>
                <a:prstDash val="solid"/>
              </a:ln>
              <a:effectLst/>
            </c:spPr>
            <c:txPr>
              <a:bodyPr/>
              <a:lstStyle/>
              <a:p>
                <a:pPr>
                  <a:defRPr sz="1400" b="1">
                    <a:solidFill>
                      <a:schemeClr val="dk1"/>
                    </a:solidFill>
                    <a:latin typeface="Arial" pitchFamily="34" charset="0"/>
                    <a:ea typeface="+mn-ea"/>
                    <a:cs typeface="Arial"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 г.</c:v>
                </c:pt>
                <c:pt idx="1">
                  <c:v>2017 г.</c:v>
                </c:pt>
                <c:pt idx="2">
                  <c:v>2018 г.</c:v>
                </c:pt>
                <c:pt idx="3">
                  <c:v>2019 г.</c:v>
                </c:pt>
                <c:pt idx="4">
                  <c:v>2020 г.</c:v>
                </c:pt>
              </c:strCache>
            </c:strRef>
          </c:cat>
          <c:val>
            <c:numRef>
              <c:f>Лист1!$B$2:$B$6</c:f>
              <c:numCache>
                <c:formatCode>General</c:formatCode>
                <c:ptCount val="5"/>
                <c:pt idx="0">
                  <c:v>147</c:v>
                </c:pt>
                <c:pt idx="1">
                  <c:v>99</c:v>
                </c:pt>
                <c:pt idx="2">
                  <c:v>83</c:v>
                </c:pt>
                <c:pt idx="3">
                  <c:v>92</c:v>
                </c:pt>
                <c:pt idx="4">
                  <c:v>83</c:v>
                </c:pt>
              </c:numCache>
            </c:numRef>
          </c:val>
          <c:extLst>
            <c:ext xmlns:c16="http://schemas.microsoft.com/office/drawing/2014/chart" uri="{C3380CC4-5D6E-409C-BE32-E72D297353CC}">
              <c16:uniqueId val="{00000000-494A-4094-A2B3-1651E7945C97}"/>
            </c:ext>
          </c:extLst>
        </c:ser>
        <c:ser>
          <c:idx val="1"/>
          <c:order val="1"/>
          <c:tx>
            <c:strRef>
              <c:f>Лист1!$C$1</c:f>
              <c:strCache>
                <c:ptCount val="1"/>
                <c:pt idx="0">
                  <c:v>в том числе на улице </c:v>
                </c:pt>
              </c:strCache>
            </c:strRef>
          </c:tx>
          <c:spPr>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8100000" scaled="1"/>
              <a:tileRect/>
            </a:gradFill>
          </c:spPr>
          <c:invertIfNegative val="0"/>
          <c:dLbls>
            <c:spPr>
              <a:solidFill>
                <a:schemeClr val="lt1"/>
              </a:solidFill>
              <a:ln w="25400" cap="flat" cmpd="sng" algn="ctr">
                <a:solidFill>
                  <a:schemeClr val="accent6"/>
                </a:solidFill>
                <a:prstDash val="solid"/>
              </a:ln>
              <a:effectLst/>
            </c:spPr>
            <c:txPr>
              <a:bodyPr/>
              <a:lstStyle/>
              <a:p>
                <a:pPr>
                  <a:defRPr sz="1400" b="1">
                    <a:solidFill>
                      <a:schemeClr val="dk1"/>
                    </a:solidFill>
                    <a:latin typeface="Arial" pitchFamily="34" charset="0"/>
                    <a:ea typeface="+mn-ea"/>
                    <a:cs typeface="Arial"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 г.</c:v>
                </c:pt>
                <c:pt idx="1">
                  <c:v>2017 г.</c:v>
                </c:pt>
                <c:pt idx="2">
                  <c:v>2018 г.</c:v>
                </c:pt>
                <c:pt idx="3">
                  <c:v>2019 г.</c:v>
                </c:pt>
                <c:pt idx="4">
                  <c:v>2020 г.</c:v>
                </c:pt>
              </c:strCache>
            </c:strRef>
          </c:cat>
          <c:val>
            <c:numRef>
              <c:f>Лист1!$C$2:$C$6</c:f>
              <c:numCache>
                <c:formatCode>General</c:formatCode>
                <c:ptCount val="5"/>
                <c:pt idx="0">
                  <c:v>118</c:v>
                </c:pt>
                <c:pt idx="1">
                  <c:v>80</c:v>
                </c:pt>
                <c:pt idx="2">
                  <c:v>63</c:v>
                </c:pt>
                <c:pt idx="3">
                  <c:v>69</c:v>
                </c:pt>
                <c:pt idx="4">
                  <c:v>48</c:v>
                </c:pt>
              </c:numCache>
            </c:numRef>
          </c:val>
          <c:extLst>
            <c:ext xmlns:c16="http://schemas.microsoft.com/office/drawing/2014/chart" uri="{C3380CC4-5D6E-409C-BE32-E72D297353CC}">
              <c16:uniqueId val="{00000001-494A-4094-A2B3-1651E7945C97}"/>
            </c:ext>
          </c:extLst>
        </c:ser>
        <c:dLbls>
          <c:showLegendKey val="0"/>
          <c:showVal val="0"/>
          <c:showCatName val="0"/>
          <c:showSerName val="0"/>
          <c:showPercent val="0"/>
          <c:showBubbleSize val="0"/>
        </c:dLbls>
        <c:gapWidth val="73"/>
        <c:overlap val="100"/>
        <c:axId val="194921600"/>
        <c:axId val="194923136"/>
      </c:barChart>
      <c:catAx>
        <c:axId val="194921600"/>
        <c:scaling>
          <c:orientation val="minMax"/>
        </c:scaling>
        <c:delete val="0"/>
        <c:axPos val="b"/>
        <c:numFmt formatCode="General" sourceLinked="0"/>
        <c:majorTickMark val="out"/>
        <c:minorTickMark val="none"/>
        <c:tickLblPos val="nextTo"/>
        <c:txPr>
          <a:bodyPr/>
          <a:lstStyle/>
          <a:p>
            <a:pPr>
              <a:defRPr sz="1200" b="1"/>
            </a:pPr>
            <a:endParaRPr lang="ru-RU"/>
          </a:p>
        </c:txPr>
        <c:crossAx val="194923136"/>
        <c:crosses val="autoZero"/>
        <c:auto val="1"/>
        <c:lblAlgn val="ctr"/>
        <c:lblOffset val="100"/>
        <c:noMultiLvlLbl val="0"/>
      </c:catAx>
      <c:valAx>
        <c:axId val="194923136"/>
        <c:scaling>
          <c:orientation val="minMax"/>
        </c:scaling>
        <c:delete val="1"/>
        <c:axPos val="l"/>
        <c:majorGridlines/>
        <c:numFmt formatCode="General" sourceLinked="1"/>
        <c:majorTickMark val="out"/>
        <c:minorTickMark val="none"/>
        <c:tickLblPos val="none"/>
        <c:crossAx val="194921600"/>
        <c:crosses val="autoZero"/>
        <c:crossBetween val="between"/>
      </c:valAx>
    </c:plotArea>
    <c:legend>
      <c:legendPos val="b"/>
      <c:layout>
        <c:manualLayout>
          <c:xMode val="edge"/>
          <c:yMode val="edge"/>
          <c:x val="3.7215056706868699E-2"/>
          <c:y val="0.87023968850740563"/>
          <c:w val="0.90213771208046845"/>
          <c:h val="0.12976031149260106"/>
        </c:manualLayout>
      </c:layout>
      <c:overlay val="0"/>
      <c:txPr>
        <a:bodyPr/>
        <a:lstStyle/>
        <a:p>
          <a:pPr>
            <a:defRPr sz="1200"/>
          </a:pPr>
          <a:endParaRPr lang="ru-RU"/>
        </a:p>
      </c:txPr>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421768707482956E-2"/>
          <c:y val="0.10989010989011012"/>
          <c:w val="0.94557823129251761"/>
          <c:h val="0.68681318681318682"/>
        </c:manualLayout>
      </c:layout>
      <c:lineChart>
        <c:grouping val="stacked"/>
        <c:varyColors val="0"/>
        <c:ser>
          <c:idx val="0"/>
          <c:order val="0"/>
          <c:tx>
            <c:strRef>
              <c:f>Sheet1!$A$2</c:f>
              <c:strCache>
                <c:ptCount val="1"/>
                <c:pt idx="0">
                  <c:v>.</c:v>
                </c:pt>
              </c:strCache>
            </c:strRef>
          </c:tx>
          <c:spPr>
            <a:ln w="30106">
              <a:pattFill prst="pct75">
                <a:fgClr>
                  <a:srgbClr val="FF00FF"/>
                </a:fgClr>
                <a:bgClr>
                  <a:srgbClr val="FFFFFF"/>
                </a:bgClr>
              </a:pattFill>
              <a:prstDash val="solid"/>
            </a:ln>
          </c:spPr>
          <c:marker>
            <c:symbol val="diamond"/>
            <c:size val="7"/>
            <c:spPr>
              <a:solidFill>
                <a:srgbClr val="000080"/>
              </a:solidFill>
              <a:ln>
                <a:solidFill>
                  <a:srgbClr val="000080"/>
                </a:solidFill>
                <a:prstDash val="solid"/>
              </a:ln>
            </c:spPr>
          </c:marker>
          <c:dLbls>
            <c:spPr>
              <a:solidFill>
                <a:sysClr val="window" lastClr="FFFFFF"/>
              </a:solidFill>
              <a:ln w="25400" cap="flat" cmpd="sng" algn="ctr">
                <a:solidFill>
                  <a:srgbClr val="F79646"/>
                </a:solidFill>
                <a:prstDash val="solid"/>
              </a:ln>
              <a:effectLst/>
            </c:spPr>
            <c:txPr>
              <a:bodyPr/>
              <a:lstStyle/>
              <a:p>
                <a:pPr>
                  <a:defRPr sz="1000">
                    <a:solidFill>
                      <a:sysClr val="windowText" lastClr="000000"/>
                    </a:solidFill>
                    <a:latin typeface="Arial" pitchFamily="34" charset="0"/>
                    <a:ea typeface="+mn-ea"/>
                    <a:cs typeface="Arial"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2016</c:v>
                </c:pt>
                <c:pt idx="1">
                  <c:v>2017</c:v>
                </c:pt>
                <c:pt idx="2">
                  <c:v>2018</c:v>
                </c:pt>
                <c:pt idx="3">
                  <c:v>2019</c:v>
                </c:pt>
                <c:pt idx="4">
                  <c:v>2020</c:v>
                </c:pt>
              </c:numCache>
            </c:numRef>
          </c:cat>
          <c:val>
            <c:numRef>
              <c:f>Sheet1!$B$2:$F$2</c:f>
              <c:numCache>
                <c:formatCode>General</c:formatCode>
                <c:ptCount val="5"/>
                <c:pt idx="0">
                  <c:v>20</c:v>
                </c:pt>
                <c:pt idx="1">
                  <c:v>4</c:v>
                </c:pt>
                <c:pt idx="2">
                  <c:v>26</c:v>
                </c:pt>
                <c:pt idx="3">
                  <c:v>9</c:v>
                </c:pt>
                <c:pt idx="4">
                  <c:v>11</c:v>
                </c:pt>
              </c:numCache>
            </c:numRef>
          </c:val>
          <c:smooth val="0"/>
          <c:extLst>
            <c:ext xmlns:c16="http://schemas.microsoft.com/office/drawing/2014/chart" uri="{C3380CC4-5D6E-409C-BE32-E72D297353CC}">
              <c16:uniqueId val="{00000000-BB49-4891-A97F-F3499CFE4EC0}"/>
            </c:ext>
          </c:extLst>
        </c:ser>
        <c:dLbls>
          <c:showLegendKey val="0"/>
          <c:showVal val="0"/>
          <c:showCatName val="0"/>
          <c:showSerName val="0"/>
          <c:showPercent val="0"/>
          <c:showBubbleSize val="0"/>
        </c:dLbls>
        <c:marker val="1"/>
        <c:smooth val="0"/>
        <c:axId val="197470464"/>
        <c:axId val="199299072"/>
      </c:lineChart>
      <c:catAx>
        <c:axId val="197470464"/>
        <c:scaling>
          <c:orientation val="minMax"/>
        </c:scaling>
        <c:delete val="0"/>
        <c:axPos val="b"/>
        <c:numFmt formatCode="General" sourceLinked="1"/>
        <c:majorTickMark val="out"/>
        <c:minorTickMark val="none"/>
        <c:tickLblPos val="nextTo"/>
        <c:spPr>
          <a:ln w="2509">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199299072"/>
        <c:crosses val="autoZero"/>
        <c:auto val="1"/>
        <c:lblAlgn val="ctr"/>
        <c:lblOffset val="100"/>
        <c:tickLblSkip val="1"/>
        <c:tickMarkSkip val="1"/>
        <c:noMultiLvlLbl val="0"/>
      </c:catAx>
      <c:valAx>
        <c:axId val="199299072"/>
        <c:scaling>
          <c:orientation val="minMax"/>
          <c:max val="60"/>
        </c:scaling>
        <c:delete val="0"/>
        <c:axPos val="l"/>
        <c:majorGridlines>
          <c:spPr>
            <a:ln w="2509">
              <a:solidFill>
                <a:srgbClr val="000000"/>
              </a:solidFill>
              <a:prstDash val="solid"/>
            </a:ln>
          </c:spPr>
        </c:majorGridlines>
        <c:numFmt formatCode="General" sourceLinked="1"/>
        <c:majorTickMark val="out"/>
        <c:minorTickMark val="none"/>
        <c:tickLblPos val="nextTo"/>
        <c:spPr>
          <a:ln w="2509">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197470464"/>
        <c:crosses val="autoZero"/>
        <c:crossBetween val="between"/>
      </c:valAx>
      <c:spPr>
        <a:solidFill>
          <a:schemeClr val="accent4">
            <a:lumMod val="20000"/>
            <a:lumOff val="80000"/>
          </a:schemeClr>
        </a:solidFill>
        <a:ln w="10035">
          <a:solidFill>
            <a:srgbClr val="000000"/>
          </a:solidFill>
          <a:prstDash val="solid"/>
        </a:ln>
      </c:spPr>
    </c:plotArea>
    <c:plotVisOnly val="1"/>
    <c:dispBlanksAs val="zero"/>
    <c:showDLblsOverMax val="0"/>
  </c:chart>
  <c:spPr>
    <a:noFill/>
    <a:ln>
      <a:noFill/>
    </a:ln>
  </c:spPr>
  <c:txPr>
    <a:bodyPr/>
    <a:lstStyle/>
    <a:p>
      <a:pPr>
        <a:defRPr sz="63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6124794745484398E-2"/>
          <c:y val="0.10989010989011012"/>
          <c:w val="0.96387520525460246"/>
          <c:h val="0.57692307692315348"/>
        </c:manualLayout>
      </c:layout>
      <c:lineChart>
        <c:grouping val="stacked"/>
        <c:varyColors val="0"/>
        <c:ser>
          <c:idx val="1"/>
          <c:order val="0"/>
          <c:tx>
            <c:strRef>
              <c:f>Sheet1!$A$3</c:f>
              <c:strCache>
                <c:ptCount val="1"/>
                <c:pt idx="0">
                  <c:v>Грабежи</c:v>
                </c:pt>
              </c:strCache>
            </c:strRef>
          </c:tx>
          <c:spPr>
            <a:ln w="26886">
              <a:pattFill prst="pct75">
                <a:fgClr>
                  <a:srgbClr val="FF00FF"/>
                </a:fgClr>
                <a:bgClr>
                  <a:srgbClr val="FFFFFF"/>
                </a:bgClr>
              </a:pattFill>
              <a:prstDash val="solid"/>
            </a:ln>
          </c:spPr>
          <c:marker>
            <c:symbol val="square"/>
            <c:size val="6"/>
            <c:spPr>
              <a:solidFill>
                <a:srgbClr val="FF00FF"/>
              </a:solidFill>
              <a:ln>
                <a:solidFill>
                  <a:srgbClr val="FF00FF"/>
                </a:solidFill>
                <a:prstDash val="solid"/>
              </a:ln>
            </c:spPr>
          </c:marker>
          <c:dLbls>
            <c:dLbl>
              <c:idx val="0"/>
              <c:layout>
                <c:manualLayout>
                  <c:x val="-4.2118563756976413E-3"/>
                  <c:y val="-5.75463504889928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21F-464C-A047-34C60BDD54DA}"/>
                </c:ext>
              </c:extLst>
            </c:dLbl>
            <c:spPr>
              <a:solidFill>
                <a:sysClr val="window" lastClr="FFFFFF"/>
              </a:solidFill>
              <a:ln w="25400" cap="flat" cmpd="sng" algn="ctr">
                <a:solidFill>
                  <a:srgbClr val="9BBB59"/>
                </a:solidFill>
                <a:prstDash val="solid"/>
              </a:ln>
              <a:effectLst/>
            </c:spPr>
            <c:txPr>
              <a:bodyPr/>
              <a:lstStyle/>
              <a:p>
                <a:pPr>
                  <a:defRPr sz="1000">
                    <a:solidFill>
                      <a:sysClr val="windowText" lastClr="000000"/>
                    </a:solidFill>
                    <a:latin typeface="Arial" pitchFamily="34" charset="0"/>
                    <a:ea typeface="+mn-ea"/>
                    <a:cs typeface="Arial"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2016</c:v>
                </c:pt>
                <c:pt idx="1">
                  <c:v>2017</c:v>
                </c:pt>
                <c:pt idx="2">
                  <c:v>2018</c:v>
                </c:pt>
                <c:pt idx="3">
                  <c:v>2019</c:v>
                </c:pt>
                <c:pt idx="4">
                  <c:v>2020</c:v>
                </c:pt>
              </c:numCache>
            </c:numRef>
          </c:cat>
          <c:val>
            <c:numRef>
              <c:f>Sheet1!$B$3:$F$3</c:f>
              <c:numCache>
                <c:formatCode>General</c:formatCode>
                <c:ptCount val="5"/>
                <c:pt idx="0">
                  <c:v>15</c:v>
                </c:pt>
                <c:pt idx="1">
                  <c:v>12</c:v>
                </c:pt>
                <c:pt idx="2">
                  <c:v>14</c:v>
                </c:pt>
                <c:pt idx="3">
                  <c:v>12</c:v>
                </c:pt>
                <c:pt idx="4">
                  <c:v>7</c:v>
                </c:pt>
              </c:numCache>
            </c:numRef>
          </c:val>
          <c:smooth val="0"/>
          <c:extLst>
            <c:ext xmlns:c16="http://schemas.microsoft.com/office/drawing/2014/chart" uri="{C3380CC4-5D6E-409C-BE32-E72D297353CC}">
              <c16:uniqueId val="{00000001-F21F-464C-A047-34C60BDD54DA}"/>
            </c:ext>
          </c:extLst>
        </c:ser>
        <c:dLbls>
          <c:showLegendKey val="0"/>
          <c:showVal val="0"/>
          <c:showCatName val="0"/>
          <c:showSerName val="0"/>
          <c:showPercent val="0"/>
          <c:showBubbleSize val="0"/>
        </c:dLbls>
        <c:marker val="1"/>
        <c:smooth val="0"/>
        <c:axId val="197729280"/>
        <c:axId val="199574272"/>
      </c:lineChart>
      <c:catAx>
        <c:axId val="197729280"/>
        <c:scaling>
          <c:orientation val="minMax"/>
        </c:scaling>
        <c:delete val="0"/>
        <c:axPos val="b"/>
        <c:majorGridlines>
          <c:spPr>
            <a:ln w="2240">
              <a:solidFill>
                <a:srgbClr val="000000"/>
              </a:solidFill>
              <a:prstDash val="solid"/>
            </a:ln>
          </c:spPr>
        </c:majorGridlines>
        <c:numFmt formatCode="General" sourceLinked="1"/>
        <c:majorTickMark val="out"/>
        <c:minorTickMark val="none"/>
        <c:tickLblPos val="nextTo"/>
        <c:spPr>
          <a:ln w="2240">
            <a:solidFill>
              <a:srgbClr val="000000"/>
            </a:solidFill>
            <a:prstDash val="solid"/>
          </a:ln>
        </c:spPr>
        <c:txPr>
          <a:bodyPr rot="0" vert="horz"/>
          <a:lstStyle/>
          <a:p>
            <a:pPr>
              <a:defRPr sz="1000" b="1" i="0" u="none" strike="noStrike" baseline="0">
                <a:solidFill>
                  <a:srgbClr val="000000"/>
                </a:solidFill>
                <a:latin typeface="Arial" pitchFamily="34" charset="0"/>
                <a:ea typeface="Arial Cyr"/>
                <a:cs typeface="Arial" pitchFamily="34" charset="0"/>
              </a:defRPr>
            </a:pPr>
            <a:endParaRPr lang="ru-RU"/>
          </a:p>
        </c:txPr>
        <c:crossAx val="199574272"/>
        <c:crosses val="autoZero"/>
        <c:auto val="1"/>
        <c:lblAlgn val="ctr"/>
        <c:lblOffset val="100"/>
        <c:tickLblSkip val="1"/>
        <c:tickMarkSkip val="1"/>
        <c:noMultiLvlLbl val="0"/>
      </c:catAx>
      <c:valAx>
        <c:axId val="199574272"/>
        <c:scaling>
          <c:orientation val="minMax"/>
        </c:scaling>
        <c:delete val="0"/>
        <c:axPos val="l"/>
        <c:majorGridlines>
          <c:spPr>
            <a:ln w="2240">
              <a:solidFill>
                <a:srgbClr val="000000"/>
              </a:solidFill>
              <a:prstDash val="solid"/>
            </a:ln>
          </c:spPr>
        </c:majorGridlines>
        <c:numFmt formatCode="General" sourceLinked="1"/>
        <c:majorTickMark val="out"/>
        <c:minorTickMark val="none"/>
        <c:tickLblPos val="nextTo"/>
        <c:spPr>
          <a:ln w="2240">
            <a:solidFill>
              <a:srgbClr val="000000"/>
            </a:solidFill>
            <a:prstDash val="solid"/>
          </a:ln>
        </c:spPr>
        <c:txPr>
          <a:bodyPr rot="0" vert="horz"/>
          <a:lstStyle/>
          <a:p>
            <a:pPr>
              <a:defRPr sz="900" b="1" i="0" u="none" strike="noStrike" baseline="0">
                <a:solidFill>
                  <a:srgbClr val="000000"/>
                </a:solidFill>
                <a:latin typeface="Arial" pitchFamily="34" charset="0"/>
                <a:ea typeface="Arial Cyr"/>
                <a:cs typeface="Arial" pitchFamily="34" charset="0"/>
              </a:defRPr>
            </a:pPr>
            <a:endParaRPr lang="ru-RU"/>
          </a:p>
        </c:txPr>
        <c:crossAx val="197729280"/>
        <c:crosses val="autoZero"/>
        <c:crossBetween val="between"/>
      </c:valAx>
      <c:spPr>
        <a:solidFill>
          <a:schemeClr val="accent6">
            <a:lumMod val="20000"/>
            <a:lumOff val="80000"/>
          </a:schemeClr>
        </a:solidFill>
        <a:ln w="17924">
          <a:noFill/>
        </a:ln>
      </c:spPr>
    </c:plotArea>
    <c:plotVisOnly val="1"/>
    <c:dispBlanksAs val="zero"/>
    <c:showDLblsOverMax val="0"/>
  </c:chart>
  <c:spPr>
    <a:noFill/>
    <a:ln>
      <a:noFill/>
    </a:ln>
  </c:spPr>
  <c:txPr>
    <a:bodyPr/>
    <a:lstStyle/>
    <a:p>
      <a:pPr>
        <a:defRPr sz="56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overlay val="0"/>
      <c:txPr>
        <a:bodyPr/>
        <a:lstStyle/>
        <a:p>
          <a:pPr>
            <a:defRPr sz="1000">
              <a:latin typeface="Arial" pitchFamily="34" charset="0"/>
              <a:cs typeface="Arial" pitchFamily="34" charset="0"/>
            </a:defRPr>
          </a:pPr>
          <a:endParaRPr lang="ru-RU"/>
        </a:p>
      </c:txPr>
    </c:title>
    <c:autoTitleDeleted val="0"/>
    <c:plotArea>
      <c:layout>
        <c:manualLayout>
          <c:layoutTarget val="inner"/>
          <c:xMode val="edge"/>
          <c:yMode val="edge"/>
          <c:x val="5.9787115849774114E-2"/>
          <c:y val="4.4057617797775513E-2"/>
          <c:w val="0.89537493806971469"/>
          <c:h val="0.72200867748676623"/>
        </c:manualLayout>
      </c:layout>
      <c:lineChart>
        <c:grouping val="standard"/>
        <c:varyColors val="0"/>
        <c:ser>
          <c:idx val="1"/>
          <c:order val="0"/>
          <c:tx>
            <c:strRef>
              <c:f>Лист1!$C$1</c:f>
              <c:strCache>
                <c:ptCount val="1"/>
                <c:pt idx="0">
                  <c:v>Уровень преступности</c:v>
                </c:pt>
              </c:strCache>
            </c:strRef>
          </c:tx>
          <c:spPr>
            <a:ln>
              <a:solidFill>
                <a:srgbClr val="FF0000"/>
              </a:solidFill>
            </a:ln>
          </c:spPr>
          <c:marker>
            <c:spPr>
              <a:solidFill>
                <a:srgbClr val="FFFF00"/>
              </a:solidFill>
              <a:ln>
                <a:solidFill>
                  <a:srgbClr val="FF0000"/>
                </a:solidFill>
              </a:ln>
            </c:spPr>
          </c:marker>
          <c:dLbls>
            <c:numFmt formatCode="#,##0.0" sourceLinked="0"/>
            <c:spPr>
              <a:gradFill rotWithShape="1">
                <a:gsLst>
                  <a:gs pos="0">
                    <a:schemeClr val="dk1">
                      <a:shade val="51000"/>
                      <a:satMod val="130000"/>
                    </a:schemeClr>
                  </a:gs>
                  <a:gs pos="80000">
                    <a:schemeClr val="dk1">
                      <a:shade val="93000"/>
                      <a:satMod val="130000"/>
                    </a:schemeClr>
                  </a:gs>
                  <a:gs pos="100000">
                    <a:schemeClr val="dk1">
                      <a:shade val="94000"/>
                      <a:satMod val="135000"/>
                    </a:schemeClr>
                  </a:gs>
                </a:gsLst>
                <a:lin ang="16200000" scaled="0"/>
              </a:gradFill>
              <a:ln w="9525" cap="flat" cmpd="sng" algn="ctr">
                <a:solidFill>
                  <a:schemeClr val="dk1">
                    <a:shade val="95000"/>
                    <a:satMod val="105000"/>
                  </a:schemeClr>
                </a:solidFill>
                <a:prstDash val="solid"/>
              </a:ln>
              <a:effectLst>
                <a:outerShdw blurRad="40000" dist="23000" dir="5400000" rotWithShape="0">
                  <a:srgbClr val="000000">
                    <a:alpha val="35000"/>
                  </a:srgbClr>
                </a:outerShdw>
              </a:effectLst>
            </c:spPr>
            <c:txPr>
              <a:bodyPr/>
              <a:lstStyle/>
              <a:p>
                <a:pPr>
                  <a:defRPr sz="1100" b="1">
                    <a:solidFill>
                      <a:schemeClr val="lt1"/>
                    </a:solidFill>
                    <a:latin typeface="Arial" pitchFamily="34" charset="0"/>
                    <a:ea typeface="+mn-ea"/>
                    <a:cs typeface="Arial" pitchFamily="34" charset="0"/>
                  </a:defRPr>
                </a:pPr>
                <a:endParaRPr lang="ru-RU"/>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2017 г.</c:v>
                </c:pt>
                <c:pt idx="1">
                  <c:v>2018 г.</c:v>
                </c:pt>
                <c:pt idx="2">
                  <c:v>2019 г.</c:v>
                </c:pt>
                <c:pt idx="3">
                  <c:v>2020 г.</c:v>
                </c:pt>
              </c:strCache>
            </c:strRef>
          </c:cat>
          <c:val>
            <c:numRef>
              <c:f>Лист1!$C$2:$C$5</c:f>
              <c:numCache>
                <c:formatCode>0.0</c:formatCode>
                <c:ptCount val="4"/>
                <c:pt idx="0" formatCode="General">
                  <c:v>96.8</c:v>
                </c:pt>
                <c:pt idx="1">
                  <c:v>88.6</c:v>
                </c:pt>
                <c:pt idx="2">
                  <c:v>90.6</c:v>
                </c:pt>
                <c:pt idx="3">
                  <c:v>102.4</c:v>
                </c:pt>
              </c:numCache>
            </c:numRef>
          </c:val>
          <c:smooth val="0"/>
          <c:extLst>
            <c:ext xmlns:c16="http://schemas.microsoft.com/office/drawing/2014/chart" uri="{C3380CC4-5D6E-409C-BE32-E72D297353CC}">
              <c16:uniqueId val="{00000000-A0AF-41E0-94C4-50AF7122CF68}"/>
            </c:ext>
          </c:extLst>
        </c:ser>
        <c:dLbls>
          <c:showLegendKey val="0"/>
          <c:showVal val="0"/>
          <c:showCatName val="0"/>
          <c:showSerName val="0"/>
          <c:showPercent val="0"/>
          <c:showBubbleSize val="0"/>
        </c:dLbls>
        <c:marker val="1"/>
        <c:smooth val="0"/>
        <c:axId val="193780736"/>
        <c:axId val="196292608"/>
      </c:lineChart>
      <c:catAx>
        <c:axId val="193780736"/>
        <c:scaling>
          <c:orientation val="minMax"/>
        </c:scaling>
        <c:delete val="0"/>
        <c:axPos val="b"/>
        <c:majorGridlines/>
        <c:numFmt formatCode="General" sourceLinked="0"/>
        <c:majorTickMark val="out"/>
        <c:minorTickMark val="none"/>
        <c:tickLblPos val="nextTo"/>
        <c:txPr>
          <a:bodyPr/>
          <a:lstStyle/>
          <a:p>
            <a:pPr>
              <a:defRPr sz="1100" b="1">
                <a:latin typeface="Arial" pitchFamily="34" charset="0"/>
                <a:cs typeface="Arial" pitchFamily="34" charset="0"/>
              </a:defRPr>
            </a:pPr>
            <a:endParaRPr lang="ru-RU"/>
          </a:p>
        </c:txPr>
        <c:crossAx val="196292608"/>
        <c:crosses val="autoZero"/>
        <c:auto val="1"/>
        <c:lblAlgn val="ctr"/>
        <c:lblOffset val="100"/>
        <c:noMultiLvlLbl val="0"/>
      </c:catAx>
      <c:valAx>
        <c:axId val="196292608"/>
        <c:scaling>
          <c:orientation val="minMax"/>
          <c:max val="400"/>
        </c:scaling>
        <c:delete val="0"/>
        <c:axPos val="l"/>
        <c:numFmt formatCode="General" sourceLinked="1"/>
        <c:majorTickMark val="out"/>
        <c:minorTickMark val="none"/>
        <c:tickLblPos val="nextTo"/>
        <c:txPr>
          <a:bodyPr/>
          <a:lstStyle/>
          <a:p>
            <a:pPr>
              <a:defRPr b="1" i="1">
                <a:solidFill>
                  <a:schemeClr val="bg1"/>
                </a:solidFill>
              </a:defRPr>
            </a:pPr>
            <a:endParaRPr lang="ru-RU"/>
          </a:p>
        </c:txPr>
        <c:crossAx val="193780736"/>
        <c:crosses val="autoZero"/>
        <c:crossBetween val="between"/>
        <c:majorUnit val="50"/>
      </c:valAx>
      <c:spPr>
        <a:noFill/>
        <a:ln w="25400">
          <a:noFill/>
        </a:ln>
      </c:spPr>
    </c:plotArea>
    <c:legend>
      <c:legendPos val="b"/>
      <c:layout>
        <c:manualLayout>
          <c:xMode val="edge"/>
          <c:yMode val="edge"/>
          <c:x val="1.0652142923028718E-2"/>
          <c:y val="0.88251611405717056"/>
          <c:w val="0.98112722263243435"/>
          <c:h val="9.8288091035508951E-2"/>
        </c:manualLayout>
      </c:layout>
      <c:overlay val="0"/>
      <c:spPr>
        <a:ln>
          <a:solidFill>
            <a:sysClr val="windowText" lastClr="000000"/>
          </a:solidFill>
        </a:ln>
      </c:spPr>
      <c:txPr>
        <a:bodyPr/>
        <a:lstStyle/>
        <a:p>
          <a:pPr>
            <a:defRPr sz="1200" b="1"/>
          </a:pPr>
          <a:endParaRPr lang="ru-RU"/>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2.5462962962962982E-2"/>
          <c:y val="4.1864363657177307E-2"/>
          <c:w val="0.94907407407408872"/>
          <c:h val="0.71456363290953961"/>
        </c:manualLayout>
      </c:layout>
      <c:barChart>
        <c:barDir val="col"/>
        <c:grouping val="clustered"/>
        <c:varyColors val="0"/>
        <c:ser>
          <c:idx val="0"/>
          <c:order val="0"/>
          <c:tx>
            <c:strRef>
              <c:f>Лист1!$B$1</c:f>
              <c:strCache>
                <c:ptCount val="1"/>
                <c:pt idx="0">
                  <c:v>Зарегистрировано убийств с покушением</c:v>
                </c:pt>
              </c:strCache>
            </c:strRef>
          </c:tx>
          <c:spPr>
            <a:gradFill flip="none" rotWithShape="1">
              <a:gsLst>
                <a:gs pos="0">
                  <a:srgbClr val="F79646">
                    <a:lumMod val="50000"/>
                    <a:shade val="30000"/>
                    <a:satMod val="115000"/>
                  </a:srgbClr>
                </a:gs>
                <a:gs pos="50000">
                  <a:srgbClr val="F79646">
                    <a:lumMod val="50000"/>
                    <a:shade val="67500"/>
                    <a:satMod val="115000"/>
                  </a:srgbClr>
                </a:gs>
                <a:gs pos="100000">
                  <a:srgbClr val="F79646">
                    <a:lumMod val="50000"/>
                    <a:shade val="100000"/>
                    <a:satMod val="115000"/>
                  </a:srgbClr>
                </a:gs>
              </a:gsLst>
              <a:lin ang="8100000" scaled="1"/>
              <a:tileRect/>
            </a:gradFill>
          </c:spPr>
          <c:invertIfNegative val="0"/>
          <c:dLbls>
            <c:spPr>
              <a:solidFill>
                <a:schemeClr val="lt1"/>
              </a:solidFill>
              <a:ln w="25400" cap="flat" cmpd="sng" algn="ctr">
                <a:solidFill>
                  <a:schemeClr val="dk1"/>
                </a:solidFill>
                <a:prstDash val="solid"/>
              </a:ln>
              <a:effectLst/>
            </c:spPr>
            <c:txPr>
              <a:bodyPr/>
              <a:lstStyle/>
              <a:p>
                <a:pPr>
                  <a:defRPr sz="1400" b="1" i="1">
                    <a:solidFill>
                      <a:schemeClr val="dk1"/>
                    </a:solidFill>
                    <a:latin typeface="Arial" pitchFamily="34" charset="0"/>
                    <a:ea typeface="+mn-ea"/>
                    <a:cs typeface="Arial"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2017 г.</c:v>
                </c:pt>
                <c:pt idx="1">
                  <c:v>2018 г.</c:v>
                </c:pt>
                <c:pt idx="2">
                  <c:v>2019 г.</c:v>
                </c:pt>
                <c:pt idx="3">
                  <c:v>2020 г.</c:v>
                </c:pt>
              </c:strCache>
            </c:strRef>
          </c:cat>
          <c:val>
            <c:numRef>
              <c:f>Лист1!$B$2:$B$5</c:f>
              <c:numCache>
                <c:formatCode>General</c:formatCode>
                <c:ptCount val="4"/>
                <c:pt idx="0">
                  <c:v>3</c:v>
                </c:pt>
                <c:pt idx="1">
                  <c:v>3</c:v>
                </c:pt>
                <c:pt idx="2">
                  <c:v>0</c:v>
                </c:pt>
                <c:pt idx="3">
                  <c:v>5</c:v>
                </c:pt>
              </c:numCache>
            </c:numRef>
          </c:val>
          <c:extLst>
            <c:ext xmlns:c16="http://schemas.microsoft.com/office/drawing/2014/chart" uri="{C3380CC4-5D6E-409C-BE32-E72D297353CC}">
              <c16:uniqueId val="{00000000-DE5A-432B-A700-D6D288D33069}"/>
            </c:ext>
          </c:extLst>
        </c:ser>
        <c:ser>
          <c:idx val="1"/>
          <c:order val="1"/>
          <c:tx>
            <c:strRef>
              <c:f>Лист1!$C$1</c:f>
              <c:strCache>
                <c:ptCount val="1"/>
                <c:pt idx="0">
                  <c:v>Зарегистрировано умышленных причинений тяжкого вреда здоровью</c:v>
                </c:pt>
              </c:strCache>
            </c:strRef>
          </c:tx>
          <c:spPr>
            <a:gradFill flip="none" rotWithShape="1">
              <a:gsLst>
                <a:gs pos="0">
                  <a:srgbClr val="1F497D">
                    <a:lumMod val="40000"/>
                    <a:lumOff val="60000"/>
                    <a:shade val="30000"/>
                    <a:satMod val="115000"/>
                  </a:srgbClr>
                </a:gs>
                <a:gs pos="50000">
                  <a:srgbClr val="1F497D">
                    <a:lumMod val="40000"/>
                    <a:lumOff val="60000"/>
                    <a:shade val="67500"/>
                    <a:satMod val="115000"/>
                  </a:srgbClr>
                </a:gs>
                <a:gs pos="100000">
                  <a:srgbClr val="1F497D">
                    <a:lumMod val="40000"/>
                    <a:lumOff val="60000"/>
                    <a:shade val="100000"/>
                    <a:satMod val="115000"/>
                  </a:srgbClr>
                </a:gs>
              </a:gsLst>
              <a:lin ang="8100000" scaled="1"/>
              <a:tileRect/>
            </a:gradFill>
          </c:spPr>
          <c:invertIfNegative val="0"/>
          <c:dLbls>
            <c:spPr>
              <a:solidFill>
                <a:schemeClr val="lt1"/>
              </a:solidFill>
              <a:ln w="25400" cap="flat" cmpd="sng" algn="ctr">
                <a:solidFill>
                  <a:schemeClr val="accent3"/>
                </a:solidFill>
                <a:prstDash val="solid"/>
              </a:ln>
              <a:effectLst/>
            </c:spPr>
            <c:txPr>
              <a:bodyPr/>
              <a:lstStyle/>
              <a:p>
                <a:pPr>
                  <a:defRPr sz="1400" b="1" i="1">
                    <a:solidFill>
                      <a:srgbClr val="002060"/>
                    </a:solidFill>
                    <a:latin typeface="Arial" pitchFamily="34" charset="0"/>
                    <a:ea typeface="+mn-ea"/>
                    <a:cs typeface="Arial"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2017 г.</c:v>
                </c:pt>
                <c:pt idx="1">
                  <c:v>2018 г.</c:v>
                </c:pt>
                <c:pt idx="2">
                  <c:v>2019 г.</c:v>
                </c:pt>
                <c:pt idx="3">
                  <c:v>2020 г.</c:v>
                </c:pt>
              </c:strCache>
            </c:strRef>
          </c:cat>
          <c:val>
            <c:numRef>
              <c:f>Лист1!$C$2:$C$5</c:f>
              <c:numCache>
                <c:formatCode>General</c:formatCode>
                <c:ptCount val="4"/>
                <c:pt idx="0">
                  <c:v>6</c:v>
                </c:pt>
                <c:pt idx="1">
                  <c:v>3</c:v>
                </c:pt>
                <c:pt idx="2">
                  <c:v>7</c:v>
                </c:pt>
                <c:pt idx="3">
                  <c:v>4</c:v>
                </c:pt>
              </c:numCache>
            </c:numRef>
          </c:val>
          <c:extLst>
            <c:ext xmlns:c16="http://schemas.microsoft.com/office/drawing/2014/chart" uri="{C3380CC4-5D6E-409C-BE32-E72D297353CC}">
              <c16:uniqueId val="{00000001-DE5A-432B-A700-D6D288D33069}"/>
            </c:ext>
          </c:extLst>
        </c:ser>
        <c:dLbls>
          <c:showLegendKey val="0"/>
          <c:showVal val="0"/>
          <c:showCatName val="0"/>
          <c:showSerName val="0"/>
          <c:showPercent val="0"/>
          <c:showBubbleSize val="0"/>
        </c:dLbls>
        <c:gapWidth val="60"/>
        <c:axId val="197782912"/>
        <c:axId val="198862720"/>
      </c:barChart>
      <c:catAx>
        <c:axId val="197782912"/>
        <c:scaling>
          <c:orientation val="minMax"/>
        </c:scaling>
        <c:delete val="0"/>
        <c:axPos val="b"/>
        <c:numFmt formatCode="General" sourceLinked="0"/>
        <c:majorTickMark val="out"/>
        <c:minorTickMark val="none"/>
        <c:tickLblPos val="nextTo"/>
        <c:txPr>
          <a:bodyPr/>
          <a:lstStyle/>
          <a:p>
            <a:pPr>
              <a:defRPr b="1" i="1"/>
            </a:pPr>
            <a:endParaRPr lang="ru-RU"/>
          </a:p>
        </c:txPr>
        <c:crossAx val="198862720"/>
        <c:crosses val="autoZero"/>
        <c:auto val="1"/>
        <c:lblAlgn val="ctr"/>
        <c:lblOffset val="100"/>
        <c:noMultiLvlLbl val="0"/>
      </c:catAx>
      <c:valAx>
        <c:axId val="198862720"/>
        <c:scaling>
          <c:orientation val="minMax"/>
        </c:scaling>
        <c:delete val="1"/>
        <c:axPos val="l"/>
        <c:majorGridlines/>
        <c:numFmt formatCode="General" sourceLinked="1"/>
        <c:majorTickMark val="out"/>
        <c:minorTickMark val="none"/>
        <c:tickLblPos val="none"/>
        <c:crossAx val="197782912"/>
        <c:crosses val="autoZero"/>
        <c:crossBetween val="between"/>
      </c:valAx>
    </c:plotArea>
    <c:legend>
      <c:legendPos val="b"/>
      <c:layout>
        <c:manualLayout>
          <c:xMode val="edge"/>
          <c:yMode val="edge"/>
          <c:x val="3.0474992709246144E-2"/>
          <c:y val="0.87052506895689064"/>
          <c:w val="0.95888907115778166"/>
          <c:h val="0.12947493104310986"/>
        </c:manualLayout>
      </c:layout>
      <c:overlay val="0"/>
      <c:txPr>
        <a:bodyPr/>
        <a:lstStyle/>
        <a:p>
          <a:pPr>
            <a:defRPr sz="1200"/>
          </a:pPr>
          <a:endParaRPr lang="ru-RU"/>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8.5820895522404822E-2"/>
          <c:y val="4.9261083743842422E-2"/>
          <c:w val="0.78731343283582089"/>
          <c:h val="0.77832512315270963"/>
        </c:manualLayout>
      </c:layout>
      <c:bar3DChart>
        <c:barDir val="col"/>
        <c:grouping val="clustered"/>
        <c:varyColors val="0"/>
        <c:ser>
          <c:idx val="0"/>
          <c:order val="0"/>
          <c:tx>
            <c:strRef>
              <c:f>Sheet1!$A$2</c:f>
              <c:strCache>
                <c:ptCount val="1"/>
                <c:pt idx="0">
                  <c:v>зарегистрировано</c:v>
                </c:pt>
              </c:strCache>
            </c:strRef>
          </c:tx>
          <c:spPr>
            <a:solidFill>
              <a:srgbClr val="00B050"/>
            </a:solidFill>
            <a:ln w="11046">
              <a:solidFill>
                <a:srgbClr val="000000"/>
              </a:solidFill>
              <a:prstDash val="solid"/>
            </a:ln>
          </c:spPr>
          <c:invertIfNegative val="0"/>
          <c:dLbls>
            <c:dLbl>
              <c:idx val="0"/>
              <c:layout>
                <c:manualLayout>
                  <c:x val="2.8755080203639993E-2"/>
                  <c:y val="-1.5199460292604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6AE-4D83-B390-25B1B19B0B44}"/>
                </c:ext>
              </c:extLst>
            </c:dLbl>
            <c:dLbl>
              <c:idx val="1"/>
              <c:layout>
                <c:manualLayout>
                  <c:x val="2.4878587196467988E-2"/>
                  <c:y val="-2.70654196394464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6AE-4D83-B390-25B1B19B0B44}"/>
                </c:ext>
              </c:extLst>
            </c:dLbl>
            <c:spPr>
              <a:noFill/>
              <a:ln w="22093">
                <a:noFill/>
              </a:ln>
            </c:spPr>
            <c:txPr>
              <a:bodyPr/>
              <a:lstStyle/>
              <a:p>
                <a:pPr>
                  <a:defRPr sz="782"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12м.2019г.</c:v>
                </c:pt>
                <c:pt idx="1">
                  <c:v>12м.2020г.</c:v>
                </c:pt>
              </c:strCache>
            </c:strRef>
          </c:cat>
          <c:val>
            <c:numRef>
              <c:f>Sheet1!$B$2:$C$2</c:f>
              <c:numCache>
                <c:formatCode>General</c:formatCode>
                <c:ptCount val="2"/>
                <c:pt idx="0">
                  <c:v>13112</c:v>
                </c:pt>
                <c:pt idx="1">
                  <c:v>13441</c:v>
                </c:pt>
              </c:numCache>
            </c:numRef>
          </c:val>
          <c:extLst>
            <c:ext xmlns:c16="http://schemas.microsoft.com/office/drawing/2014/chart" uri="{C3380CC4-5D6E-409C-BE32-E72D297353CC}">
              <c16:uniqueId val="{00000002-16AE-4D83-B390-25B1B19B0B44}"/>
            </c:ext>
          </c:extLst>
        </c:ser>
        <c:ser>
          <c:idx val="1"/>
          <c:order val="1"/>
          <c:tx>
            <c:strRef>
              <c:f>Sheet1!$A$3</c:f>
              <c:strCache>
                <c:ptCount val="1"/>
                <c:pt idx="0">
                  <c:v>отказано</c:v>
                </c:pt>
              </c:strCache>
            </c:strRef>
          </c:tx>
          <c:spPr>
            <a:solidFill>
              <a:srgbClr val="FFFF00"/>
            </a:solidFill>
            <a:ln w="11046">
              <a:solidFill>
                <a:srgbClr val="000000"/>
              </a:solidFill>
              <a:prstDash val="solid"/>
            </a:ln>
          </c:spPr>
          <c:invertIfNegative val="0"/>
          <c:dLbls>
            <c:dLbl>
              <c:idx val="0"/>
              <c:layout>
                <c:manualLayout>
                  <c:x val="2.8104500182510306E-2"/>
                  <c:y val="-4.19227878205371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6AE-4D83-B390-25B1B19B0B44}"/>
                </c:ext>
              </c:extLst>
            </c:dLbl>
            <c:dLbl>
              <c:idx val="1"/>
              <c:layout>
                <c:manualLayout>
                  <c:x val="2.8032792321053612E-2"/>
                  <c:y val="-2.20544656476400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6AE-4D83-B390-25B1B19B0B44}"/>
                </c:ext>
              </c:extLst>
            </c:dLbl>
            <c:spPr>
              <a:noFill/>
              <a:ln w="22093">
                <a:noFill/>
              </a:ln>
            </c:spPr>
            <c:txPr>
              <a:bodyPr/>
              <a:lstStyle/>
              <a:p>
                <a:pPr>
                  <a:defRPr sz="782"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12м.2019г.</c:v>
                </c:pt>
                <c:pt idx="1">
                  <c:v>12м.2020г.</c:v>
                </c:pt>
              </c:strCache>
            </c:strRef>
          </c:cat>
          <c:val>
            <c:numRef>
              <c:f>Sheet1!$B$3:$C$3</c:f>
              <c:numCache>
                <c:formatCode>General</c:formatCode>
                <c:ptCount val="2"/>
                <c:pt idx="0">
                  <c:v>2286</c:v>
                </c:pt>
                <c:pt idx="1">
                  <c:v>2324</c:v>
                </c:pt>
              </c:numCache>
            </c:numRef>
          </c:val>
          <c:extLst>
            <c:ext xmlns:c16="http://schemas.microsoft.com/office/drawing/2014/chart" uri="{C3380CC4-5D6E-409C-BE32-E72D297353CC}">
              <c16:uniqueId val="{00000005-16AE-4D83-B390-25B1B19B0B44}"/>
            </c:ext>
          </c:extLst>
        </c:ser>
        <c:ser>
          <c:idx val="2"/>
          <c:order val="2"/>
          <c:tx>
            <c:strRef>
              <c:f>Sheet1!$A$4</c:f>
              <c:strCache>
                <c:ptCount val="1"/>
                <c:pt idx="0">
                  <c:v>возбуждено</c:v>
                </c:pt>
              </c:strCache>
            </c:strRef>
          </c:tx>
          <c:spPr>
            <a:solidFill>
              <a:srgbClr val="FF0000"/>
            </a:solidFill>
            <a:ln w="11046">
              <a:solidFill>
                <a:srgbClr val="000000"/>
              </a:solidFill>
              <a:prstDash val="solid"/>
            </a:ln>
          </c:spPr>
          <c:invertIfNegative val="0"/>
          <c:dLbls>
            <c:dLbl>
              <c:idx val="0"/>
              <c:layout>
                <c:manualLayout>
                  <c:x val="2.6940745752302011E-2"/>
                  <c:y val="-1.4698655163414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6AE-4D83-B390-25B1B19B0B44}"/>
                </c:ext>
              </c:extLst>
            </c:dLbl>
            <c:dLbl>
              <c:idx val="1"/>
              <c:layout>
                <c:manualLayout>
                  <c:x val="3.007672487008603E-2"/>
                  <c:y val="-2.58636056984434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6AE-4D83-B390-25B1B19B0B44}"/>
                </c:ext>
              </c:extLst>
            </c:dLbl>
            <c:spPr>
              <a:noFill/>
              <a:ln w="22093">
                <a:noFill/>
              </a:ln>
            </c:spPr>
            <c:txPr>
              <a:bodyPr/>
              <a:lstStyle/>
              <a:p>
                <a:pPr>
                  <a:defRPr sz="782"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12м.2019г.</c:v>
                </c:pt>
                <c:pt idx="1">
                  <c:v>12м.2020г.</c:v>
                </c:pt>
              </c:strCache>
            </c:strRef>
          </c:cat>
          <c:val>
            <c:numRef>
              <c:f>Sheet1!$B$4:$C$4</c:f>
              <c:numCache>
                <c:formatCode>General</c:formatCode>
                <c:ptCount val="2"/>
                <c:pt idx="0">
                  <c:v>562</c:v>
                </c:pt>
                <c:pt idx="1">
                  <c:v>639</c:v>
                </c:pt>
              </c:numCache>
            </c:numRef>
          </c:val>
          <c:extLst>
            <c:ext xmlns:c16="http://schemas.microsoft.com/office/drawing/2014/chart" uri="{C3380CC4-5D6E-409C-BE32-E72D297353CC}">
              <c16:uniqueId val="{00000008-16AE-4D83-B390-25B1B19B0B44}"/>
            </c:ext>
          </c:extLst>
        </c:ser>
        <c:dLbls>
          <c:showLegendKey val="0"/>
          <c:showVal val="1"/>
          <c:showCatName val="0"/>
          <c:showSerName val="0"/>
          <c:showPercent val="0"/>
          <c:showBubbleSize val="0"/>
        </c:dLbls>
        <c:gapWidth val="150"/>
        <c:gapDepth val="0"/>
        <c:shape val="box"/>
        <c:axId val="199701632"/>
        <c:axId val="199703552"/>
        <c:axId val="0"/>
      </c:bar3DChart>
      <c:catAx>
        <c:axId val="199701632"/>
        <c:scaling>
          <c:orientation val="minMax"/>
        </c:scaling>
        <c:delete val="0"/>
        <c:axPos val="b"/>
        <c:numFmt formatCode="General" sourceLinked="1"/>
        <c:majorTickMark val="out"/>
        <c:minorTickMark val="none"/>
        <c:tickLblPos val="low"/>
        <c:spPr>
          <a:ln w="2761">
            <a:solidFill>
              <a:srgbClr val="000000"/>
            </a:solidFill>
            <a:prstDash val="solid"/>
          </a:ln>
        </c:spPr>
        <c:txPr>
          <a:bodyPr rot="0" vert="horz"/>
          <a:lstStyle/>
          <a:p>
            <a:pPr>
              <a:defRPr sz="782" b="1" i="0" u="none" strike="noStrike" baseline="0">
                <a:solidFill>
                  <a:srgbClr val="000000"/>
                </a:solidFill>
                <a:latin typeface="Calibri"/>
                <a:ea typeface="Calibri"/>
                <a:cs typeface="Calibri"/>
              </a:defRPr>
            </a:pPr>
            <a:endParaRPr lang="ru-RU"/>
          </a:p>
        </c:txPr>
        <c:crossAx val="199703552"/>
        <c:crosses val="autoZero"/>
        <c:auto val="1"/>
        <c:lblAlgn val="ctr"/>
        <c:lblOffset val="100"/>
        <c:tickLblSkip val="1"/>
        <c:tickMarkSkip val="1"/>
        <c:noMultiLvlLbl val="0"/>
      </c:catAx>
      <c:valAx>
        <c:axId val="199703552"/>
        <c:scaling>
          <c:orientation val="minMax"/>
        </c:scaling>
        <c:delete val="0"/>
        <c:axPos val="l"/>
        <c:majorGridlines>
          <c:spPr>
            <a:ln w="2761">
              <a:solidFill>
                <a:srgbClr val="000000"/>
              </a:solidFill>
              <a:prstDash val="solid"/>
            </a:ln>
          </c:spPr>
        </c:majorGridlines>
        <c:numFmt formatCode="General" sourceLinked="1"/>
        <c:majorTickMark val="out"/>
        <c:minorTickMark val="none"/>
        <c:tickLblPos val="nextTo"/>
        <c:spPr>
          <a:ln w="2761">
            <a:solidFill>
              <a:srgbClr val="000000"/>
            </a:solidFill>
            <a:prstDash val="solid"/>
          </a:ln>
        </c:spPr>
        <c:txPr>
          <a:bodyPr rot="0" vert="horz"/>
          <a:lstStyle/>
          <a:p>
            <a:pPr>
              <a:defRPr sz="782" b="1" i="0" u="none" strike="noStrike" baseline="0">
                <a:solidFill>
                  <a:srgbClr val="000000"/>
                </a:solidFill>
                <a:latin typeface="Calibri"/>
                <a:ea typeface="Calibri"/>
                <a:cs typeface="Calibri"/>
              </a:defRPr>
            </a:pPr>
            <a:endParaRPr lang="ru-RU"/>
          </a:p>
        </c:txPr>
        <c:crossAx val="199701632"/>
        <c:crosses val="autoZero"/>
        <c:crossBetween val="between"/>
        <c:majorUnit val="2500"/>
        <c:minorUnit val="100"/>
      </c:valAx>
      <c:spPr>
        <a:noFill/>
        <a:ln w="22071">
          <a:noFill/>
        </a:ln>
      </c:spPr>
    </c:plotArea>
    <c:legend>
      <c:legendPos val="r"/>
      <c:layout>
        <c:manualLayout>
          <c:xMode val="edge"/>
          <c:yMode val="edge"/>
          <c:x val="0.8065908838859932"/>
          <c:y val="4.6952524716793821E-2"/>
          <c:w val="0.19120161916380168"/>
          <c:h val="0.31527069479010006"/>
        </c:manualLayout>
      </c:layout>
      <c:overlay val="0"/>
      <c:spPr>
        <a:noFill/>
        <a:ln w="2761">
          <a:solidFill>
            <a:srgbClr val="000000"/>
          </a:solidFill>
          <a:prstDash val="solid"/>
        </a:ln>
      </c:spPr>
      <c:txPr>
        <a:bodyPr/>
        <a:lstStyle/>
        <a:p>
          <a:pPr>
            <a:defRPr sz="640" b="0" i="0" u="none" strike="noStrike" baseline="0">
              <a:solidFill>
                <a:srgbClr val="000000"/>
              </a:solidFill>
              <a:latin typeface="Lucida Console"/>
              <a:ea typeface="Lucida Console"/>
              <a:cs typeface="Lucida Console"/>
            </a:defRPr>
          </a:pPr>
          <a:endParaRPr lang="ru-RU"/>
        </a:p>
      </c:txPr>
    </c:legend>
    <c:plotVisOnly val="1"/>
    <c:dispBlanksAs val="gap"/>
    <c:showDLblsOverMax val="0"/>
  </c:chart>
  <c:spPr>
    <a:noFill/>
    <a:ln>
      <a:noFill/>
    </a:ln>
  </c:spPr>
  <c:txPr>
    <a:bodyPr/>
    <a:lstStyle/>
    <a:p>
      <a:pPr>
        <a:defRPr sz="782" b="1" i="0" u="none" strike="noStrike" baseline="0">
          <a:solidFill>
            <a:srgbClr val="000000"/>
          </a:solidFill>
          <a:latin typeface="Calibri"/>
          <a:ea typeface="Calibri"/>
          <a:cs typeface="Calibri"/>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5"/>
      <c:hPercent val="60"/>
      <c:rotY val="275"/>
      <c:rAngAx val="0"/>
      <c:perspective val="0"/>
    </c:view3D>
    <c:floor>
      <c:thickness val="0"/>
    </c:floor>
    <c:sideWall>
      <c:thickness val="0"/>
    </c:sideWall>
    <c:backWall>
      <c:thickness val="0"/>
    </c:backWall>
    <c:plotArea>
      <c:layout>
        <c:manualLayout>
          <c:layoutTarget val="inner"/>
          <c:xMode val="edge"/>
          <c:yMode val="edge"/>
          <c:x val="0.14263274453351285"/>
          <c:y val="4.0388624075027475E-3"/>
          <c:w val="0.71212711344669188"/>
          <c:h val="0.74972469422972643"/>
        </c:manualLayout>
      </c:layout>
      <c:pie3DChart>
        <c:varyColors val="1"/>
        <c:ser>
          <c:idx val="0"/>
          <c:order val="0"/>
          <c:tx>
            <c:strRef>
              <c:f>Sheet1!$B$1</c:f>
              <c:strCache>
                <c:ptCount val="1"/>
              </c:strCache>
            </c:strRef>
          </c:tx>
          <c:spPr>
            <a:solidFill>
              <a:srgbClr val="8080FF"/>
            </a:solidFill>
            <a:ln w="13108">
              <a:solidFill>
                <a:srgbClr val="000000"/>
              </a:solidFill>
              <a:prstDash val="solid"/>
            </a:ln>
          </c:spPr>
          <c:dPt>
            <c:idx val="0"/>
            <c:bubble3D val="0"/>
            <c:spPr>
              <a:solidFill>
                <a:srgbClr val="00CFFF"/>
              </a:solidFill>
              <a:ln w="13108">
                <a:solidFill>
                  <a:srgbClr val="000000"/>
                </a:solidFill>
                <a:prstDash val="solid"/>
              </a:ln>
            </c:spPr>
            <c:extLst>
              <c:ext xmlns:c16="http://schemas.microsoft.com/office/drawing/2014/chart" uri="{C3380CC4-5D6E-409C-BE32-E72D297353CC}">
                <c16:uniqueId val="{00000000-64ED-401F-AEA5-C84E7D8423EF}"/>
              </c:ext>
            </c:extLst>
          </c:dPt>
          <c:dPt>
            <c:idx val="1"/>
            <c:bubble3D val="0"/>
            <c:spPr>
              <a:solidFill>
                <a:srgbClr val="FFFF00"/>
              </a:solidFill>
              <a:ln w="13108">
                <a:solidFill>
                  <a:srgbClr val="000000"/>
                </a:solidFill>
                <a:prstDash val="solid"/>
              </a:ln>
            </c:spPr>
            <c:extLst>
              <c:ext xmlns:c16="http://schemas.microsoft.com/office/drawing/2014/chart" uri="{C3380CC4-5D6E-409C-BE32-E72D297353CC}">
                <c16:uniqueId val="{00000001-64ED-401F-AEA5-C84E7D8423EF}"/>
              </c:ext>
            </c:extLst>
          </c:dPt>
          <c:dPt>
            <c:idx val="2"/>
            <c:bubble3D val="0"/>
            <c:spPr>
              <a:solidFill>
                <a:srgbClr val="00FF00"/>
              </a:solidFill>
              <a:ln w="13108">
                <a:solidFill>
                  <a:srgbClr val="000000"/>
                </a:solidFill>
                <a:prstDash val="solid"/>
              </a:ln>
            </c:spPr>
            <c:extLst>
              <c:ext xmlns:c16="http://schemas.microsoft.com/office/drawing/2014/chart" uri="{C3380CC4-5D6E-409C-BE32-E72D297353CC}">
                <c16:uniqueId val="{00000002-64ED-401F-AEA5-C84E7D8423EF}"/>
              </c:ext>
            </c:extLst>
          </c:dPt>
          <c:dPt>
            <c:idx val="3"/>
            <c:bubble3D val="0"/>
            <c:spPr>
              <a:solidFill>
                <a:srgbClr val="FF0000"/>
              </a:solidFill>
              <a:ln w="13108">
                <a:solidFill>
                  <a:srgbClr val="000000"/>
                </a:solidFill>
                <a:prstDash val="solid"/>
              </a:ln>
            </c:spPr>
            <c:extLst>
              <c:ext xmlns:c16="http://schemas.microsoft.com/office/drawing/2014/chart" uri="{C3380CC4-5D6E-409C-BE32-E72D297353CC}">
                <c16:uniqueId val="{00000003-64ED-401F-AEA5-C84E7D8423EF}"/>
              </c:ext>
            </c:extLst>
          </c:dPt>
          <c:dLbls>
            <c:dLbl>
              <c:idx val="0"/>
              <c:layout>
                <c:manualLayout>
                  <c:x val="3.6694058017153405E-2"/>
                  <c:y val="-5.1119424880122034E-2"/>
                </c:manualLayout>
              </c:layout>
              <c:tx>
                <c:rich>
                  <a:bodyPr/>
                  <a:lstStyle/>
                  <a:p>
                    <a:pPr>
                      <a:defRPr sz="1000">
                        <a:solidFill>
                          <a:schemeClr val="dk1"/>
                        </a:solidFill>
                        <a:latin typeface="Arial" pitchFamily="34" charset="0"/>
                        <a:ea typeface="+mn-ea"/>
                        <a:cs typeface="Arial" pitchFamily="34" charset="0"/>
                      </a:defRPr>
                    </a:pPr>
                    <a:r>
                      <a:rPr lang="ru-RU" sz="1000">
                        <a:latin typeface="Arial" pitchFamily="34" charset="0"/>
                        <a:cs typeface="Arial" pitchFamily="34" charset="0"/>
                      </a:rPr>
                      <a:t>Тяжкие
19,4%</a:t>
                    </a:r>
                  </a:p>
                </c:rich>
              </c:tx>
              <c:numFmt formatCode="0.0%" sourceLinked="0"/>
              <c:spPr>
                <a:solidFill>
                  <a:schemeClr val="lt1"/>
                </a:solidFill>
                <a:ln w="25400" cap="flat" cmpd="sng" algn="ctr">
                  <a:solidFill>
                    <a:schemeClr val="accent6"/>
                  </a:solidFill>
                  <a:prstDash val="solid"/>
                </a:ln>
                <a:effectLst/>
              </c:spPr>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64ED-401F-AEA5-C84E7D8423EF}"/>
                </c:ext>
              </c:extLst>
            </c:dLbl>
            <c:dLbl>
              <c:idx val="1"/>
              <c:layout>
                <c:manualLayout>
                  <c:x val="-9.6802646085997784E-2"/>
                  <c:y val="-0.11599929585528802"/>
                </c:manualLayout>
              </c:layout>
              <c:numFmt formatCode="0.0%" sourceLinked="0"/>
              <c:spPr>
                <a:solidFill>
                  <a:schemeClr val="lt1"/>
                </a:solidFill>
                <a:ln w="25400" cap="flat" cmpd="sng" algn="ctr">
                  <a:solidFill>
                    <a:schemeClr val="accent6"/>
                  </a:solidFill>
                  <a:prstDash val="solid"/>
                </a:ln>
                <a:effectLst/>
              </c:spPr>
              <c:txPr>
                <a:bodyPr/>
                <a:lstStyle/>
                <a:p>
                  <a:pPr>
                    <a:defRPr sz="1000">
                      <a:solidFill>
                        <a:schemeClr val="dk1"/>
                      </a:solidFill>
                      <a:latin typeface="Arial" pitchFamily="34" charset="0"/>
                      <a:ea typeface="+mn-ea"/>
                      <a:cs typeface="Arial" pitchFamily="34"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4ED-401F-AEA5-C84E7D8423EF}"/>
                </c:ext>
              </c:extLst>
            </c:dLbl>
            <c:dLbl>
              <c:idx val="2"/>
              <c:layout>
                <c:manualLayout>
                  <c:x val="5.3997017688283404E-2"/>
                  <c:y val="-6.1273977808047823E-2"/>
                </c:manualLayout>
              </c:layout>
              <c:numFmt formatCode="0.0%" sourceLinked="0"/>
              <c:spPr>
                <a:solidFill>
                  <a:schemeClr val="lt1"/>
                </a:solidFill>
                <a:ln w="25400" cap="flat" cmpd="sng" algn="ctr">
                  <a:solidFill>
                    <a:schemeClr val="accent6"/>
                  </a:solidFill>
                  <a:prstDash val="solid"/>
                </a:ln>
                <a:effectLst/>
              </c:spPr>
              <c:txPr>
                <a:bodyPr/>
                <a:lstStyle/>
                <a:p>
                  <a:pPr>
                    <a:defRPr sz="1000">
                      <a:solidFill>
                        <a:schemeClr val="dk1"/>
                      </a:solidFill>
                      <a:latin typeface="Arial" pitchFamily="34" charset="0"/>
                      <a:ea typeface="+mn-ea"/>
                      <a:cs typeface="Arial" pitchFamily="34"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64ED-401F-AEA5-C84E7D8423EF}"/>
                </c:ext>
              </c:extLst>
            </c:dLbl>
            <c:dLbl>
              <c:idx val="3"/>
              <c:layout>
                <c:manualLayout>
                  <c:x val="-1.3917691844022521E-3"/>
                  <c:y val="-5.1105200093695416E-2"/>
                </c:manualLayout>
              </c:layout>
              <c:numFmt formatCode="0.0%" sourceLinked="0"/>
              <c:spPr>
                <a:solidFill>
                  <a:schemeClr val="lt1"/>
                </a:solidFill>
                <a:ln w="25400" cap="flat" cmpd="sng" algn="ctr">
                  <a:solidFill>
                    <a:schemeClr val="accent6"/>
                  </a:solidFill>
                  <a:prstDash val="solid"/>
                </a:ln>
                <a:effectLst/>
              </c:spPr>
              <c:txPr>
                <a:bodyPr/>
                <a:lstStyle/>
                <a:p>
                  <a:pPr>
                    <a:defRPr sz="1000">
                      <a:solidFill>
                        <a:schemeClr val="dk1"/>
                      </a:solidFill>
                      <a:latin typeface="Arial" pitchFamily="34" charset="0"/>
                      <a:ea typeface="+mn-ea"/>
                      <a:cs typeface="Arial" pitchFamily="34"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4ED-401F-AEA5-C84E7D8423EF}"/>
                </c:ext>
              </c:extLst>
            </c:dLbl>
            <c:numFmt formatCode="0.0%" sourceLinked="0"/>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ru-RU"/>
              </a:p>
            </c:txPr>
            <c:showLegendKey val="0"/>
            <c:showVal val="0"/>
            <c:showCatName val="1"/>
            <c:showSerName val="0"/>
            <c:showPercent val="1"/>
            <c:showBubbleSize val="0"/>
            <c:showLeaderLines val="0"/>
            <c:extLst>
              <c:ext xmlns:c15="http://schemas.microsoft.com/office/drawing/2012/chart" uri="{CE6537A1-D6FC-4f65-9D91-7224C49458BB}"/>
            </c:extLst>
          </c:dLbls>
          <c:cat>
            <c:strRef>
              <c:f>Sheet1!$A$2:$A$5</c:f>
              <c:strCache>
                <c:ptCount val="4"/>
                <c:pt idx="0">
                  <c:v>Тяжкие</c:v>
                </c:pt>
                <c:pt idx="1">
                  <c:v>Небольшой тяжести</c:v>
                </c:pt>
                <c:pt idx="2">
                  <c:v>Средней тяжести</c:v>
                </c:pt>
                <c:pt idx="3">
                  <c:v>Особо тяжкие</c:v>
                </c:pt>
              </c:strCache>
            </c:strRef>
          </c:cat>
          <c:val>
            <c:numRef>
              <c:f>Sheet1!$B$2:$B$5</c:f>
              <c:numCache>
                <c:formatCode>General</c:formatCode>
                <c:ptCount val="4"/>
                <c:pt idx="0">
                  <c:v>135</c:v>
                </c:pt>
                <c:pt idx="1">
                  <c:v>233</c:v>
                </c:pt>
                <c:pt idx="2">
                  <c:v>164</c:v>
                </c:pt>
                <c:pt idx="3">
                  <c:v>107</c:v>
                </c:pt>
              </c:numCache>
            </c:numRef>
          </c:val>
          <c:extLst>
            <c:ext xmlns:c16="http://schemas.microsoft.com/office/drawing/2014/chart" uri="{C3380CC4-5D6E-409C-BE32-E72D297353CC}">
              <c16:uniqueId val="{00000004-64ED-401F-AEA5-C84E7D8423EF}"/>
            </c:ext>
          </c:extLst>
        </c:ser>
        <c:dLbls>
          <c:showLegendKey val="0"/>
          <c:showVal val="0"/>
          <c:showCatName val="1"/>
          <c:showSerName val="0"/>
          <c:showPercent val="1"/>
          <c:showBubbleSize val="0"/>
          <c:showLeaderLines val="0"/>
        </c:dLbls>
      </c:pie3DChart>
      <c:spPr>
        <a:noFill/>
        <a:ln w="26215">
          <a:noFill/>
        </a:ln>
      </c:spPr>
    </c:plotArea>
    <c:plotVisOnly val="1"/>
    <c:dispBlanksAs val="zero"/>
    <c:showDLblsOverMax val="0"/>
  </c:chart>
  <c:spPr>
    <a:noFill/>
    <a:ln>
      <a:noFill/>
    </a:ln>
  </c:spPr>
  <c:txPr>
    <a:bodyPr/>
    <a:lstStyle/>
    <a:p>
      <a:pPr>
        <a:defRPr sz="826"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plotArea>
      <c:layout>
        <c:manualLayout>
          <c:layoutTarget val="inner"/>
          <c:xMode val="edge"/>
          <c:yMode val="edge"/>
          <c:x val="0.32333446468239285"/>
          <c:y val="9.6089512250470327E-2"/>
          <c:w val="0.64333213035870562"/>
          <c:h val="0.82681450530499134"/>
        </c:manualLayout>
      </c:layout>
      <c:barChart>
        <c:barDir val="bar"/>
        <c:grouping val="stacked"/>
        <c:varyColors val="0"/>
        <c:ser>
          <c:idx val="0"/>
          <c:order val="0"/>
          <c:tx>
            <c:strRef>
              <c:f>Лист1!$B$1</c:f>
              <c:strCache>
                <c:ptCount val="1"/>
                <c:pt idx="0">
                  <c:v>2020 г.</c:v>
                </c:pt>
              </c:strCache>
            </c:strRef>
          </c:tx>
          <c:invertIfNegative val="0"/>
          <c:dLbls>
            <c:dLbl>
              <c:idx val="6"/>
              <c:tx>
                <c:rich>
                  <a:bodyPr/>
                  <a:lstStyle/>
                  <a:p>
                    <a:r>
                      <a:rPr lang="ru-RU"/>
                      <a:t>173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6A12-4102-929A-FE6178BFDBE3}"/>
                </c:ext>
              </c:extLst>
            </c:dLbl>
            <c:dLbl>
              <c:idx val="8"/>
              <c:tx>
                <c:rich>
                  <a:bodyPr/>
                  <a:lstStyle/>
                  <a:p>
                    <a:r>
                      <a:rPr lang="ru-RU"/>
                      <a:t>54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6A12-4102-929A-FE6178BFDBE3}"/>
                </c:ext>
              </c:extLst>
            </c:dLbl>
            <c:numFmt formatCode="General"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Лист1!$A$2:$A$18</c:f>
              <c:strCache>
                <c:ptCount val="17"/>
                <c:pt idx="0">
                  <c:v>Абашевское</c:v>
                </c:pt>
                <c:pt idx="1">
                  <c:v>Акулевское</c:v>
                </c:pt>
                <c:pt idx="2">
                  <c:v>Атлашевское</c:v>
                </c:pt>
                <c:pt idx="3">
                  <c:v>Вурман-Сюктерское</c:v>
                </c:pt>
                <c:pt idx="4">
                  <c:v>Ишлейское</c:v>
                </c:pt>
                <c:pt idx="5">
                  <c:v>Ишакское</c:v>
                </c:pt>
                <c:pt idx="6">
                  <c:v>Кугесьское</c:v>
                </c:pt>
                <c:pt idx="7">
                  <c:v>Кшаушское</c:v>
                </c:pt>
                <c:pt idx="8">
                  <c:v>Лапсарское</c:v>
                </c:pt>
                <c:pt idx="9">
                  <c:v>Сарабакасинское</c:v>
                </c:pt>
                <c:pt idx="10">
                  <c:v>Синьяльское</c:v>
                </c:pt>
                <c:pt idx="11">
                  <c:v>Синьял-Покровское</c:v>
                </c:pt>
                <c:pt idx="12">
                  <c:v>Большекатрасьское</c:v>
                </c:pt>
                <c:pt idx="13">
                  <c:v>Шинерпосинское</c:v>
                </c:pt>
                <c:pt idx="14">
                  <c:v>Янышское</c:v>
                </c:pt>
                <c:pt idx="15">
                  <c:v>Чиршкасинское</c:v>
                </c:pt>
                <c:pt idx="16">
                  <c:v>Сирмапосинское</c:v>
                </c:pt>
              </c:strCache>
            </c:strRef>
          </c:cat>
          <c:val>
            <c:numRef>
              <c:f>Лист1!$B$2:$B$18</c:f>
              <c:numCache>
                <c:formatCode>General</c:formatCode>
                <c:ptCount val="17"/>
                <c:pt idx="0">
                  <c:v>13</c:v>
                </c:pt>
                <c:pt idx="1">
                  <c:v>11</c:v>
                </c:pt>
                <c:pt idx="2">
                  <c:v>49</c:v>
                </c:pt>
                <c:pt idx="3">
                  <c:v>79</c:v>
                </c:pt>
                <c:pt idx="4">
                  <c:v>31</c:v>
                </c:pt>
                <c:pt idx="5">
                  <c:v>15</c:v>
                </c:pt>
                <c:pt idx="6">
                  <c:v>173</c:v>
                </c:pt>
                <c:pt idx="7">
                  <c:v>11</c:v>
                </c:pt>
                <c:pt idx="8">
                  <c:v>67</c:v>
                </c:pt>
                <c:pt idx="9">
                  <c:v>12</c:v>
                </c:pt>
                <c:pt idx="10">
                  <c:v>52</c:v>
                </c:pt>
                <c:pt idx="11">
                  <c:v>44</c:v>
                </c:pt>
                <c:pt idx="12">
                  <c:v>32</c:v>
                </c:pt>
                <c:pt idx="13">
                  <c:v>35</c:v>
                </c:pt>
                <c:pt idx="14">
                  <c:v>1</c:v>
                </c:pt>
                <c:pt idx="15">
                  <c:v>7</c:v>
                </c:pt>
                <c:pt idx="16">
                  <c:v>7</c:v>
                </c:pt>
              </c:numCache>
            </c:numRef>
          </c:val>
          <c:extLst>
            <c:ext xmlns:c16="http://schemas.microsoft.com/office/drawing/2014/chart" uri="{C3380CC4-5D6E-409C-BE32-E72D297353CC}">
              <c16:uniqueId val="{00000002-6A12-4102-929A-FE6178BFDBE3}"/>
            </c:ext>
          </c:extLst>
        </c:ser>
        <c:dLbls>
          <c:showLegendKey val="0"/>
          <c:showVal val="0"/>
          <c:showCatName val="0"/>
          <c:showSerName val="0"/>
          <c:showPercent val="0"/>
          <c:showBubbleSize val="0"/>
        </c:dLbls>
        <c:gapWidth val="28"/>
        <c:overlap val="100"/>
        <c:axId val="173724416"/>
        <c:axId val="175188992"/>
      </c:barChart>
      <c:valAx>
        <c:axId val="175188992"/>
        <c:scaling>
          <c:orientation val="minMax"/>
        </c:scaling>
        <c:delete val="0"/>
        <c:axPos val="b"/>
        <c:majorGridlines/>
        <c:numFmt formatCode="General" sourceLinked="1"/>
        <c:majorTickMark val="out"/>
        <c:minorTickMark val="none"/>
        <c:tickLblPos val="nextTo"/>
        <c:crossAx val="173724416"/>
        <c:crosses val="autoZero"/>
        <c:crossBetween val="between"/>
      </c:valAx>
      <c:catAx>
        <c:axId val="173724416"/>
        <c:scaling>
          <c:orientation val="minMax"/>
        </c:scaling>
        <c:delete val="0"/>
        <c:axPos val="l"/>
        <c:numFmt formatCode="General" sourceLinked="1"/>
        <c:majorTickMark val="in"/>
        <c:minorTickMark val="none"/>
        <c:tickLblPos val="low"/>
        <c:txPr>
          <a:bodyPr/>
          <a:lstStyle/>
          <a:p>
            <a:pPr>
              <a:defRPr>
                <a:latin typeface="Arial" pitchFamily="34" charset="0"/>
                <a:cs typeface="Arial" pitchFamily="34" charset="0"/>
              </a:defRPr>
            </a:pPr>
            <a:endParaRPr lang="ru-RU"/>
          </a:p>
        </c:txPr>
        <c:crossAx val="175188992"/>
        <c:crosses val="autoZero"/>
        <c:auto val="1"/>
        <c:lblAlgn val="l"/>
        <c:lblOffset val="100"/>
        <c:noMultiLvlLbl val="0"/>
      </c:cat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plotArea>
      <c:layout>
        <c:manualLayout>
          <c:layoutTarget val="inner"/>
          <c:xMode val="edge"/>
          <c:yMode val="edge"/>
          <c:x val="0.28861231408573934"/>
          <c:y val="0.45333777548826382"/>
          <c:w val="0.6808321303587056"/>
          <c:h val="0.11257013192080273"/>
        </c:manualLayout>
      </c:layout>
      <c:barChart>
        <c:barDir val="bar"/>
        <c:grouping val="stacked"/>
        <c:varyColors val="0"/>
        <c:ser>
          <c:idx val="0"/>
          <c:order val="0"/>
          <c:tx>
            <c:strRef>
              <c:f>Лист1!$B$1</c:f>
              <c:strCache>
                <c:ptCount val="1"/>
                <c:pt idx="0">
                  <c:v>зарегистрировано</c:v>
                </c:pt>
              </c:strCache>
            </c:strRef>
          </c:tx>
          <c:invertIfNegative val="0"/>
          <c:dLbls>
            <c:dLbl>
              <c:idx val="0"/>
              <c:tx>
                <c:rich>
                  <a:bodyPr/>
                  <a:lstStyle/>
                  <a:p>
                    <a:r>
                      <a:rPr lang="ru-RU"/>
                      <a:t>639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E855-4DD2-AB1A-692308D422A0}"/>
                </c:ext>
              </c:extLst>
            </c:dLbl>
            <c:numFmt formatCode="General"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Всего:</c:v>
                </c:pt>
              </c:strCache>
            </c:strRef>
          </c:cat>
          <c:val>
            <c:numRef>
              <c:f>Лист1!$B$2</c:f>
              <c:numCache>
                <c:formatCode>General</c:formatCode>
                <c:ptCount val="1"/>
                <c:pt idx="0">
                  <c:v>639</c:v>
                </c:pt>
              </c:numCache>
            </c:numRef>
          </c:val>
          <c:extLst>
            <c:ext xmlns:c16="http://schemas.microsoft.com/office/drawing/2014/chart" uri="{C3380CC4-5D6E-409C-BE32-E72D297353CC}">
              <c16:uniqueId val="{00000001-E855-4DD2-AB1A-692308D422A0}"/>
            </c:ext>
          </c:extLst>
        </c:ser>
        <c:ser>
          <c:idx val="1"/>
          <c:order val="1"/>
          <c:tx>
            <c:strRef>
              <c:f>Лист1!$C$1</c:f>
              <c:strCache>
                <c:ptCount val="1"/>
              </c:strCache>
            </c:strRef>
          </c:tx>
          <c:invertIfNegative val="0"/>
          <c:cat>
            <c:strRef>
              <c:f>Лист1!$A$2</c:f>
              <c:strCache>
                <c:ptCount val="1"/>
                <c:pt idx="0">
                  <c:v>Всего:</c:v>
                </c:pt>
              </c:strCache>
            </c:strRef>
          </c:cat>
          <c:val>
            <c:numRef>
              <c:f>Лист1!$C$2</c:f>
              <c:numCache>
                <c:formatCode>General</c:formatCode>
                <c:ptCount val="1"/>
              </c:numCache>
            </c:numRef>
          </c:val>
          <c:extLst>
            <c:ext xmlns:c16="http://schemas.microsoft.com/office/drawing/2014/chart" uri="{C3380CC4-5D6E-409C-BE32-E72D297353CC}">
              <c16:uniqueId val="{00000002-E855-4DD2-AB1A-692308D422A0}"/>
            </c:ext>
          </c:extLst>
        </c:ser>
        <c:dLbls>
          <c:showLegendKey val="0"/>
          <c:showVal val="0"/>
          <c:showCatName val="0"/>
          <c:showSerName val="0"/>
          <c:showPercent val="0"/>
          <c:showBubbleSize val="0"/>
        </c:dLbls>
        <c:gapWidth val="28"/>
        <c:overlap val="100"/>
        <c:axId val="173376640"/>
        <c:axId val="173227392"/>
      </c:barChart>
      <c:valAx>
        <c:axId val="173227392"/>
        <c:scaling>
          <c:orientation val="minMax"/>
        </c:scaling>
        <c:delete val="0"/>
        <c:axPos val="b"/>
        <c:numFmt formatCode="General" sourceLinked="1"/>
        <c:majorTickMark val="out"/>
        <c:minorTickMark val="none"/>
        <c:tickLblPos val="nextTo"/>
        <c:crossAx val="173376640"/>
        <c:crosses val="autoZero"/>
        <c:crossBetween val="between"/>
      </c:valAx>
      <c:catAx>
        <c:axId val="173376640"/>
        <c:scaling>
          <c:orientation val="minMax"/>
        </c:scaling>
        <c:delete val="0"/>
        <c:axPos val="l"/>
        <c:numFmt formatCode="General" sourceLinked="1"/>
        <c:majorTickMark val="in"/>
        <c:minorTickMark val="none"/>
        <c:tickLblPos val="low"/>
        <c:crossAx val="173227392"/>
        <c:crosses val="autoZero"/>
        <c:auto val="1"/>
        <c:lblAlgn val="ctr"/>
        <c:lblOffset val="100"/>
        <c:noMultiLvlLbl val="0"/>
      </c:catAx>
    </c:plotArea>
    <c:legend>
      <c:legendPos val="r"/>
      <c:legendEntry>
        <c:idx val="0"/>
        <c:delete val="1"/>
      </c:legendEntry>
      <c:layout>
        <c:manualLayout>
          <c:xMode val="edge"/>
          <c:yMode val="edge"/>
          <c:x val="8.0199179082714161E-3"/>
          <c:y val="0.79901070058550361"/>
          <c:w val="0.68885744354420064"/>
          <c:h val="0.20000402024510797"/>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4421778238574282E-2"/>
          <c:y val="4.7390091863524088E-2"/>
          <c:w val="0.94557823129251761"/>
          <c:h val="0.68681318681318682"/>
        </c:manualLayout>
      </c:layout>
      <c:lineChart>
        <c:grouping val="standard"/>
        <c:varyColors val="0"/>
        <c:ser>
          <c:idx val="0"/>
          <c:order val="0"/>
          <c:tx>
            <c:strRef>
              <c:f>Sheet1!$A$2</c:f>
              <c:strCache>
                <c:ptCount val="1"/>
                <c:pt idx="0">
                  <c:v>.</c:v>
                </c:pt>
              </c:strCache>
            </c:strRef>
          </c:tx>
          <c:spPr>
            <a:ln w="31115">
              <a:pattFill prst="pct75">
                <a:fgClr>
                  <a:srgbClr val="000080"/>
                </a:fgClr>
                <a:bgClr>
                  <a:srgbClr val="FFFFFF"/>
                </a:bgClr>
              </a:pattFill>
              <a:prstDash val="solid"/>
            </a:ln>
          </c:spPr>
          <c:marker>
            <c:symbol val="diamond"/>
            <c:size val="7"/>
            <c:spPr>
              <a:solidFill>
                <a:srgbClr val="000080"/>
              </a:solidFill>
              <a:ln>
                <a:solidFill>
                  <a:srgbClr val="000080"/>
                </a:solidFill>
                <a:prstDash val="solid"/>
              </a:ln>
            </c:spPr>
          </c:marker>
          <c:dLbls>
            <c:dLbl>
              <c:idx val="0"/>
              <c:layout>
                <c:manualLayout>
                  <c:x val="-7.4871451789166918E-2"/>
                  <c:y val="-4.87538276465441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1A-4EB4-B618-1976129BB5E8}"/>
                </c:ext>
              </c:extLst>
            </c:dLbl>
            <c:dLbl>
              <c:idx val="1"/>
              <c:layout>
                <c:manualLayout>
                  <c:x val="-3.5965827892509884E-2"/>
                  <c:y val="-9.79565835520567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1A-4EB4-B618-1976129BB5E8}"/>
                </c:ext>
              </c:extLst>
            </c:dLbl>
            <c:dLbl>
              <c:idx val="2"/>
              <c:layout>
                <c:manualLayout>
                  <c:x val="-2.1396271751618238E-2"/>
                  <c:y val="-7.2582567804030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1A-4EB4-B618-1976129BB5E8}"/>
                </c:ext>
              </c:extLst>
            </c:dLbl>
            <c:dLbl>
              <c:idx val="3"/>
              <c:layout>
                <c:manualLayout>
                  <c:x val="-5.0911221172976424E-2"/>
                  <c:y val="-5.65190288713910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81A-4EB4-B618-1976129BB5E8}"/>
                </c:ext>
              </c:extLst>
            </c:dLbl>
            <c:dLbl>
              <c:idx val="4"/>
              <c:layout>
                <c:manualLayout>
                  <c:x val="-7.7606138927291575E-3"/>
                  <c:y val="-5.2455801515376613E-2"/>
                </c:manualLayout>
              </c:layout>
              <c:tx>
                <c:rich>
                  <a:bodyPr/>
                  <a:lstStyle/>
                  <a:p>
                    <a:r>
                      <a:rPr lang="en-US" sz="817"/>
                      <a:t>68.8</a:t>
                    </a:r>
                  </a:p>
                </c:rich>
              </c:tx>
              <c:dLblPos val="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681A-4EB4-B618-1976129BB5E8}"/>
                </c:ext>
              </c:extLst>
            </c:dLbl>
            <c:spPr>
              <a:noFill/>
              <a:ln w="20743">
                <a:noFill/>
              </a:ln>
            </c:spPr>
            <c:txPr>
              <a:bodyPr/>
              <a:lstStyle/>
              <a:p>
                <a:pPr>
                  <a:defRPr sz="817"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2016</c:v>
                </c:pt>
                <c:pt idx="1">
                  <c:v>2017</c:v>
                </c:pt>
                <c:pt idx="2">
                  <c:v>2018</c:v>
                </c:pt>
                <c:pt idx="3">
                  <c:v>2019</c:v>
                </c:pt>
                <c:pt idx="4">
                  <c:v>2020</c:v>
                </c:pt>
              </c:numCache>
            </c:numRef>
          </c:cat>
          <c:val>
            <c:numRef>
              <c:f>Sheet1!$B$2:$F$2</c:f>
              <c:numCache>
                <c:formatCode>General</c:formatCode>
                <c:ptCount val="5"/>
                <c:pt idx="0">
                  <c:v>54.4</c:v>
                </c:pt>
                <c:pt idx="1">
                  <c:v>68.3</c:v>
                </c:pt>
                <c:pt idx="2">
                  <c:v>73.7</c:v>
                </c:pt>
                <c:pt idx="3">
                  <c:v>73.099999999999994</c:v>
                </c:pt>
                <c:pt idx="4">
                  <c:v>68.8</c:v>
                </c:pt>
              </c:numCache>
            </c:numRef>
          </c:val>
          <c:smooth val="0"/>
          <c:extLst>
            <c:ext xmlns:c16="http://schemas.microsoft.com/office/drawing/2014/chart" uri="{C3380CC4-5D6E-409C-BE32-E72D297353CC}">
              <c16:uniqueId val="{00000005-681A-4EB4-B618-1976129BB5E8}"/>
            </c:ext>
          </c:extLst>
        </c:ser>
        <c:dLbls>
          <c:showLegendKey val="0"/>
          <c:showVal val="0"/>
          <c:showCatName val="0"/>
          <c:showSerName val="0"/>
          <c:showPercent val="0"/>
          <c:showBubbleSize val="0"/>
        </c:dLbls>
        <c:marker val="1"/>
        <c:smooth val="0"/>
        <c:axId val="175290624"/>
        <c:axId val="175308800"/>
      </c:lineChart>
      <c:catAx>
        <c:axId val="175290624"/>
        <c:scaling>
          <c:orientation val="minMax"/>
        </c:scaling>
        <c:delete val="0"/>
        <c:axPos val="b"/>
        <c:majorGridlines>
          <c:spPr>
            <a:ln w="2593">
              <a:solidFill>
                <a:srgbClr val="000000"/>
              </a:solidFill>
              <a:prstDash val="solid"/>
            </a:ln>
          </c:spPr>
        </c:majorGridlines>
        <c:numFmt formatCode="General" sourceLinked="1"/>
        <c:majorTickMark val="out"/>
        <c:minorTickMark val="none"/>
        <c:tickLblPos val="nextTo"/>
        <c:spPr>
          <a:ln w="2593">
            <a:solidFill>
              <a:srgbClr val="000000"/>
            </a:solidFill>
            <a:prstDash val="solid"/>
          </a:ln>
        </c:spPr>
        <c:txPr>
          <a:bodyPr rot="0" vert="horz"/>
          <a:lstStyle/>
          <a:p>
            <a:pPr>
              <a:defRPr sz="653" b="1" i="0" u="none" strike="noStrike" baseline="0">
                <a:solidFill>
                  <a:srgbClr val="000000"/>
                </a:solidFill>
                <a:latin typeface="Arial Cyr"/>
                <a:ea typeface="Arial Cyr"/>
                <a:cs typeface="Arial Cyr"/>
              </a:defRPr>
            </a:pPr>
            <a:endParaRPr lang="ru-RU"/>
          </a:p>
        </c:txPr>
        <c:crossAx val="175308800"/>
        <c:crosses val="autoZero"/>
        <c:auto val="1"/>
        <c:lblAlgn val="ctr"/>
        <c:lblOffset val="100"/>
        <c:tickLblSkip val="1"/>
        <c:tickMarkSkip val="1"/>
        <c:noMultiLvlLbl val="0"/>
      </c:catAx>
      <c:valAx>
        <c:axId val="175308800"/>
        <c:scaling>
          <c:orientation val="minMax"/>
          <c:max val="110"/>
          <c:min val="0"/>
        </c:scaling>
        <c:delete val="0"/>
        <c:axPos val="l"/>
        <c:majorGridlines>
          <c:spPr>
            <a:ln w="2593">
              <a:solidFill>
                <a:srgbClr val="000000"/>
              </a:solidFill>
              <a:prstDash val="solid"/>
            </a:ln>
          </c:spPr>
        </c:majorGridlines>
        <c:numFmt formatCode="General" sourceLinked="1"/>
        <c:majorTickMark val="out"/>
        <c:minorTickMark val="none"/>
        <c:tickLblPos val="nextTo"/>
        <c:spPr>
          <a:ln w="2593">
            <a:solidFill>
              <a:srgbClr val="000000"/>
            </a:solidFill>
            <a:prstDash val="solid"/>
          </a:ln>
        </c:spPr>
        <c:txPr>
          <a:bodyPr rot="0" vert="horz"/>
          <a:lstStyle/>
          <a:p>
            <a:pPr>
              <a:defRPr sz="653" b="1" i="0" u="none" strike="noStrike" baseline="0">
                <a:solidFill>
                  <a:srgbClr val="000000"/>
                </a:solidFill>
                <a:latin typeface="Arial Cyr"/>
                <a:ea typeface="Arial Cyr"/>
                <a:cs typeface="Arial Cyr"/>
              </a:defRPr>
            </a:pPr>
            <a:endParaRPr lang="ru-RU"/>
          </a:p>
        </c:txPr>
        <c:crossAx val="175290624"/>
        <c:crosses val="autoZero"/>
        <c:crossBetween val="between"/>
        <c:majorUnit val="20"/>
      </c:valAx>
      <c:spPr>
        <a:solidFill>
          <a:schemeClr val="accent2">
            <a:lumMod val="20000"/>
            <a:lumOff val="80000"/>
          </a:schemeClr>
        </a:solidFill>
        <a:ln w="20743">
          <a:noFill/>
        </a:ln>
      </c:spPr>
    </c:plotArea>
    <c:plotVisOnly val="1"/>
    <c:dispBlanksAs val="gap"/>
    <c:showDLblsOverMax val="0"/>
  </c:chart>
  <c:spPr>
    <a:noFill/>
    <a:ln>
      <a:noFill/>
    </a:ln>
  </c:spPr>
  <c:txPr>
    <a:bodyPr/>
    <a:lstStyle/>
    <a:p>
      <a:pPr>
        <a:defRPr sz="653"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5"/>
      <c:rotY val="30"/>
      <c:rAngAx val="1"/>
    </c:view3D>
    <c:floor>
      <c:thickness val="0"/>
    </c:floor>
    <c:sideWall>
      <c:thickness val="0"/>
      <c:spPr>
        <a:solidFill>
          <a:srgbClr val="FFFFEF"/>
        </a:solidFill>
      </c:spPr>
    </c:sideWall>
    <c:backWall>
      <c:thickness val="0"/>
      <c:spPr>
        <a:solidFill>
          <a:srgbClr val="FFFFEF"/>
        </a:solidFill>
      </c:spPr>
    </c:backWall>
    <c:plotArea>
      <c:layout>
        <c:manualLayout>
          <c:layoutTarget val="inner"/>
          <c:xMode val="edge"/>
          <c:yMode val="edge"/>
          <c:x val="1.103914336289359E-2"/>
          <c:y val="4.4057617797775513E-2"/>
          <c:w val="0.98121659211200318"/>
          <c:h val="0.7418860409151482"/>
        </c:manualLayout>
      </c:layout>
      <c:bar3DChart>
        <c:barDir val="col"/>
        <c:grouping val="clustered"/>
        <c:varyColors val="0"/>
        <c:ser>
          <c:idx val="0"/>
          <c:order val="0"/>
          <c:tx>
            <c:strRef>
              <c:f>Лист1!$B$1</c:f>
              <c:strCache>
                <c:ptCount val="1"/>
                <c:pt idx="0">
                  <c:v>Всего</c:v>
                </c:pt>
              </c:strCache>
            </c:strRef>
          </c:tx>
          <c:spPr>
            <a:gradFill flip="none" rotWithShape="1">
              <a:gsLst>
                <a:gs pos="0">
                  <a:srgbClr val="0070C0">
                    <a:shade val="30000"/>
                    <a:satMod val="115000"/>
                  </a:srgbClr>
                </a:gs>
                <a:gs pos="50000">
                  <a:srgbClr val="0070C0">
                    <a:shade val="67500"/>
                    <a:satMod val="115000"/>
                  </a:srgbClr>
                </a:gs>
                <a:gs pos="100000">
                  <a:srgbClr val="0070C0">
                    <a:shade val="100000"/>
                    <a:satMod val="115000"/>
                  </a:srgbClr>
                </a:gs>
              </a:gsLst>
              <a:lin ang="2700000" scaled="1"/>
              <a:tileRect/>
            </a:gradFill>
            <a:scene3d>
              <a:camera prst="orthographicFront"/>
              <a:lightRig rig="threePt" dir="t"/>
            </a:scene3d>
            <a:sp3d>
              <a:bevelT/>
            </a:sp3d>
          </c:spPr>
          <c:invertIfNegative val="0"/>
          <c:dLbls>
            <c:dLbl>
              <c:idx val="0"/>
              <c:layout>
                <c:manualLayout>
                  <c:x val="8.6149588245668686E-3"/>
                  <c:y val="-2.1391371136359052E-2"/>
                </c:manualLayout>
              </c:layout>
              <c:spPr>
                <a:solidFill>
                  <a:schemeClr val="accent4">
                    <a:lumMod val="50000"/>
                  </a:schemeClr>
                </a:solidFill>
                <a:ln w="25400" cap="flat" cmpd="sng" algn="ctr">
                  <a:noFill/>
                  <a:prstDash val="solid"/>
                </a:ln>
                <a:effectLst/>
                <a:scene3d>
                  <a:camera prst="orthographicFront"/>
                  <a:lightRig rig="threePt" dir="t"/>
                </a:scene3d>
                <a:sp3d>
                  <a:bevelT/>
                </a:sp3d>
              </c:spPr>
              <c:txPr>
                <a:bodyPr/>
                <a:lstStyle/>
                <a:p>
                  <a:pPr>
                    <a:defRPr sz="1100" b="1" i="0">
                      <a:solidFill>
                        <a:schemeClr val="lt1"/>
                      </a:solidFill>
                      <a:latin typeface="Arial" pitchFamily="34" charset="0"/>
                      <a:ea typeface="+mn-ea"/>
                      <a:cs typeface="Arial" pitchFamily="34"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564-4756-8C38-3338605E3986}"/>
                </c:ext>
              </c:extLst>
            </c:dLbl>
            <c:dLbl>
              <c:idx val="2"/>
              <c:layout>
                <c:manualLayout>
                  <c:x val="-2.1537397061418915E-3"/>
                  <c:y val="-2.13913711363590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564-4756-8C38-3338605E3986}"/>
                </c:ext>
              </c:extLst>
            </c:dLbl>
            <c:dLbl>
              <c:idx val="3"/>
              <c:layout>
                <c:manualLayout>
                  <c:x val="1.2922438236851028E-2"/>
                  <c:y val="-2.13913711363590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564-4756-8C38-3338605E3986}"/>
                </c:ext>
              </c:extLst>
            </c:dLbl>
            <c:spPr>
              <a:solidFill>
                <a:schemeClr val="accent4">
                  <a:lumMod val="50000"/>
                </a:schemeClr>
              </a:solidFill>
              <a:ln w="38100" cap="flat" cmpd="sng" algn="ctr">
                <a:noFill/>
                <a:prstDash val="solid"/>
              </a:ln>
              <a:effectLst>
                <a:outerShdw blurRad="40000" dist="20000" dir="5400000" rotWithShape="0">
                  <a:srgbClr val="000000">
                    <a:alpha val="38000"/>
                  </a:srgbClr>
                </a:outerShdw>
              </a:effectLst>
              <a:scene3d>
                <a:camera prst="orthographicFront"/>
                <a:lightRig rig="threePt" dir="t"/>
              </a:scene3d>
              <a:sp3d>
                <a:bevelT/>
              </a:sp3d>
            </c:spPr>
            <c:txPr>
              <a:bodyPr/>
              <a:lstStyle/>
              <a:p>
                <a:pPr>
                  <a:defRPr sz="1100" b="1" i="0">
                    <a:solidFill>
                      <a:schemeClr val="lt1"/>
                    </a:solidFill>
                    <a:latin typeface="Arial" pitchFamily="34" charset="0"/>
                    <a:ea typeface="+mn-ea"/>
                    <a:cs typeface="Arial"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2017  г.</c:v>
                </c:pt>
                <c:pt idx="1">
                  <c:v>2018  г.</c:v>
                </c:pt>
                <c:pt idx="2">
                  <c:v>2019  г.</c:v>
                </c:pt>
                <c:pt idx="3">
                  <c:v>2020  г.</c:v>
                </c:pt>
              </c:strCache>
            </c:strRef>
          </c:cat>
          <c:val>
            <c:numRef>
              <c:f>Лист1!$B$2:$B$5</c:f>
              <c:numCache>
                <c:formatCode>0.0</c:formatCode>
                <c:ptCount val="4"/>
                <c:pt idx="0" formatCode="General">
                  <c:v>68.3</c:v>
                </c:pt>
                <c:pt idx="1">
                  <c:v>73.7</c:v>
                </c:pt>
                <c:pt idx="2">
                  <c:v>73.099999999999994</c:v>
                </c:pt>
                <c:pt idx="3">
                  <c:v>68.8</c:v>
                </c:pt>
              </c:numCache>
            </c:numRef>
          </c:val>
          <c:extLst>
            <c:ext xmlns:c16="http://schemas.microsoft.com/office/drawing/2014/chart" uri="{C3380CC4-5D6E-409C-BE32-E72D297353CC}">
              <c16:uniqueId val="{00000003-6564-4756-8C38-3338605E3986}"/>
            </c:ext>
          </c:extLst>
        </c:ser>
        <c:ser>
          <c:idx val="1"/>
          <c:order val="1"/>
          <c:tx>
            <c:strRef>
              <c:f>Лист1!$C$1</c:f>
              <c:strCache>
                <c:ptCount val="1"/>
                <c:pt idx="0">
                  <c:v>Следствие обязательно</c:v>
                </c:pt>
              </c:strCache>
            </c:strRef>
          </c:tx>
          <c:spPr>
            <a:gradFill flip="none" rotWithShape="1">
              <a:gsLst>
                <a:gs pos="0">
                  <a:sysClr val="window" lastClr="FFFFFF">
                    <a:lumMod val="85000"/>
                    <a:shade val="30000"/>
                    <a:satMod val="115000"/>
                  </a:sysClr>
                </a:gs>
                <a:gs pos="50000">
                  <a:sysClr val="window" lastClr="FFFFFF">
                    <a:lumMod val="85000"/>
                    <a:shade val="67500"/>
                    <a:satMod val="115000"/>
                  </a:sysClr>
                </a:gs>
                <a:gs pos="100000">
                  <a:sysClr val="window" lastClr="FFFFFF">
                    <a:lumMod val="85000"/>
                    <a:shade val="100000"/>
                    <a:satMod val="115000"/>
                  </a:sysClr>
                </a:gs>
              </a:gsLst>
              <a:lin ang="2700000" scaled="1"/>
              <a:tileRect/>
            </a:gradFill>
            <a:scene3d>
              <a:camera prst="orthographicFront"/>
              <a:lightRig rig="threePt" dir="t"/>
            </a:scene3d>
            <a:sp3d>
              <a:bevelT/>
            </a:sp3d>
          </c:spPr>
          <c:invertIfNegative val="0"/>
          <c:dLbls>
            <c:dLbl>
              <c:idx val="0"/>
              <c:layout>
                <c:manualLayout>
                  <c:x val="4.3074794122834534E-3"/>
                  <c:y val="-7.13045704545330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564-4756-8C38-3338605E3986}"/>
                </c:ext>
              </c:extLst>
            </c:dLbl>
            <c:dLbl>
              <c:idx val="1"/>
              <c:layout>
                <c:manualLayout>
                  <c:x val="8.6149588245668686E-3"/>
                  <c:y val="-1.42609140909060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564-4756-8C38-3338605E3986}"/>
                </c:ext>
              </c:extLst>
            </c:dLbl>
            <c:dLbl>
              <c:idx val="2"/>
              <c:layout>
                <c:manualLayout>
                  <c:x val="8.6149588245668686E-3"/>
                  <c:y val="-7.13045704545330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564-4756-8C38-3338605E3986}"/>
                </c:ext>
              </c:extLst>
            </c:dLbl>
            <c:dLbl>
              <c:idx val="3"/>
              <c:layout>
                <c:manualLayout>
                  <c:x val="4.3074794122834534E-3"/>
                  <c:y val="-1.42609140909060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564-4756-8C38-3338605E3986}"/>
                </c:ext>
              </c:extLst>
            </c:dLbl>
            <c:spPr>
              <a:solidFill>
                <a:srgbClr val="FAFA9E"/>
              </a:solidFill>
              <a:ln w="38100" cap="flat" cmpd="sng" algn="ctr">
                <a:noFill/>
                <a:prstDash val="solid"/>
              </a:ln>
              <a:effectLst>
                <a:outerShdw blurRad="40000" dist="20000" dir="5400000" rotWithShape="0">
                  <a:srgbClr val="000000">
                    <a:alpha val="38000"/>
                  </a:srgbClr>
                </a:outerShdw>
              </a:effectLst>
              <a:scene3d>
                <a:camera prst="orthographicFront"/>
                <a:lightRig rig="threePt" dir="t"/>
              </a:scene3d>
              <a:sp3d>
                <a:bevelT/>
              </a:sp3d>
            </c:spPr>
            <c:txPr>
              <a:bodyPr/>
              <a:lstStyle/>
              <a:p>
                <a:pPr>
                  <a:defRPr sz="1100" b="1" i="0">
                    <a:solidFill>
                      <a:sysClr val="windowText" lastClr="000000"/>
                    </a:solidFill>
                    <a:latin typeface="Arial" pitchFamily="34" charset="0"/>
                    <a:ea typeface="+mn-ea"/>
                    <a:cs typeface="Arial"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2017  г.</c:v>
                </c:pt>
                <c:pt idx="1">
                  <c:v>2018  г.</c:v>
                </c:pt>
                <c:pt idx="2">
                  <c:v>2019  г.</c:v>
                </c:pt>
                <c:pt idx="3">
                  <c:v>2020  г.</c:v>
                </c:pt>
              </c:strCache>
            </c:strRef>
          </c:cat>
          <c:val>
            <c:numRef>
              <c:f>Лист1!$C$2:$C$5</c:f>
              <c:numCache>
                <c:formatCode>0.0</c:formatCode>
                <c:ptCount val="4"/>
                <c:pt idx="0" formatCode="General">
                  <c:v>64.3</c:v>
                </c:pt>
                <c:pt idx="1">
                  <c:v>66.8</c:v>
                </c:pt>
                <c:pt idx="2">
                  <c:v>63.9</c:v>
                </c:pt>
                <c:pt idx="3">
                  <c:v>59.5</c:v>
                </c:pt>
              </c:numCache>
            </c:numRef>
          </c:val>
          <c:extLst>
            <c:ext xmlns:c16="http://schemas.microsoft.com/office/drawing/2014/chart" uri="{C3380CC4-5D6E-409C-BE32-E72D297353CC}">
              <c16:uniqueId val="{00000008-6564-4756-8C38-3338605E3986}"/>
            </c:ext>
          </c:extLst>
        </c:ser>
        <c:ser>
          <c:idx val="2"/>
          <c:order val="2"/>
          <c:tx>
            <c:strRef>
              <c:f>Лист1!$D$1</c:f>
              <c:strCache>
                <c:ptCount val="1"/>
                <c:pt idx="0">
                  <c:v>Следствие необязательно</c:v>
                </c:pt>
              </c:strCache>
            </c:strRef>
          </c:tx>
          <c:spPr>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2700000" scaled="1"/>
              <a:tileRect/>
            </a:gradFill>
            <a:scene3d>
              <a:camera prst="orthographicFront"/>
              <a:lightRig rig="threePt" dir="t"/>
            </a:scene3d>
            <a:sp3d>
              <a:bevelT/>
            </a:sp3d>
          </c:spPr>
          <c:invertIfNegative val="0"/>
          <c:dLbls>
            <c:dLbl>
              <c:idx val="0"/>
              <c:layout>
                <c:manualLayout>
                  <c:x val="1.0768698530708597E-2"/>
                  <c:y val="-1.42609140909060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564-4756-8C38-3338605E3986}"/>
                </c:ext>
              </c:extLst>
            </c:dLbl>
            <c:dLbl>
              <c:idx val="1"/>
              <c:layout>
                <c:manualLayout>
                  <c:x val="1.2922438236851028E-2"/>
                  <c:y val="-1.42609140909060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564-4756-8C38-3338605E3986}"/>
                </c:ext>
              </c:extLst>
            </c:dLbl>
            <c:dLbl>
              <c:idx val="2"/>
              <c:layout>
                <c:manualLayout>
                  <c:x val="2.5844876473702125E-2"/>
                  <c:y val="-1.42609140909060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564-4756-8C38-3338605E3986}"/>
                </c:ext>
              </c:extLst>
            </c:dLbl>
            <c:dLbl>
              <c:idx val="3"/>
              <c:layout>
                <c:manualLayout>
                  <c:x val="2.1537397061418728E-2"/>
                  <c:y val="-2.13913711363590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564-4756-8C38-3338605E3986}"/>
                </c:ext>
              </c:extLst>
            </c:dLbl>
            <c:spPr>
              <a:solidFill>
                <a:schemeClr val="accent6">
                  <a:lumMod val="50000"/>
                </a:schemeClr>
              </a:solidFill>
              <a:ln w="25400" cap="flat" cmpd="sng" algn="ctr">
                <a:noFill/>
                <a:prstDash val="solid"/>
              </a:ln>
              <a:effectLst/>
              <a:scene3d>
                <a:camera prst="orthographicFront"/>
                <a:lightRig rig="threePt" dir="t"/>
              </a:scene3d>
              <a:sp3d>
                <a:bevelT/>
              </a:sp3d>
            </c:spPr>
            <c:txPr>
              <a:bodyPr/>
              <a:lstStyle/>
              <a:p>
                <a:pPr>
                  <a:defRPr sz="1100" b="1" i="0">
                    <a:ln>
                      <a:noFill/>
                    </a:ln>
                    <a:solidFill>
                      <a:schemeClr val="lt1"/>
                    </a:solidFill>
                    <a:latin typeface="Arial" pitchFamily="34" charset="0"/>
                    <a:ea typeface="+mn-ea"/>
                    <a:cs typeface="Arial"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2017  г.</c:v>
                </c:pt>
                <c:pt idx="1">
                  <c:v>2018  г.</c:v>
                </c:pt>
                <c:pt idx="2">
                  <c:v>2019  г.</c:v>
                </c:pt>
                <c:pt idx="3">
                  <c:v>2020  г.</c:v>
                </c:pt>
              </c:strCache>
            </c:strRef>
          </c:cat>
          <c:val>
            <c:numRef>
              <c:f>Лист1!$D$2:$D$5</c:f>
              <c:numCache>
                <c:formatCode>General</c:formatCode>
                <c:ptCount val="4"/>
                <c:pt idx="0">
                  <c:v>73.7</c:v>
                </c:pt>
                <c:pt idx="1">
                  <c:v>81.599999999999994</c:v>
                </c:pt>
                <c:pt idx="2">
                  <c:v>85.5</c:v>
                </c:pt>
                <c:pt idx="3">
                  <c:v>83.6</c:v>
                </c:pt>
              </c:numCache>
            </c:numRef>
          </c:val>
          <c:extLst>
            <c:ext xmlns:c16="http://schemas.microsoft.com/office/drawing/2014/chart" uri="{C3380CC4-5D6E-409C-BE32-E72D297353CC}">
              <c16:uniqueId val="{0000000D-6564-4756-8C38-3338605E3986}"/>
            </c:ext>
          </c:extLst>
        </c:ser>
        <c:dLbls>
          <c:showLegendKey val="0"/>
          <c:showVal val="0"/>
          <c:showCatName val="0"/>
          <c:showSerName val="0"/>
          <c:showPercent val="0"/>
          <c:showBubbleSize val="0"/>
        </c:dLbls>
        <c:gapWidth val="100"/>
        <c:shape val="box"/>
        <c:axId val="175299200"/>
        <c:axId val="175333760"/>
        <c:axId val="0"/>
      </c:bar3DChart>
      <c:catAx>
        <c:axId val="175299200"/>
        <c:scaling>
          <c:orientation val="minMax"/>
        </c:scaling>
        <c:delete val="0"/>
        <c:axPos val="b"/>
        <c:majorGridlines/>
        <c:numFmt formatCode="General" sourceLinked="0"/>
        <c:majorTickMark val="out"/>
        <c:minorTickMark val="none"/>
        <c:tickLblPos val="nextTo"/>
        <c:txPr>
          <a:bodyPr/>
          <a:lstStyle/>
          <a:p>
            <a:pPr>
              <a:defRPr sz="1050" b="1" i="1">
                <a:latin typeface="Arial" pitchFamily="34" charset="0"/>
                <a:cs typeface="Arial" pitchFamily="34" charset="0"/>
              </a:defRPr>
            </a:pPr>
            <a:endParaRPr lang="ru-RU"/>
          </a:p>
        </c:txPr>
        <c:crossAx val="175333760"/>
        <c:crosses val="autoZero"/>
        <c:auto val="1"/>
        <c:lblAlgn val="ctr"/>
        <c:lblOffset val="100"/>
        <c:noMultiLvlLbl val="0"/>
      </c:catAx>
      <c:valAx>
        <c:axId val="175333760"/>
        <c:scaling>
          <c:orientation val="minMax"/>
          <c:min val="50"/>
        </c:scaling>
        <c:delete val="1"/>
        <c:axPos val="l"/>
        <c:majorGridlines/>
        <c:numFmt formatCode="General" sourceLinked="1"/>
        <c:majorTickMark val="out"/>
        <c:minorTickMark val="none"/>
        <c:tickLblPos val="none"/>
        <c:crossAx val="175299200"/>
        <c:crosses val="autoZero"/>
        <c:crossBetween val="between"/>
      </c:valAx>
    </c:plotArea>
    <c:legend>
      <c:legendPos val="b"/>
      <c:legendEntry>
        <c:idx val="0"/>
        <c:txPr>
          <a:bodyPr/>
          <a:lstStyle/>
          <a:p>
            <a:pPr rtl="0">
              <a:defRPr sz="1000" b="1"/>
            </a:pPr>
            <a:endParaRPr lang="ru-RU"/>
          </a:p>
        </c:txPr>
      </c:legendEntry>
      <c:legendEntry>
        <c:idx val="1"/>
        <c:txPr>
          <a:bodyPr/>
          <a:lstStyle/>
          <a:p>
            <a:pPr rtl="0">
              <a:defRPr sz="1000" b="1"/>
            </a:pPr>
            <a:endParaRPr lang="ru-RU"/>
          </a:p>
        </c:txPr>
      </c:legendEntry>
      <c:legendEntry>
        <c:idx val="2"/>
        <c:txPr>
          <a:bodyPr/>
          <a:lstStyle/>
          <a:p>
            <a:pPr rtl="0">
              <a:defRPr sz="1000" b="1"/>
            </a:pPr>
            <a:endParaRPr lang="ru-RU"/>
          </a:p>
        </c:txPr>
      </c:legendEntry>
      <c:overlay val="0"/>
      <c:txPr>
        <a:bodyPr/>
        <a:lstStyle/>
        <a:p>
          <a:pPr rtl="0">
            <a:defRPr sz="1600" b="1"/>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D27D3-9362-49C7-8008-23DB157B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17</Pages>
  <Words>3795</Words>
  <Characters>21637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25382</CharactersWithSpaces>
  <SharedDoc>false</SharedDoc>
  <HLinks>
    <vt:vector size="6" baseType="variant">
      <vt:variant>
        <vt:i4>4980783</vt:i4>
      </vt:variant>
      <vt:variant>
        <vt:i4>66</vt:i4>
      </vt:variant>
      <vt:variant>
        <vt:i4>0</vt:i4>
      </vt:variant>
      <vt:variant>
        <vt:i4>5</vt:i4>
      </vt:variant>
      <vt:variant>
        <vt:lpwstr>http://gov.cap.ru/hierarhy_cap.asp?page=./32/44/4137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Алексей</dc:creator>
  <cp:lastModifiedBy>Чеб. р-н - Яковлева Н.А.</cp:lastModifiedBy>
  <cp:revision>1264</cp:revision>
  <cp:lastPrinted>2021-03-16T14:12:00Z</cp:lastPrinted>
  <dcterms:created xsi:type="dcterms:W3CDTF">2016-07-10T09:37:00Z</dcterms:created>
  <dcterms:modified xsi:type="dcterms:W3CDTF">2021-10-06T12:08:00Z</dcterms:modified>
</cp:coreProperties>
</file>