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69" w:rsidRPr="00F42B53" w:rsidRDefault="00897FB6" w:rsidP="006B1B6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F42B53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  <w:r w:rsidR="006B1B69" w:rsidRPr="00F42B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42B53">
        <w:rPr>
          <w:rFonts w:ascii="Times New Roman" w:eastAsia="Calibri" w:hAnsi="Times New Roman" w:cs="Times New Roman"/>
          <w:b/>
          <w:sz w:val="28"/>
          <w:szCs w:val="28"/>
        </w:rPr>
        <w:t xml:space="preserve">об обращениях граждан, </w:t>
      </w:r>
    </w:p>
    <w:p w:rsidR="00897FB6" w:rsidRPr="00F42B53" w:rsidRDefault="00897FB6" w:rsidP="006B1B6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2B53">
        <w:rPr>
          <w:rFonts w:ascii="Times New Roman" w:eastAsia="Calibri" w:hAnsi="Times New Roman" w:cs="Times New Roman"/>
          <w:b/>
          <w:sz w:val="28"/>
          <w:szCs w:val="28"/>
        </w:rPr>
        <w:t>поступивших</w:t>
      </w:r>
      <w:r w:rsidR="006B1B69" w:rsidRPr="00F42B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42B53">
        <w:rPr>
          <w:rFonts w:ascii="Times New Roman" w:eastAsia="Calibri" w:hAnsi="Times New Roman" w:cs="Times New Roman"/>
          <w:b/>
          <w:sz w:val="28"/>
          <w:szCs w:val="28"/>
        </w:rPr>
        <w:t>в администрацию города Чебоксары</w:t>
      </w:r>
      <w:r w:rsidR="006B1B69" w:rsidRPr="00F42B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90706" w:rsidRPr="00F42B53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F42B53" w:rsidRPr="00F42B53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F42B53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квартале  20</w:t>
      </w:r>
      <w:r w:rsidR="00F42B53" w:rsidRPr="00F42B53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F42B53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6F3E68" w:rsidRPr="00F42B53" w:rsidRDefault="006F3E68" w:rsidP="00897FB6">
      <w:pPr>
        <w:spacing w:after="0"/>
        <w:ind w:left="709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64229" w:rsidRPr="00F42B53" w:rsidRDefault="00490706" w:rsidP="00E5287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г. Чебоксары подвела итоги работы с обращениями граждан за </w:t>
      </w:r>
      <w:r w:rsidR="00F42B53" w:rsidRPr="00F42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4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 w:rsidR="00F42B53" w:rsidRPr="00F42B5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4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Работа с обращениями граждан в администрации г. Чебоксары ведется в соответствии с Федеральным Законом «О порядке рассмотрения обращений граждан Российской Федерации» от 02.05.2006 г. № 59-ФЗ. </w:t>
      </w:r>
    </w:p>
    <w:p w:rsidR="00F42B53" w:rsidRPr="00021846" w:rsidRDefault="00490706" w:rsidP="00F42B5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в </w:t>
      </w:r>
      <w:r w:rsidR="003D2024" w:rsidRPr="000218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0218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D2024" w:rsidRPr="0002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с обращениями граждан</w:t>
      </w:r>
      <w:r w:rsidR="00E5287C" w:rsidRPr="0002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Чебоксары </w:t>
      </w:r>
      <w:r w:rsidRPr="000218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</w:t>
      </w:r>
      <w:r w:rsidR="00E5287C" w:rsidRPr="0002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B53" w:rsidRPr="00102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3653</w:t>
      </w:r>
      <w:r w:rsidR="00E5287C" w:rsidRPr="00102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обращений</w:t>
      </w:r>
      <w:r w:rsidR="00E5287C" w:rsidRPr="0002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E642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4229" w:rsidRPr="00E64229">
        <w:t xml:space="preserve"> </w:t>
      </w:r>
      <w:r w:rsidR="00E64229" w:rsidRPr="00E642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 на имя главы администрации города Чебоксары, заместителей главы администрации города,</w:t>
      </w:r>
      <w:r w:rsidR="00E6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администрации города Чебоксары,</w:t>
      </w:r>
      <w:r w:rsidR="00E5287C" w:rsidRPr="0002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т.ч.:</w:t>
      </w:r>
    </w:p>
    <w:p w:rsidR="00021846" w:rsidRDefault="00F42B53" w:rsidP="0002184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287C" w:rsidRPr="0002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– </w:t>
      </w:r>
      <w:r w:rsidRPr="00021846">
        <w:rPr>
          <w:rFonts w:ascii="Times New Roman" w:eastAsia="Times New Roman" w:hAnsi="Times New Roman" w:cs="Times New Roman"/>
          <w:sz w:val="28"/>
          <w:szCs w:val="28"/>
          <w:lang w:eastAsia="ru-RU"/>
        </w:rPr>
        <w:t>3473</w:t>
      </w:r>
      <w:r w:rsidR="00E5287C" w:rsidRPr="0002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4FD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331748" w:rsidRPr="0002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748" w:rsidRPr="00102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E5287C" w:rsidRPr="00102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1846" w:rsidRPr="00102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13,6</w:t>
      </w:r>
      <w:r w:rsidR="002D4FD2" w:rsidRPr="00102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 меньше</w:t>
      </w:r>
      <w:r w:rsidR="00E5287C" w:rsidRPr="0002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аналогичный период прошлого года (</w:t>
      </w:r>
      <w:r w:rsidRPr="00021846">
        <w:rPr>
          <w:rFonts w:ascii="Times New Roman" w:eastAsia="Times New Roman" w:hAnsi="Times New Roman" w:cs="Times New Roman"/>
          <w:sz w:val="28"/>
          <w:szCs w:val="28"/>
          <w:lang w:eastAsia="ru-RU"/>
        </w:rPr>
        <w:t>4022</w:t>
      </w:r>
      <w:r w:rsidR="00DC0A90" w:rsidRPr="000218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B1B69" w:rsidRPr="000218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3E30" w:rsidRDefault="00021846" w:rsidP="00B43E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0A90" w:rsidRPr="0002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устных (принято на личном приеме </w:t>
      </w:r>
      <w:r w:rsidR="00E5287C" w:rsidRPr="0002184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руководством</w:t>
      </w:r>
      <w:r w:rsidR="00DC0A90" w:rsidRPr="000218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5287C" w:rsidRPr="0002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42B53" w:rsidRPr="00021846"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  <w:r w:rsidR="00D008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00849" w:rsidRPr="00D008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0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кв. </w:t>
      </w:r>
      <w:r w:rsidR="00D00849" w:rsidRPr="00D00849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 – 165)</w:t>
      </w:r>
    </w:p>
    <w:p w:rsidR="00E5287C" w:rsidRPr="00F42B53" w:rsidRDefault="00941AB5" w:rsidP="00B43E30">
      <w:pPr>
        <w:widowControl w:val="0"/>
        <w:spacing w:after="0" w:line="240" w:lineRule="auto"/>
        <w:ind w:hanging="567"/>
        <w:jc w:val="both"/>
        <w:rPr>
          <w:rFonts w:ascii="Times New Roman CYR" w:eastAsia="Times New Roman" w:hAnsi="Times New Roman CYR" w:cs="Times New Roman"/>
          <w:b/>
          <w:bCs/>
          <w:color w:val="FF0000"/>
          <w:sz w:val="28"/>
          <w:szCs w:val="28"/>
          <w:lang w:eastAsia="ru-RU"/>
        </w:rPr>
      </w:pPr>
      <w:r w:rsidRPr="00F42B53">
        <w:rPr>
          <w:noProof/>
          <w:color w:val="FF0000"/>
          <w:sz w:val="32"/>
          <w:lang w:eastAsia="ru-RU"/>
        </w:rPr>
        <w:drawing>
          <wp:inline distT="0" distB="0" distL="0" distR="0" wp14:anchorId="327A14A3" wp14:editId="107684D7">
            <wp:extent cx="6786391" cy="3205908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02278" w:rsidRPr="00102278" w:rsidRDefault="00102278" w:rsidP="00B025F2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соответствующим периодом прошлого года </w:t>
      </w:r>
      <w:r w:rsidRPr="00351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уменьшилось количество</w:t>
      </w:r>
      <w:r w:rsidRPr="0010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1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обращений,</w:t>
      </w:r>
      <w:r w:rsidRPr="0010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поступивших в администрацию города </w:t>
      </w:r>
      <w:r w:rsidRPr="00351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вышестоящих организаций</w:t>
      </w:r>
      <w:r w:rsidRPr="0010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кв. 2019 г. – 406) 2020 г. – 361, что составляет 10,4% от общего числа поступивших письменных обращений</w:t>
      </w:r>
      <w:r w:rsidR="00D00849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E2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Администрацией Главы Чувашской Республики перенаправлено 251 обращени</w:t>
      </w:r>
      <w:r w:rsidR="001A7F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2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64229" w:rsidRDefault="00C10193" w:rsidP="00B025F2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101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города проводилась целенаправленная работа  обеспечения объективности, всесторонности и своевременности рассмотрения обращений граждан с целью повышения результативности принятых мер.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D72" w:rsidRPr="0098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количества письменных обращений </w:t>
      </w:r>
      <w:r w:rsidR="00E22D72" w:rsidRPr="00351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контроль было взято 3465 обращений</w:t>
      </w:r>
      <w:r w:rsidR="00351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(99,8% от общего числа поступивших обращений)</w:t>
      </w:r>
      <w:r w:rsidR="00E22D72" w:rsidRPr="0098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65 обращений даны отказы, </w:t>
      </w:r>
      <w:r w:rsidR="009856E9" w:rsidRPr="009856E9">
        <w:rPr>
          <w:rFonts w:ascii="Times New Roman" w:eastAsia="Times New Roman" w:hAnsi="Times New Roman" w:cs="Times New Roman"/>
          <w:sz w:val="28"/>
          <w:szCs w:val="28"/>
          <w:lang w:eastAsia="ru-RU"/>
        </w:rPr>
        <w:t>2617</w:t>
      </w:r>
      <w:r w:rsidR="00E22D72" w:rsidRPr="0098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даны разъяснительные ответы, </w:t>
      </w:r>
      <w:r w:rsidR="009856E9" w:rsidRPr="009856E9">
        <w:rPr>
          <w:rFonts w:ascii="Times New Roman" w:eastAsia="Times New Roman" w:hAnsi="Times New Roman" w:cs="Times New Roman"/>
          <w:sz w:val="28"/>
          <w:szCs w:val="28"/>
          <w:lang w:eastAsia="ru-RU"/>
        </w:rPr>
        <w:t>659</w:t>
      </w:r>
      <w:r w:rsidR="00E22D72" w:rsidRPr="0098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6E9" w:rsidRPr="009856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удовлетворено</w:t>
      </w:r>
      <w:r w:rsidR="00E22D72" w:rsidRPr="0098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56E9" w:rsidRPr="0098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144 обращениям приняты постановления или распоряжения. </w:t>
      </w:r>
    </w:p>
    <w:p w:rsidR="00C931CA" w:rsidRDefault="00C931CA" w:rsidP="00B025F2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Наиболее  активными гражданами, обратившимися с заявлением, стали социально незащищенные граждане (пенсионеры, многодетные семьи, инвалиды</w:t>
      </w:r>
      <w:r w:rsidR="00D0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малоимущие </w:t>
      </w:r>
      <w:r w:rsidRPr="00C9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др.). Наиболее острыми вопросами для указанных категорий граждан </w:t>
      </w:r>
      <w:r w:rsidR="0075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продолжают оставаться </w:t>
      </w:r>
      <w:r w:rsidR="0098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r w:rsidRPr="00C931C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</w:t>
      </w:r>
      <w:r w:rsidR="009856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9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</w:t>
      </w:r>
      <w:r w:rsidR="009856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31C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строительств</w:t>
      </w:r>
      <w:r w:rsidR="009856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социальные.</w:t>
      </w:r>
    </w:p>
    <w:p w:rsidR="00C931CA" w:rsidRPr="005158F7" w:rsidRDefault="00C931CA" w:rsidP="00C931CA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4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Анализ</w:t>
      </w:r>
      <w:r w:rsidRPr="0002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 показал, что авторы в своих письмах затрагивают широкий круг актуальных проблем. Всего в 1 кв. 2020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Pr="00351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3729 вопросов</w:t>
      </w:r>
      <w:r w:rsidRPr="0051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тематике и по количеству вопросы </w:t>
      </w:r>
      <w:r w:rsidR="006F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существенно не изменились и </w:t>
      </w:r>
      <w:r w:rsidR="009770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распределились с</w:t>
      </w:r>
      <w:r w:rsidR="006F649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7704C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едующим образом:</w:t>
      </w:r>
    </w:p>
    <w:p w:rsidR="00C931CA" w:rsidRPr="00E84D5D" w:rsidRDefault="00C931CA" w:rsidP="00C931CA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1) экономика </w:t>
      </w:r>
      <w:r w:rsidRPr="00C931C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E447A" w:rsidRPr="00C9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природные  ресурсы и охрана </w:t>
      </w:r>
      <w:proofErr w:type="gramStart"/>
      <w:r w:rsidR="009E447A" w:rsidRPr="00C931C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</w:t>
      </w:r>
      <w:proofErr w:type="gramEnd"/>
      <w:r w:rsidR="009E447A" w:rsidRPr="00C9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</w:t>
      </w:r>
      <w:r w:rsidR="009E447A">
        <w:rPr>
          <w:rFonts w:ascii="Times New Roman" w:eastAsia="Times New Roman" w:hAnsi="Times New Roman" w:cs="Times New Roman"/>
          <w:sz w:val="28"/>
          <w:szCs w:val="28"/>
          <w:lang w:eastAsia="ru-RU"/>
        </w:rPr>
        <w:t>-634</w:t>
      </w:r>
      <w:r w:rsidR="009E447A" w:rsidRPr="00C931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47A" w:rsidRPr="00C931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</w:t>
      </w:r>
      <w:r w:rsidR="009E447A">
        <w:rPr>
          <w:rFonts w:ascii="Times New Roman" w:eastAsia="Times New Roman" w:hAnsi="Times New Roman" w:cs="Times New Roman"/>
          <w:sz w:val="28"/>
          <w:szCs w:val="28"/>
          <w:lang w:eastAsia="ru-RU"/>
        </w:rPr>
        <w:t>-376</w:t>
      </w:r>
      <w:r w:rsidR="009E447A" w:rsidRPr="00C9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931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градостроительство и архитектура</w:t>
      </w:r>
      <w:r w:rsidR="009E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8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849">
        <w:rPr>
          <w:rFonts w:ascii="Times New Roman" w:eastAsia="Times New Roman" w:hAnsi="Times New Roman" w:cs="Times New Roman"/>
          <w:sz w:val="28"/>
          <w:szCs w:val="28"/>
          <w:lang w:eastAsia="ru-RU"/>
        </w:rPr>
        <w:t>296</w:t>
      </w:r>
      <w:r w:rsidRPr="00C931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47A" w:rsidRPr="00C931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</w:t>
      </w:r>
      <w:r w:rsidR="009E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-218, </w:t>
      </w:r>
      <w:r w:rsidR="00D008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благоустройство –</w:t>
      </w:r>
      <w:r w:rsidR="009E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188 </w:t>
      </w:r>
      <w:r w:rsidR="00D008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  <w:r w:rsidRPr="00C9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8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2166 </w:t>
      </w:r>
      <w:r w:rsidRPr="00351E47">
        <w:rPr>
          <w:rFonts w:ascii="Times New Roman" w:eastAsia="Times New Roman" w:hAnsi="Times New Roman" w:cs="Times New Roman"/>
          <w:sz w:val="28"/>
          <w:szCs w:val="28"/>
          <w:lang w:eastAsia="ru-RU"/>
        </w:rPr>
        <w:t>(58,08%);</w:t>
      </w:r>
    </w:p>
    <w:p w:rsidR="00C931CA" w:rsidRPr="00E84D5D" w:rsidRDefault="00C931CA" w:rsidP="00C931CA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2) жилищно-коммунальная сфера </w:t>
      </w:r>
      <w:r w:rsidRPr="00C931C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E447A" w:rsidRPr="00C931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переустройство и перепланировка жилого помещения</w:t>
      </w:r>
      <w:r w:rsidR="009E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- 195</w:t>
      </w:r>
      <w:r w:rsidR="009E447A" w:rsidRPr="00C931C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содержание общего имущество</w:t>
      </w:r>
      <w:r w:rsidR="009E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- 140, у</w:t>
      </w:r>
      <w:r w:rsidR="009E447A" w:rsidRPr="00F7045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лучшение жилищных условий, предоставление жилого помещения по догово</w:t>
      </w:r>
      <w:r w:rsidR="009E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 социального найма гражданам – 73, </w:t>
      </w:r>
      <w:r w:rsidRPr="00C931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</w:t>
      </w:r>
      <w:r w:rsidR="00F70458">
        <w:rPr>
          <w:rFonts w:ascii="Times New Roman" w:eastAsia="Times New Roman" w:hAnsi="Times New Roman" w:cs="Times New Roman"/>
          <w:sz w:val="28"/>
          <w:szCs w:val="28"/>
          <w:lang w:eastAsia="ru-RU"/>
        </w:rPr>
        <w:t>-бытовое</w:t>
      </w:r>
      <w:r w:rsidRPr="00C9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хозяйство</w:t>
      </w:r>
      <w:r w:rsidR="00F7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- 49</w:t>
      </w:r>
      <w:r w:rsidRPr="00C9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04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0458" w:rsidRPr="00F7045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бращение с твердыми коммунальными отходами</w:t>
      </w:r>
      <w:r w:rsidR="009E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-37</w:t>
      </w:r>
      <w:r w:rsidR="00F7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00849">
        <w:rPr>
          <w:rFonts w:ascii="Times New Roman" w:eastAsia="Times New Roman" w:hAnsi="Times New Roman" w:cs="Times New Roman"/>
          <w:sz w:val="28"/>
          <w:szCs w:val="28"/>
          <w:lang w:eastAsia="ru-RU"/>
        </w:rPr>
        <w:t>др.</w:t>
      </w:r>
      <w:r w:rsidR="00F704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9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761 </w:t>
      </w:r>
      <w:r w:rsidRPr="00351E47">
        <w:rPr>
          <w:rFonts w:ascii="Times New Roman" w:eastAsia="Times New Roman" w:hAnsi="Times New Roman" w:cs="Times New Roman"/>
          <w:sz w:val="28"/>
          <w:szCs w:val="28"/>
          <w:lang w:eastAsia="ru-RU"/>
        </w:rPr>
        <w:t>(20,4%);</w:t>
      </w:r>
    </w:p>
    <w:p w:rsidR="00C931CA" w:rsidRPr="00E84D5D" w:rsidRDefault="00C931CA" w:rsidP="00C931CA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социальная сфера</w:t>
      </w:r>
      <w:r w:rsidRPr="00C931CA">
        <w:t xml:space="preserve"> </w:t>
      </w:r>
      <w:r w:rsidRPr="00C931C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E447A" w:rsidRPr="00C931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r w:rsidR="009E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- 222</w:t>
      </w:r>
      <w:r w:rsidR="009E447A" w:rsidRPr="00C9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447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E447A" w:rsidRPr="009E44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особия</w:t>
      </w:r>
      <w:r w:rsidR="009E447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компенсационные выплаты – 106,</w:t>
      </w:r>
      <w:r w:rsidRPr="00C9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47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E447A" w:rsidRPr="009E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опеки над </w:t>
      </w:r>
      <w:proofErr w:type="gramStart"/>
      <w:r w:rsidR="009E447A" w:rsidRPr="009E44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недееспособными</w:t>
      </w:r>
      <w:proofErr w:type="gramEnd"/>
      <w:r w:rsidR="009E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- 93, т</w:t>
      </w:r>
      <w:r w:rsidR="009E447A" w:rsidRPr="009E447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 и занятость населения</w:t>
      </w:r>
      <w:r w:rsidR="009E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-13 и др.</w:t>
      </w:r>
      <w:r w:rsidRPr="00C931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8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500 </w:t>
      </w:r>
      <w:r w:rsidRPr="00351E47">
        <w:rPr>
          <w:rFonts w:ascii="Times New Roman" w:eastAsia="Times New Roman" w:hAnsi="Times New Roman" w:cs="Times New Roman"/>
          <w:sz w:val="28"/>
          <w:szCs w:val="28"/>
          <w:lang w:eastAsia="ru-RU"/>
        </w:rPr>
        <w:t>(13,4%);</w:t>
      </w:r>
    </w:p>
    <w:p w:rsidR="00C931CA" w:rsidRPr="00E84D5D" w:rsidRDefault="00C931CA" w:rsidP="00C931CA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4) государство, общество, политика </w:t>
      </w:r>
      <w:r w:rsidRPr="00C931C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E44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E447A" w:rsidRPr="009E447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сновы государственного управления</w:t>
      </w:r>
      <w:r w:rsidR="009E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151, </w:t>
      </w:r>
      <w:r w:rsidRPr="00C931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резолюции митингов, вопросы, поднимаемые на шествиях, манифестациях</w:t>
      </w:r>
      <w:r w:rsidR="009E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31 и др.</w:t>
      </w:r>
      <w:r w:rsidRPr="00C9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8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240 </w:t>
      </w:r>
      <w:r w:rsidRPr="00351E47">
        <w:rPr>
          <w:rFonts w:ascii="Times New Roman" w:eastAsia="Times New Roman" w:hAnsi="Times New Roman" w:cs="Times New Roman"/>
          <w:sz w:val="28"/>
          <w:szCs w:val="28"/>
          <w:lang w:eastAsia="ru-RU"/>
        </w:rPr>
        <w:t>(6,44%);</w:t>
      </w:r>
    </w:p>
    <w:p w:rsidR="00C931CA" w:rsidRDefault="00C931CA" w:rsidP="00C931CA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5) оборона, безопасность, законность </w:t>
      </w:r>
      <w:r w:rsidRPr="00C931C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42B1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42B14" w:rsidRPr="009E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арушение правил парковки автотранспорта, в том числе на </w:t>
      </w:r>
      <w:proofErr w:type="spellStart"/>
      <w:r w:rsidR="00E42B14" w:rsidRPr="009E447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внутридворовой</w:t>
      </w:r>
      <w:proofErr w:type="spellEnd"/>
      <w:r w:rsidR="00E42B14" w:rsidRPr="009E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и вне организованных автостоянок</w:t>
      </w:r>
      <w:r w:rsidR="00E4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-20, </w:t>
      </w:r>
      <w:r w:rsidR="009E44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E447A" w:rsidRPr="009E447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храна общественного порядка</w:t>
      </w:r>
      <w:r w:rsidR="009E447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11,</w:t>
      </w:r>
      <w:r w:rsidR="009E447A" w:rsidRPr="009E447A">
        <w:t xml:space="preserve"> </w:t>
      </w:r>
      <w:r w:rsidR="009E44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  <w:r w:rsidR="00E42B14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Pr="00E8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62 </w:t>
      </w:r>
      <w:r w:rsidRPr="00351E47">
        <w:rPr>
          <w:rFonts w:ascii="Times New Roman" w:eastAsia="Times New Roman" w:hAnsi="Times New Roman" w:cs="Times New Roman"/>
          <w:sz w:val="28"/>
          <w:szCs w:val="28"/>
          <w:lang w:eastAsia="ru-RU"/>
        </w:rPr>
        <w:t>(1,68%)</w:t>
      </w:r>
      <w:r w:rsidR="00351E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2278" w:rsidRPr="00463B8E" w:rsidRDefault="00463B8E" w:rsidP="0010227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3B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Рис.2. </w:t>
      </w:r>
      <w:r w:rsidR="00102278" w:rsidRPr="00463B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Тематическая раскладка обращений граждан, </w:t>
      </w:r>
    </w:p>
    <w:p w:rsidR="00102278" w:rsidRPr="00463B8E" w:rsidRDefault="00102278" w:rsidP="0010227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3B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поступивших в Администрацию города Чебоксары </w:t>
      </w:r>
    </w:p>
    <w:p w:rsidR="00102278" w:rsidRPr="00463B8E" w:rsidRDefault="00102278" w:rsidP="0010227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3B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Pr="00463B8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463B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квартале 2020 года, в % от общего количества вопросов </w:t>
      </w:r>
    </w:p>
    <w:p w:rsidR="00102278" w:rsidRPr="00463B8E" w:rsidRDefault="00102278" w:rsidP="0010227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3B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сравнении с аналогичным периодом 2019 года)</w:t>
      </w:r>
    </w:p>
    <w:p w:rsidR="00C931CA" w:rsidRDefault="000B63DC" w:rsidP="0010227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97388" cy="3290047"/>
            <wp:effectExtent l="0" t="0" r="3810" b="571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7704C" w:rsidRPr="0097704C" w:rsidRDefault="0097704C" w:rsidP="0097704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0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Общественный резонанс в 1 квартале 2020 года вызвали следующие темы:</w:t>
      </w:r>
    </w:p>
    <w:p w:rsidR="0097704C" w:rsidRPr="0097704C" w:rsidRDefault="0097704C" w:rsidP="0097704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долевое строительство МКД (ул. Калинина, </w:t>
      </w:r>
      <w:r w:rsidR="00E4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поз. </w:t>
      </w:r>
      <w:r w:rsidRPr="0097704C">
        <w:rPr>
          <w:rFonts w:ascii="Times New Roman" w:eastAsia="Times New Roman" w:hAnsi="Times New Roman" w:cs="Times New Roman"/>
          <w:sz w:val="28"/>
          <w:szCs w:val="28"/>
          <w:lang w:eastAsia="ru-RU"/>
        </w:rPr>
        <w:t>83, МКР «Солян</w:t>
      </w:r>
      <w:r w:rsidR="00E42B14">
        <w:rPr>
          <w:rFonts w:ascii="Times New Roman" w:eastAsia="Times New Roman" w:hAnsi="Times New Roman" w:cs="Times New Roman"/>
          <w:sz w:val="28"/>
          <w:szCs w:val="28"/>
          <w:lang w:eastAsia="ru-RU"/>
        </w:rPr>
        <w:t>ое», поз. 5, ул. Гражданская, поз. 6, пр-т.</w:t>
      </w:r>
      <w:proofErr w:type="gramEnd"/>
      <w:r w:rsidR="00E4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Тракторостроителей, поз. 42 (14 </w:t>
      </w:r>
      <w:proofErr w:type="spellStart"/>
      <w:r w:rsidR="00E42B14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="00E4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4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НЮР, ул. </w:t>
      </w:r>
      <w:proofErr w:type="spellStart"/>
      <w:r w:rsidR="00E42B1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Асламаса</w:t>
      </w:r>
      <w:proofErr w:type="spellEnd"/>
      <w:r w:rsidR="00E42B14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д.11</w:t>
      </w:r>
      <w:r w:rsidRPr="0097704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97704C" w:rsidRPr="0097704C" w:rsidRDefault="0097704C" w:rsidP="0097704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0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вопросу оптимизации библиотек, расположенных на территории г. Чебоксары;</w:t>
      </w:r>
    </w:p>
    <w:p w:rsidR="0097704C" w:rsidRDefault="0097704C" w:rsidP="0097704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0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вопросу строительства школ и детских садов в микрорай</w:t>
      </w:r>
      <w:r w:rsidR="006D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онах «Соляное», </w:t>
      </w:r>
      <w:r w:rsidR="00C10193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«Новый город»</w:t>
      </w:r>
      <w:r w:rsidR="0006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«Садовый», пос. </w:t>
      </w:r>
      <w:proofErr w:type="spellStart"/>
      <w:r w:rsidR="0006217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Альгешево</w:t>
      </w:r>
      <w:proofErr w:type="spellEnd"/>
      <w:r w:rsidR="0006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429F" w:rsidRDefault="0006217A" w:rsidP="00730827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за рассматриваемый период поступ</w:t>
      </w:r>
      <w:r w:rsidR="007308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30827">
        <w:rPr>
          <w:rFonts w:ascii="Times New Roman" w:eastAsia="Times New Roman" w:hAnsi="Times New Roman" w:cs="Times New Roman"/>
          <w:sz w:val="28"/>
          <w:szCs w:val="28"/>
          <w:lang w:eastAsia="ru-RU"/>
        </w:rPr>
        <w:t>о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</w:t>
      </w:r>
      <w:r w:rsidR="0073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намерении </w:t>
      </w:r>
      <w:r w:rsidR="007308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публичное мероприятие.</w:t>
      </w:r>
    </w:p>
    <w:tbl>
      <w:tblPr>
        <w:tblStyle w:val="10"/>
        <w:tblW w:w="5988" w:type="dxa"/>
        <w:jc w:val="center"/>
        <w:tblInd w:w="1533" w:type="dxa"/>
        <w:tblLook w:val="04A0" w:firstRow="1" w:lastRow="0" w:firstColumn="1" w:lastColumn="0" w:noHBand="0" w:noVBand="1"/>
      </w:tblPr>
      <w:tblGrid>
        <w:gridCol w:w="3554"/>
        <w:gridCol w:w="2434"/>
      </w:tblGrid>
      <w:tr w:rsidR="005D41E1" w:rsidRPr="00FE7958" w:rsidTr="00B43E30">
        <w:trPr>
          <w:jc w:val="center"/>
        </w:trPr>
        <w:tc>
          <w:tcPr>
            <w:tcW w:w="3554" w:type="dxa"/>
          </w:tcPr>
          <w:p w:rsidR="005D41E1" w:rsidRPr="00FE7958" w:rsidRDefault="005D41E1" w:rsidP="00B43E30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FE7958">
              <w:rPr>
                <w:rFonts w:ascii="Times New Roman" w:hAnsi="Times New Roman"/>
                <w:b/>
                <w:sz w:val="28"/>
                <w:szCs w:val="28"/>
              </w:rPr>
              <w:t>Публичное</w:t>
            </w:r>
            <w:r w:rsidR="00B43E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E7958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34" w:type="dxa"/>
          </w:tcPr>
          <w:p w:rsidR="005D41E1" w:rsidRPr="00FE7958" w:rsidRDefault="005D41E1" w:rsidP="005D41E1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958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5D41E1" w:rsidRPr="00FE7958" w:rsidTr="00B43E30">
        <w:trPr>
          <w:jc w:val="center"/>
        </w:trPr>
        <w:tc>
          <w:tcPr>
            <w:tcW w:w="3554" w:type="dxa"/>
          </w:tcPr>
          <w:p w:rsidR="005D41E1" w:rsidRPr="00FE7958" w:rsidRDefault="005D41E1" w:rsidP="005D41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958">
              <w:rPr>
                <w:rFonts w:ascii="Times New Roman" w:eastAsia="Calibri" w:hAnsi="Times New Roman" w:cs="Times New Roman"/>
                <w:sz w:val="28"/>
                <w:szCs w:val="28"/>
              </w:rPr>
              <w:t>митинг</w:t>
            </w:r>
          </w:p>
        </w:tc>
        <w:tc>
          <w:tcPr>
            <w:tcW w:w="2434" w:type="dxa"/>
          </w:tcPr>
          <w:p w:rsidR="005D41E1" w:rsidRPr="00FE7958" w:rsidRDefault="005D41E1" w:rsidP="005D41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95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5D41E1" w:rsidRPr="00FE7958" w:rsidTr="00B43E30">
        <w:trPr>
          <w:jc w:val="center"/>
        </w:trPr>
        <w:tc>
          <w:tcPr>
            <w:tcW w:w="3554" w:type="dxa"/>
          </w:tcPr>
          <w:p w:rsidR="005D41E1" w:rsidRPr="00FE7958" w:rsidRDefault="005D41E1" w:rsidP="005D41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958">
              <w:rPr>
                <w:rFonts w:ascii="Times New Roman" w:eastAsia="Calibri" w:hAnsi="Times New Roman" w:cs="Times New Roman"/>
                <w:sz w:val="28"/>
                <w:szCs w:val="28"/>
              </w:rPr>
              <w:t>пикет</w:t>
            </w:r>
          </w:p>
        </w:tc>
        <w:tc>
          <w:tcPr>
            <w:tcW w:w="2434" w:type="dxa"/>
          </w:tcPr>
          <w:p w:rsidR="005D41E1" w:rsidRPr="00FE7958" w:rsidRDefault="005D41E1" w:rsidP="005D41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95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5D41E1" w:rsidRPr="00FE7958" w:rsidTr="00B43E30">
        <w:trPr>
          <w:jc w:val="center"/>
        </w:trPr>
        <w:tc>
          <w:tcPr>
            <w:tcW w:w="3554" w:type="dxa"/>
          </w:tcPr>
          <w:p w:rsidR="005D41E1" w:rsidRPr="00FE7958" w:rsidRDefault="005D41E1" w:rsidP="005D41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958">
              <w:rPr>
                <w:rFonts w:ascii="Times New Roman" w:eastAsia="Calibri" w:hAnsi="Times New Roman" w:cs="Times New Roman"/>
                <w:sz w:val="28"/>
                <w:szCs w:val="28"/>
              </w:rPr>
              <w:t>возложение цветов</w:t>
            </w:r>
          </w:p>
        </w:tc>
        <w:tc>
          <w:tcPr>
            <w:tcW w:w="2434" w:type="dxa"/>
          </w:tcPr>
          <w:p w:rsidR="005D41E1" w:rsidRPr="00FE7958" w:rsidRDefault="005D41E1" w:rsidP="005D41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95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5D41E1" w:rsidRPr="00FE7958" w:rsidTr="00B43E30">
        <w:trPr>
          <w:jc w:val="center"/>
        </w:trPr>
        <w:tc>
          <w:tcPr>
            <w:tcW w:w="3554" w:type="dxa"/>
          </w:tcPr>
          <w:p w:rsidR="005D41E1" w:rsidRPr="00FE7958" w:rsidRDefault="005D41E1" w:rsidP="005D41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958">
              <w:rPr>
                <w:rFonts w:ascii="Times New Roman" w:eastAsia="Calibri" w:hAnsi="Times New Roman" w:cs="Times New Roman"/>
                <w:sz w:val="28"/>
                <w:szCs w:val="28"/>
              </w:rPr>
              <w:t>шествие</w:t>
            </w:r>
          </w:p>
        </w:tc>
        <w:tc>
          <w:tcPr>
            <w:tcW w:w="2434" w:type="dxa"/>
          </w:tcPr>
          <w:p w:rsidR="005D41E1" w:rsidRPr="00FE7958" w:rsidRDefault="005D41E1" w:rsidP="005D41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95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D41E1" w:rsidRPr="00FE7958" w:rsidTr="00B43E30">
        <w:trPr>
          <w:jc w:val="center"/>
        </w:trPr>
        <w:tc>
          <w:tcPr>
            <w:tcW w:w="3554" w:type="dxa"/>
          </w:tcPr>
          <w:p w:rsidR="005D41E1" w:rsidRPr="00FE7958" w:rsidRDefault="005D41E1" w:rsidP="005D41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958"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</w:t>
            </w:r>
          </w:p>
        </w:tc>
        <w:tc>
          <w:tcPr>
            <w:tcW w:w="2434" w:type="dxa"/>
          </w:tcPr>
          <w:p w:rsidR="005D41E1" w:rsidRPr="00FE7958" w:rsidRDefault="005D41E1" w:rsidP="005D41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95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D41E1" w:rsidRPr="00FE7958" w:rsidTr="00B43E30">
        <w:trPr>
          <w:jc w:val="center"/>
        </w:trPr>
        <w:tc>
          <w:tcPr>
            <w:tcW w:w="3554" w:type="dxa"/>
          </w:tcPr>
          <w:p w:rsidR="005D41E1" w:rsidRPr="00FE7958" w:rsidRDefault="005D41E1" w:rsidP="005D41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958">
              <w:rPr>
                <w:rFonts w:ascii="Times New Roman" w:eastAsia="Calibri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434" w:type="dxa"/>
          </w:tcPr>
          <w:p w:rsidR="005D41E1" w:rsidRPr="00FE7958" w:rsidRDefault="005D41E1" w:rsidP="005D41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95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D41E1" w:rsidRPr="00FE7958" w:rsidTr="00B43E30">
        <w:trPr>
          <w:jc w:val="center"/>
        </w:trPr>
        <w:tc>
          <w:tcPr>
            <w:tcW w:w="3554" w:type="dxa"/>
          </w:tcPr>
          <w:p w:rsidR="005D41E1" w:rsidRPr="00FE7958" w:rsidRDefault="005D41E1" w:rsidP="005D41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958">
              <w:rPr>
                <w:rFonts w:ascii="Times New Roman" w:eastAsia="Calibri" w:hAnsi="Times New Roman" w:cs="Times New Roman"/>
                <w:sz w:val="28"/>
                <w:szCs w:val="28"/>
              </w:rPr>
              <w:t>мотоавтопробег</w:t>
            </w:r>
          </w:p>
        </w:tc>
        <w:tc>
          <w:tcPr>
            <w:tcW w:w="2434" w:type="dxa"/>
          </w:tcPr>
          <w:p w:rsidR="005D41E1" w:rsidRPr="00FE7958" w:rsidRDefault="005D41E1" w:rsidP="005D41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95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D41E1" w:rsidRPr="00FE7958" w:rsidTr="00B43E30">
        <w:trPr>
          <w:jc w:val="center"/>
        </w:trPr>
        <w:tc>
          <w:tcPr>
            <w:tcW w:w="3554" w:type="dxa"/>
          </w:tcPr>
          <w:p w:rsidR="005D41E1" w:rsidRPr="00FE7958" w:rsidRDefault="005D41E1" w:rsidP="005D41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79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34" w:type="dxa"/>
          </w:tcPr>
          <w:p w:rsidR="005D41E1" w:rsidRPr="00FE7958" w:rsidRDefault="005D41E1" w:rsidP="005D41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79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5D41E1" w:rsidRDefault="005D41E1" w:rsidP="00730827">
      <w:pPr>
        <w:pStyle w:val="a7"/>
        <w:ind w:left="-142" w:firstLine="142"/>
        <w:rPr>
          <w:rFonts w:ascii="Times New Roman" w:hAnsi="Times New Roman"/>
          <w:color w:val="FF0000"/>
          <w:sz w:val="24"/>
          <w:szCs w:val="24"/>
        </w:rPr>
        <w:sectPr w:rsidR="005D41E1" w:rsidSect="00730827">
          <w:type w:val="continuous"/>
          <w:pgSz w:w="11906" w:h="16838"/>
          <w:pgMar w:top="851" w:right="851" w:bottom="540" w:left="1701" w:header="709" w:footer="709" w:gutter="0"/>
          <w:cols w:space="708"/>
          <w:docGrid w:linePitch="360"/>
        </w:sectPr>
      </w:pPr>
    </w:p>
    <w:p w:rsidR="00730827" w:rsidRDefault="00730827" w:rsidP="0097704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результатам рассмотрения 24 заявителям даны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2 случаях уведомления оставлены без ответа и 4 даны удовлетворительные ответы. </w:t>
      </w:r>
    </w:p>
    <w:p w:rsidR="00B025F2" w:rsidRPr="000F21C3" w:rsidRDefault="00B025F2" w:rsidP="0097704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территориальной принадлежности</w:t>
      </w:r>
      <w:r w:rsidRPr="000F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распределились следующим образом: </w:t>
      </w:r>
    </w:p>
    <w:p w:rsidR="000F21C3" w:rsidRPr="00021846" w:rsidRDefault="000F21C3" w:rsidP="00021846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4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Московск</w:t>
      </w:r>
      <w:r w:rsidR="00D00849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02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 1230 (35,41%)</w:t>
      </w:r>
    </w:p>
    <w:p w:rsidR="000F21C3" w:rsidRPr="00021846" w:rsidRDefault="000F21C3" w:rsidP="00021846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4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Калининск</w:t>
      </w:r>
      <w:r w:rsidR="00D00849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02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 991 (28,53%)</w:t>
      </w:r>
    </w:p>
    <w:p w:rsidR="000F21C3" w:rsidRPr="00021846" w:rsidRDefault="000F21C3" w:rsidP="00021846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4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Ленинск</w:t>
      </w:r>
      <w:r w:rsidR="00D00849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02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 883 (25,42%)</w:t>
      </w:r>
    </w:p>
    <w:p w:rsidR="000F21C3" w:rsidRPr="00021846" w:rsidRDefault="000F21C3" w:rsidP="00021846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46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</w:t>
      </w:r>
      <w:r w:rsidR="00D008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0084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2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– 227 (6,54%)</w:t>
      </w:r>
    </w:p>
    <w:p w:rsidR="000F21C3" w:rsidRPr="00021846" w:rsidRDefault="000F21C3" w:rsidP="00021846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4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неизвестны</w:t>
      </w:r>
      <w:r w:rsidR="00D008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0084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2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61 (1,76%)</w:t>
      </w:r>
    </w:p>
    <w:p w:rsidR="000F21C3" w:rsidRPr="00021846" w:rsidRDefault="000F21C3" w:rsidP="00021846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46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</w:t>
      </w:r>
      <w:r w:rsidR="00D008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</w:t>
      </w:r>
      <w:r w:rsidR="00D0084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2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РФ- 81 (2,33)</w:t>
      </w:r>
    </w:p>
    <w:p w:rsidR="000F21C3" w:rsidRDefault="000F21C3" w:rsidP="000F21C3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4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иностранны</w:t>
      </w:r>
      <w:r w:rsidR="00D008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</w:t>
      </w:r>
      <w:r w:rsidR="00D008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2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 (0,00%).</w:t>
      </w:r>
    </w:p>
    <w:p w:rsidR="00730827" w:rsidRDefault="00730827" w:rsidP="00463B8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25F2" w:rsidRDefault="00B025F2" w:rsidP="00463B8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21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Рис.</w:t>
      </w:r>
      <w:r w:rsidR="00463B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0F21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9770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Распределение обращений граждан по территориальному признаку,</w:t>
      </w:r>
      <w:r w:rsidR="00463B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поступивших в администрацию г. Чебоксары</w:t>
      </w:r>
      <w:r w:rsidR="00DF57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</w:t>
      </w:r>
      <w:r w:rsidR="00DF57A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="00DF57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квартале 2020 года, </w:t>
      </w:r>
      <w:proofErr w:type="gramStart"/>
      <w:r w:rsidR="00DF57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="00DF57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%</w:t>
      </w:r>
    </w:p>
    <w:p w:rsidR="00351E47" w:rsidRDefault="00DB429F" w:rsidP="00463B8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57F6F5E3" wp14:editId="3843EFA4">
            <wp:extent cx="6037243" cy="2467778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30827" w:rsidRDefault="00730827" w:rsidP="005D41E1">
      <w:pPr>
        <w:pStyle w:val="a5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Большинство обращений за анализируемый период поступило от жителей Московского района г. Чебоксары. </w:t>
      </w:r>
    </w:p>
    <w:p w:rsidR="006D2D52" w:rsidRDefault="005D41E1" w:rsidP="005D41E1">
      <w:pPr>
        <w:pStyle w:val="a5"/>
        <w:ind w:firstLine="540"/>
        <w:rPr>
          <w:sz w:val="28"/>
          <w:szCs w:val="28"/>
        </w:rPr>
      </w:pPr>
      <w:r w:rsidRPr="002F413B">
        <w:rPr>
          <w:sz w:val="28"/>
          <w:szCs w:val="28"/>
        </w:rPr>
        <w:t xml:space="preserve">Наблюдается </w:t>
      </w:r>
      <w:r w:rsidRPr="00351E47">
        <w:rPr>
          <w:b/>
          <w:sz w:val="28"/>
          <w:szCs w:val="28"/>
        </w:rPr>
        <w:t>снижение количества повторных обращений</w:t>
      </w:r>
      <w:r>
        <w:rPr>
          <w:sz w:val="28"/>
          <w:szCs w:val="28"/>
        </w:rPr>
        <w:t xml:space="preserve"> в 1 кв. 2020 г. </w:t>
      </w:r>
      <w:r w:rsidRPr="002F413B">
        <w:rPr>
          <w:sz w:val="28"/>
          <w:szCs w:val="28"/>
        </w:rPr>
        <w:t xml:space="preserve">– 52 (1 кв. 2019 г. – 124), что составило 1,5% от общего количества поступивших письменных </w:t>
      </w:r>
      <w:r w:rsidRPr="003D1AB9">
        <w:rPr>
          <w:sz w:val="28"/>
          <w:szCs w:val="28"/>
        </w:rPr>
        <w:t xml:space="preserve">обращений. </w:t>
      </w:r>
      <w:r w:rsidR="007A7722">
        <w:rPr>
          <w:sz w:val="28"/>
          <w:szCs w:val="28"/>
        </w:rPr>
        <w:t>В основном</w:t>
      </w:r>
      <w:r w:rsidR="003D1AB9" w:rsidRPr="003D1AB9">
        <w:rPr>
          <w:sz w:val="28"/>
          <w:szCs w:val="28"/>
        </w:rPr>
        <w:t xml:space="preserve"> повторные обращения </w:t>
      </w:r>
      <w:r w:rsidR="00414BBC" w:rsidRPr="003D1AB9">
        <w:rPr>
          <w:sz w:val="28"/>
          <w:szCs w:val="28"/>
        </w:rPr>
        <w:t>поступ</w:t>
      </w:r>
      <w:r w:rsidR="003D1AB9" w:rsidRPr="003D1AB9">
        <w:rPr>
          <w:sz w:val="28"/>
          <w:szCs w:val="28"/>
        </w:rPr>
        <w:t>а</w:t>
      </w:r>
      <w:r w:rsidR="00414BBC" w:rsidRPr="003D1AB9">
        <w:rPr>
          <w:sz w:val="28"/>
          <w:szCs w:val="28"/>
        </w:rPr>
        <w:t xml:space="preserve">ли по </w:t>
      </w:r>
      <w:r w:rsidR="003D1AB9" w:rsidRPr="003D1AB9">
        <w:rPr>
          <w:sz w:val="28"/>
          <w:szCs w:val="28"/>
        </w:rPr>
        <w:t>вопросам ЖКХ</w:t>
      </w:r>
      <w:r w:rsidR="007A7722">
        <w:rPr>
          <w:sz w:val="28"/>
          <w:szCs w:val="28"/>
        </w:rPr>
        <w:t xml:space="preserve"> (оплата коммунальных услуг, благоустройство города, парковка </w:t>
      </w:r>
      <w:proofErr w:type="spellStart"/>
      <w:r w:rsidR="007A7722">
        <w:rPr>
          <w:sz w:val="28"/>
          <w:szCs w:val="28"/>
        </w:rPr>
        <w:t>автотрансопрта</w:t>
      </w:r>
      <w:proofErr w:type="spellEnd"/>
      <w:r w:rsidR="007A7722">
        <w:rPr>
          <w:sz w:val="28"/>
          <w:szCs w:val="28"/>
        </w:rPr>
        <w:t xml:space="preserve"> вне организованных автостоянок, вывоз ТКО и т.д.)</w:t>
      </w:r>
      <w:r w:rsidR="003D1AB9" w:rsidRPr="003D1AB9">
        <w:rPr>
          <w:sz w:val="28"/>
          <w:szCs w:val="28"/>
        </w:rPr>
        <w:t xml:space="preserve">, </w:t>
      </w:r>
      <w:r w:rsidR="007A7722">
        <w:rPr>
          <w:sz w:val="28"/>
          <w:szCs w:val="28"/>
        </w:rPr>
        <w:t>землеустройства, предоставления мест в дошкольных образовательных учреждениях</w:t>
      </w:r>
      <w:r w:rsidR="003D1AB9" w:rsidRPr="003D1AB9">
        <w:rPr>
          <w:sz w:val="28"/>
          <w:szCs w:val="28"/>
        </w:rPr>
        <w:t>.</w:t>
      </w:r>
      <w:r w:rsidR="006D2D52">
        <w:rPr>
          <w:sz w:val="28"/>
          <w:szCs w:val="28"/>
        </w:rPr>
        <w:t xml:space="preserve"> Среди граждан, направляющих повторные обращения, можно отметить</w:t>
      </w:r>
      <w:r w:rsidR="00E02980">
        <w:rPr>
          <w:sz w:val="28"/>
          <w:szCs w:val="28"/>
        </w:rPr>
        <w:t xml:space="preserve"> следующих</w:t>
      </w:r>
      <w:r w:rsidR="006D2D52">
        <w:rPr>
          <w:sz w:val="28"/>
          <w:szCs w:val="28"/>
        </w:rPr>
        <w:t>:</w:t>
      </w:r>
    </w:p>
    <w:p w:rsidR="0026431E" w:rsidRDefault="00E02980" w:rsidP="0026431E">
      <w:pPr>
        <w:pStyle w:val="a5"/>
        <w:ind w:firstLine="540"/>
        <w:rPr>
          <w:sz w:val="28"/>
          <w:szCs w:val="28"/>
        </w:rPr>
      </w:pPr>
      <w:r>
        <w:rPr>
          <w:sz w:val="28"/>
          <w:szCs w:val="28"/>
        </w:rPr>
        <w:t>- </w:t>
      </w:r>
      <w:r w:rsidR="0026431E">
        <w:rPr>
          <w:sz w:val="28"/>
          <w:szCs w:val="28"/>
        </w:rPr>
        <w:t xml:space="preserve">Счётчиков И.Р. по вопросам благоустройства </w:t>
      </w:r>
      <w:r>
        <w:rPr>
          <w:sz w:val="28"/>
          <w:szCs w:val="28"/>
        </w:rPr>
        <w:t xml:space="preserve">ул. Энгельса, Пролетарская, Афанасьева, Шумилова, Николаева,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-та Ленина </w:t>
      </w:r>
      <w:r w:rsidR="0026431E">
        <w:rPr>
          <w:sz w:val="28"/>
          <w:szCs w:val="28"/>
        </w:rPr>
        <w:t>(22 обращени</w:t>
      </w:r>
      <w:r w:rsidR="00D00849">
        <w:rPr>
          <w:sz w:val="28"/>
          <w:szCs w:val="28"/>
        </w:rPr>
        <w:t>я</w:t>
      </w:r>
      <w:r w:rsidR="0026431E">
        <w:rPr>
          <w:sz w:val="28"/>
          <w:szCs w:val="28"/>
        </w:rPr>
        <w:t>);</w:t>
      </w:r>
    </w:p>
    <w:p w:rsidR="006D2D52" w:rsidRDefault="007A7722" w:rsidP="006D2D52">
      <w:pPr>
        <w:pStyle w:val="a5"/>
        <w:ind w:firstLine="540"/>
        <w:rPr>
          <w:sz w:val="28"/>
          <w:szCs w:val="28"/>
        </w:rPr>
      </w:pPr>
      <w:r>
        <w:rPr>
          <w:sz w:val="28"/>
          <w:szCs w:val="28"/>
        </w:rPr>
        <w:t>- </w:t>
      </w:r>
      <w:r w:rsidR="006D2D52">
        <w:rPr>
          <w:sz w:val="28"/>
          <w:szCs w:val="28"/>
        </w:rPr>
        <w:t>Петров Ю.П. по вопросу предоставления жилья</w:t>
      </w:r>
      <w:r>
        <w:rPr>
          <w:sz w:val="28"/>
          <w:szCs w:val="28"/>
        </w:rPr>
        <w:t xml:space="preserve"> по договору социального найма</w:t>
      </w:r>
      <w:r w:rsidR="006D2D52">
        <w:rPr>
          <w:sz w:val="28"/>
          <w:szCs w:val="28"/>
        </w:rPr>
        <w:t xml:space="preserve"> (21 обращений);</w:t>
      </w:r>
    </w:p>
    <w:p w:rsidR="006D2D52" w:rsidRDefault="00A47C23" w:rsidP="005D41E1">
      <w:pPr>
        <w:pStyle w:val="a5"/>
        <w:ind w:firstLine="540"/>
        <w:rPr>
          <w:sz w:val="28"/>
          <w:szCs w:val="28"/>
        </w:rPr>
      </w:pPr>
      <w:r>
        <w:rPr>
          <w:sz w:val="28"/>
          <w:szCs w:val="28"/>
        </w:rPr>
        <w:t>-  </w:t>
      </w:r>
      <w:r w:rsidR="006D2D52">
        <w:rPr>
          <w:sz w:val="28"/>
          <w:szCs w:val="28"/>
        </w:rPr>
        <w:t xml:space="preserve">Коробко Г.П. по вопросам благоустройства </w:t>
      </w:r>
      <w:r w:rsidR="00E02980">
        <w:rPr>
          <w:sz w:val="28"/>
          <w:szCs w:val="28"/>
        </w:rPr>
        <w:t xml:space="preserve">пер. Совхозный, ул. </w:t>
      </w:r>
      <w:proofErr w:type="spellStart"/>
      <w:r w:rsidR="00E02980">
        <w:rPr>
          <w:sz w:val="28"/>
          <w:szCs w:val="28"/>
        </w:rPr>
        <w:t>Б.Хмельницкого</w:t>
      </w:r>
      <w:proofErr w:type="spellEnd"/>
      <w:r w:rsidR="00E02980">
        <w:rPr>
          <w:sz w:val="28"/>
          <w:szCs w:val="28"/>
        </w:rPr>
        <w:t>, Короленко, Суворова</w:t>
      </w:r>
      <w:r w:rsidR="006D2D52">
        <w:rPr>
          <w:sz w:val="28"/>
          <w:szCs w:val="28"/>
        </w:rPr>
        <w:t xml:space="preserve"> (20 обращений);</w:t>
      </w:r>
    </w:p>
    <w:p w:rsidR="007A7722" w:rsidRDefault="007A7722" w:rsidP="005D41E1">
      <w:pPr>
        <w:pStyle w:val="a5"/>
        <w:ind w:firstLine="540"/>
        <w:rPr>
          <w:sz w:val="28"/>
          <w:szCs w:val="28"/>
        </w:rPr>
      </w:pPr>
      <w:r>
        <w:rPr>
          <w:sz w:val="28"/>
          <w:szCs w:val="28"/>
        </w:rPr>
        <w:t>- Алекса</w:t>
      </w:r>
      <w:r w:rsidR="00E02980">
        <w:rPr>
          <w:sz w:val="28"/>
          <w:szCs w:val="28"/>
        </w:rPr>
        <w:t xml:space="preserve">ндрова Л.В. по вопросу благоустройства дорожного покрытия, установки дорожных знаков по ул. </w:t>
      </w:r>
      <w:proofErr w:type="spellStart"/>
      <w:r w:rsidR="00E02980">
        <w:rPr>
          <w:sz w:val="28"/>
          <w:szCs w:val="28"/>
        </w:rPr>
        <w:t>Болгарстроя</w:t>
      </w:r>
      <w:proofErr w:type="spellEnd"/>
      <w:r w:rsidR="00E02980">
        <w:rPr>
          <w:sz w:val="28"/>
          <w:szCs w:val="28"/>
        </w:rPr>
        <w:t xml:space="preserve"> г. Чебоксары (5 обращений);</w:t>
      </w:r>
    </w:p>
    <w:p w:rsidR="00E02980" w:rsidRDefault="00E02980" w:rsidP="005D41E1">
      <w:pPr>
        <w:pStyle w:val="a5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Илясова</w:t>
      </w:r>
      <w:proofErr w:type="spellEnd"/>
      <w:r>
        <w:rPr>
          <w:sz w:val="28"/>
          <w:szCs w:val="28"/>
        </w:rPr>
        <w:t xml:space="preserve"> Н.П. по вопросу уточнения границ земельного участка по ул. </w:t>
      </w:r>
      <w:proofErr w:type="gramStart"/>
      <w:r>
        <w:rPr>
          <w:sz w:val="28"/>
          <w:szCs w:val="28"/>
        </w:rPr>
        <w:t>Сельская</w:t>
      </w:r>
      <w:proofErr w:type="gramEnd"/>
      <w:r>
        <w:rPr>
          <w:sz w:val="28"/>
          <w:szCs w:val="28"/>
        </w:rPr>
        <w:t xml:space="preserve"> (2 обращения);</w:t>
      </w:r>
    </w:p>
    <w:p w:rsidR="00E02980" w:rsidRDefault="00A47C23" w:rsidP="005D41E1">
      <w:pPr>
        <w:pStyle w:val="a5"/>
        <w:ind w:firstLine="540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 w:rsidR="00E02980">
        <w:rPr>
          <w:sz w:val="28"/>
          <w:szCs w:val="28"/>
        </w:rPr>
        <w:t>Туктамишова</w:t>
      </w:r>
      <w:proofErr w:type="spellEnd"/>
      <w:r w:rsidR="00E02980">
        <w:rPr>
          <w:sz w:val="28"/>
          <w:szCs w:val="28"/>
        </w:rPr>
        <w:t xml:space="preserve"> А.Ю. по вопросу направления дочери в МБДОУ «Детский сад №206» г. Чебоксары (2 обращения).</w:t>
      </w:r>
    </w:p>
    <w:p w:rsidR="009C07DF" w:rsidRDefault="005D41E1" w:rsidP="006D2D52">
      <w:pPr>
        <w:pStyle w:val="a5"/>
        <w:ind w:firstLine="540"/>
        <w:rPr>
          <w:sz w:val="28"/>
          <w:szCs w:val="28"/>
        </w:rPr>
      </w:pPr>
      <w:r w:rsidRPr="00351E47">
        <w:rPr>
          <w:b/>
          <w:sz w:val="28"/>
          <w:szCs w:val="28"/>
        </w:rPr>
        <w:t>Увеличилось количество коллективных обращений</w:t>
      </w:r>
      <w:r w:rsidR="00351E47">
        <w:rPr>
          <w:sz w:val="28"/>
          <w:szCs w:val="28"/>
        </w:rPr>
        <w:t xml:space="preserve"> в </w:t>
      </w:r>
      <w:r w:rsidR="00555279">
        <w:rPr>
          <w:sz w:val="28"/>
          <w:szCs w:val="28"/>
        </w:rPr>
        <w:t xml:space="preserve">1 кв. </w:t>
      </w:r>
      <w:r w:rsidR="00351E47">
        <w:rPr>
          <w:sz w:val="28"/>
          <w:szCs w:val="28"/>
        </w:rPr>
        <w:t>2</w:t>
      </w:r>
      <w:r w:rsidR="00555279">
        <w:rPr>
          <w:sz w:val="28"/>
          <w:szCs w:val="28"/>
        </w:rPr>
        <w:t>020 г.- </w:t>
      </w:r>
      <w:r w:rsidR="00351E47">
        <w:rPr>
          <w:sz w:val="28"/>
          <w:szCs w:val="28"/>
        </w:rPr>
        <w:t>87 (1 </w:t>
      </w:r>
      <w:r w:rsidRPr="002F413B">
        <w:rPr>
          <w:sz w:val="28"/>
          <w:szCs w:val="28"/>
        </w:rPr>
        <w:t>кв. 2019 г. – 69), что составило 2,5 % от общего числа поступивших письменных обращений.</w:t>
      </w:r>
      <w:r w:rsidR="00C10193">
        <w:rPr>
          <w:sz w:val="28"/>
          <w:szCs w:val="28"/>
        </w:rPr>
        <w:t xml:space="preserve"> </w:t>
      </w:r>
      <w:r w:rsidR="009C07DF" w:rsidRPr="003D1AB9">
        <w:rPr>
          <w:sz w:val="28"/>
          <w:szCs w:val="28"/>
        </w:rPr>
        <w:t xml:space="preserve">Чаще всего жители города направляли коллективные обращения </w:t>
      </w:r>
      <w:r w:rsidR="00555279">
        <w:rPr>
          <w:sz w:val="28"/>
          <w:szCs w:val="28"/>
        </w:rPr>
        <w:t>по следующим темам:</w:t>
      </w:r>
    </w:p>
    <w:p w:rsidR="00555279" w:rsidRPr="003D1AB9" w:rsidRDefault="00555279" w:rsidP="006D2D52">
      <w:pPr>
        <w:pStyle w:val="a5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 снос домов по ул. 7-ая линия </w:t>
      </w:r>
      <w:proofErr w:type="spellStart"/>
      <w:r>
        <w:rPr>
          <w:sz w:val="28"/>
          <w:szCs w:val="28"/>
        </w:rPr>
        <w:t>Мясокомбинатского</w:t>
      </w:r>
      <w:proofErr w:type="spellEnd"/>
      <w:r>
        <w:rPr>
          <w:sz w:val="28"/>
          <w:szCs w:val="28"/>
        </w:rPr>
        <w:t xml:space="preserve"> проезда застройщиком ООО «Лидер»;</w:t>
      </w:r>
    </w:p>
    <w:p w:rsidR="009C07DF" w:rsidRPr="003D1AB9" w:rsidRDefault="00555279" w:rsidP="009C07DF">
      <w:pPr>
        <w:pStyle w:val="a5"/>
        <w:ind w:firstLine="540"/>
        <w:rPr>
          <w:sz w:val="28"/>
          <w:szCs w:val="28"/>
        </w:rPr>
      </w:pPr>
      <w:r>
        <w:rPr>
          <w:sz w:val="28"/>
          <w:szCs w:val="28"/>
        </w:rPr>
        <w:t>- </w:t>
      </w:r>
      <w:r w:rsidR="009C07DF" w:rsidRPr="003D1AB9">
        <w:rPr>
          <w:sz w:val="28"/>
          <w:szCs w:val="28"/>
        </w:rPr>
        <w:t>оптимизаци</w:t>
      </w:r>
      <w:r w:rsidR="001A7FB7">
        <w:rPr>
          <w:sz w:val="28"/>
          <w:szCs w:val="28"/>
        </w:rPr>
        <w:t>я</w:t>
      </w:r>
      <w:r w:rsidR="009C07DF" w:rsidRPr="003D1AB9">
        <w:rPr>
          <w:sz w:val="28"/>
          <w:szCs w:val="28"/>
        </w:rPr>
        <w:t xml:space="preserve"> </w:t>
      </w:r>
      <w:r w:rsidR="003D1AB9" w:rsidRPr="003D1AB9">
        <w:rPr>
          <w:sz w:val="28"/>
          <w:szCs w:val="28"/>
        </w:rPr>
        <w:t>библиотек и информационно-кул</w:t>
      </w:r>
      <w:r>
        <w:rPr>
          <w:sz w:val="28"/>
          <w:szCs w:val="28"/>
        </w:rPr>
        <w:t xml:space="preserve">ьтурного центра, расположенных в пос. Сосновка, и библиотеки </w:t>
      </w:r>
      <w:proofErr w:type="spellStart"/>
      <w:r>
        <w:rPr>
          <w:sz w:val="28"/>
          <w:szCs w:val="28"/>
        </w:rPr>
        <w:t>им.М.Трубиной</w:t>
      </w:r>
      <w:proofErr w:type="spellEnd"/>
      <w:r>
        <w:rPr>
          <w:sz w:val="28"/>
          <w:szCs w:val="28"/>
        </w:rPr>
        <w:t xml:space="preserve">, расположенной по ул. </w:t>
      </w:r>
      <w:proofErr w:type="spellStart"/>
      <w:r>
        <w:rPr>
          <w:sz w:val="28"/>
          <w:szCs w:val="28"/>
        </w:rPr>
        <w:t>М.Павлова</w:t>
      </w:r>
      <w:proofErr w:type="spellEnd"/>
      <w:r>
        <w:rPr>
          <w:sz w:val="28"/>
          <w:szCs w:val="28"/>
        </w:rPr>
        <w:t xml:space="preserve"> г. Чебоксары;</w:t>
      </w:r>
    </w:p>
    <w:p w:rsidR="009C07DF" w:rsidRDefault="009C07DF" w:rsidP="009C07DF">
      <w:pPr>
        <w:pStyle w:val="a5"/>
        <w:ind w:firstLine="540"/>
        <w:rPr>
          <w:sz w:val="28"/>
          <w:szCs w:val="28"/>
        </w:rPr>
      </w:pPr>
      <w:r w:rsidRPr="003D1AB9">
        <w:rPr>
          <w:sz w:val="28"/>
          <w:szCs w:val="28"/>
        </w:rPr>
        <w:t>- строительств</w:t>
      </w:r>
      <w:r w:rsidR="001A7FB7">
        <w:rPr>
          <w:sz w:val="28"/>
          <w:szCs w:val="28"/>
        </w:rPr>
        <w:t xml:space="preserve">о </w:t>
      </w:r>
      <w:r w:rsidRPr="003D1AB9">
        <w:rPr>
          <w:sz w:val="28"/>
          <w:szCs w:val="28"/>
        </w:rPr>
        <w:t xml:space="preserve">школ и детских садов в микрорайонах «Соляное» и «Новый город», пос. </w:t>
      </w:r>
      <w:proofErr w:type="spellStart"/>
      <w:r w:rsidRPr="003D1AB9">
        <w:rPr>
          <w:sz w:val="28"/>
          <w:szCs w:val="28"/>
        </w:rPr>
        <w:t>Альгешево</w:t>
      </w:r>
      <w:proofErr w:type="spellEnd"/>
      <w:r w:rsidR="00555279">
        <w:rPr>
          <w:sz w:val="28"/>
          <w:szCs w:val="28"/>
        </w:rPr>
        <w:t>;</w:t>
      </w:r>
    </w:p>
    <w:p w:rsidR="0006217A" w:rsidRDefault="0006217A" w:rsidP="009C07DF">
      <w:pPr>
        <w:pStyle w:val="a5"/>
        <w:ind w:firstLine="540"/>
        <w:rPr>
          <w:sz w:val="28"/>
          <w:szCs w:val="28"/>
        </w:rPr>
      </w:pPr>
      <w:r>
        <w:rPr>
          <w:sz w:val="28"/>
          <w:szCs w:val="28"/>
        </w:rPr>
        <w:t>- долево</w:t>
      </w:r>
      <w:r w:rsidR="001A7FB7">
        <w:rPr>
          <w:sz w:val="28"/>
          <w:szCs w:val="28"/>
        </w:rPr>
        <w:t>е</w:t>
      </w:r>
      <w:r>
        <w:rPr>
          <w:sz w:val="28"/>
          <w:szCs w:val="28"/>
        </w:rPr>
        <w:t xml:space="preserve"> строительств</w:t>
      </w:r>
      <w:r w:rsidR="001A7FB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A7FB7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Кувшинка, поз. 3, 3а</w:t>
      </w:r>
      <w:r w:rsidR="006B7434">
        <w:rPr>
          <w:sz w:val="28"/>
          <w:szCs w:val="28"/>
        </w:rPr>
        <w:t>;</w:t>
      </w:r>
    </w:p>
    <w:p w:rsidR="00555279" w:rsidRDefault="00555279" w:rsidP="009C07DF">
      <w:pPr>
        <w:pStyle w:val="a5"/>
        <w:ind w:firstLine="540"/>
        <w:rPr>
          <w:sz w:val="28"/>
          <w:szCs w:val="28"/>
        </w:rPr>
      </w:pPr>
      <w:r>
        <w:rPr>
          <w:sz w:val="28"/>
          <w:szCs w:val="28"/>
        </w:rPr>
        <w:t>- уста</w:t>
      </w:r>
      <w:r w:rsidR="006B7434">
        <w:rPr>
          <w:sz w:val="28"/>
          <w:szCs w:val="28"/>
        </w:rPr>
        <w:t>новка скульптуры Ивану Грозному.</w:t>
      </w:r>
    </w:p>
    <w:p w:rsidR="005D41E1" w:rsidRPr="00351E47" w:rsidRDefault="005D41E1" w:rsidP="005D41E1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B53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6C3096B2" wp14:editId="1F1215BD">
            <wp:extent cx="5982159" cy="1994053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10193" w:rsidRDefault="00C10193" w:rsidP="00C10193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администрации города Чебоксары созданы все условия, чтобы граждане имели возможность реализовать конституционное право обращаться к должностным лицам. Определены дни и часы личного приема: на информационном стенде в отделе по работе с обращениями граждан и на сайте администрации города размещены графики приема граждан главой администрации города, его заместителями и руководителями структурных подразделений.</w:t>
      </w:r>
    </w:p>
    <w:p w:rsidR="00C10193" w:rsidRPr="00C10193" w:rsidRDefault="00C10193" w:rsidP="00951C63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10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отчетном периоде главой администрации города, главами администрации районов, заместителями и руководителями структурных подразделений администрации города </w:t>
      </w:r>
      <w:r w:rsidRPr="006F4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принято 342 граждан</w:t>
      </w:r>
      <w:r w:rsidR="001A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ина</w:t>
      </w:r>
      <w:r w:rsidRPr="00C1019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непосредственно в отделе по работе с обращениями граждан зарегистрировано 180 учетных карточек приема граждан. На личном приёме руководством администрации оказано содействие в реализации законных прав граждан и предоставлена консультативная помощь.</w:t>
      </w:r>
    </w:p>
    <w:p w:rsidR="006F4D80" w:rsidRDefault="00951C63" w:rsidP="00951C63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C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«б» пункта 2 Указа Президента Российской Федерации от 17 апреля 2017 года №171 «О мониторинге и анализе результатов рассмотрения обращений граждан и организаций» администрацией г</w:t>
      </w:r>
      <w:proofErr w:type="gramStart"/>
      <w:r w:rsidRPr="00951C63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95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ебоксары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квартала</w:t>
      </w:r>
      <w:r w:rsidRPr="0095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 осуществлялся личный приём граждан с использованием специального программного обеспечения АРМ ЕС ОГ, которое функционирует ежедневно с 8.00 до 17.00, кроме выходных и праздничных дней, и регулярно вносятся сведения о гражданах, обратившихся на личный приём, в указанное программное обеспечение.</w:t>
      </w:r>
      <w:r w:rsidR="006F4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1C63" w:rsidRPr="00951C63" w:rsidRDefault="00951C63" w:rsidP="00951C63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C63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специального программного обеспечения АРМ ЕС ОГ в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города Чебоксары в период с января по март 2020</w:t>
      </w:r>
      <w:r w:rsidRPr="0095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принято 78 граждан.</w:t>
      </w:r>
    </w:p>
    <w:p w:rsidR="00951C63" w:rsidRDefault="00951C63" w:rsidP="00951C63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C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о приеме, результатах рассмотрения обращений граждан и организаций, а также о принятых по ним мерах своевременно предоставлялась в Администрацию Президента Российской Федерации. Нарушений не допущено, замечаний не поступало.</w:t>
      </w:r>
    </w:p>
    <w:p w:rsidR="00C10193" w:rsidRPr="00C10193" w:rsidRDefault="00951C63" w:rsidP="00951C63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горожан есть возможность активного участия в повседневной жизни города, внося свои предложения и замечания в различных сферах и направлениях. С этой целью регулярно проводились </w:t>
      </w:r>
      <w:r w:rsidRPr="006F4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телефонные «Прямые линии»</w:t>
      </w:r>
      <w:r w:rsidRPr="0095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населением с использованием многоканальной линии связи. </w:t>
      </w:r>
      <w:r w:rsidR="00C10193" w:rsidRPr="00C101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квартале текущего года проведены 3 «Прямые линии»:</w:t>
      </w:r>
    </w:p>
    <w:p w:rsidR="00C10193" w:rsidRPr="00C10193" w:rsidRDefault="00C10193" w:rsidP="00C10193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93">
        <w:rPr>
          <w:rFonts w:ascii="Times New Roman" w:eastAsia="Times New Roman" w:hAnsi="Times New Roman" w:cs="Times New Roman"/>
          <w:sz w:val="28"/>
          <w:szCs w:val="28"/>
          <w:lang w:eastAsia="ru-RU"/>
        </w:rPr>
        <w:t>23 января – заместителя главы администрации г.  Чебоксары по вопросам ЖКХ - начальника управления ЖКХ, энергетики, транспорта и связи Филиппова В.И.</w:t>
      </w:r>
    </w:p>
    <w:p w:rsidR="00C10193" w:rsidRPr="00C10193" w:rsidRDefault="00C10193" w:rsidP="00C10193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93">
        <w:rPr>
          <w:rFonts w:ascii="Times New Roman" w:eastAsia="Times New Roman" w:hAnsi="Times New Roman" w:cs="Times New Roman"/>
          <w:sz w:val="28"/>
          <w:szCs w:val="28"/>
          <w:lang w:eastAsia="ru-RU"/>
        </w:rPr>
        <w:t>6 февраля – глав администраций районов города. На вопросы и предложения горожан отвечали: глава администрации Калининского района - Михайлов Я.Л., глава администрации Московского района - Петров А.Н., глава администрации Ленинского района – Андреев М.А.</w:t>
      </w:r>
    </w:p>
    <w:p w:rsidR="00C10193" w:rsidRPr="00C10193" w:rsidRDefault="00C10193" w:rsidP="00C10193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93">
        <w:rPr>
          <w:rFonts w:ascii="Times New Roman" w:eastAsia="Times New Roman" w:hAnsi="Times New Roman" w:cs="Times New Roman"/>
          <w:sz w:val="28"/>
          <w:szCs w:val="28"/>
          <w:lang w:eastAsia="ru-RU"/>
        </w:rPr>
        <w:t>13 февраля – заместителя главы администрации г. Чебоксары – председателя Горкомимущества Васильева Ю.А.</w:t>
      </w:r>
    </w:p>
    <w:p w:rsidR="00C10193" w:rsidRPr="00C10193" w:rsidRDefault="00C10193" w:rsidP="00C10193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обратившимся даны устные разъяснения и рекомендации о возможных путях и способах решения затронутых вопросов. Кроме того, по </w:t>
      </w:r>
      <w:r w:rsidRPr="00C10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отдельным вопросам требующих принятие определённых мер направленных на восстановление защиту интересов и нарушенных прав граждан администрацией города Чебоксары проведены выездные проверки.</w:t>
      </w:r>
    </w:p>
    <w:p w:rsidR="00C10193" w:rsidRDefault="00951C63" w:rsidP="00C10193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города активно реализуется проект «Открытый город», подчеркивающий позицию муниципалитета – открытость и прозрачность в решении вопросов развития города.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5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районах города Чебоксары проводились встречи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руководства </w:t>
      </w:r>
      <w:r w:rsidRPr="00951C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города, профильных заместителей главы администрации, глав районов столицы с населением. Руководство города считает, что не имеет права принимать решений, не посоветовавшись с народом, а реализующийся проект «Открытый город» помогает выстроить систему прямого диалога населения и руководства муниципалитета. Завершались мероприятия приемом граждан по личным вопросам и проведением анкетирования населени</w:t>
      </w:r>
      <w:r w:rsidR="006F649C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  <w:r w:rsidRPr="0095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49C" w:rsidRPr="0095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Pr="0095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показали, что горожане считают проведение встреч полезными и результативными: «возможно узнать о перспективах развития города «из первых уст», «можно напрямую задать вопрос и обсудить актуальные вопросы, получить ответы, двухсторонний диалог», «способ донести до руководства города несущие проблемы и внести предложения по их решению. </w:t>
      </w:r>
      <w:r w:rsidR="00C10193" w:rsidRPr="00C10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было проведено 3 </w:t>
      </w:r>
      <w:r w:rsidR="00C10193" w:rsidRPr="006F4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встречи с населением</w:t>
      </w:r>
      <w:r w:rsidR="00C10193" w:rsidRPr="00C10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встреч зарегистрировано и рассмотрено 26 вопросов и </w:t>
      </w:r>
      <w:r w:rsidR="00D008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r w:rsidR="00C10193" w:rsidRPr="00C1019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все вопросы гражданам даны исчерпывающие ответы.</w:t>
      </w:r>
    </w:p>
    <w:p w:rsidR="00951C63" w:rsidRPr="002F413B" w:rsidRDefault="00951C63" w:rsidP="00951C63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C6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оперативности и эффективности работы с заявлениями граждан</w:t>
      </w:r>
      <w:r w:rsidR="006F64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5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расширения границ диалога власти с населением </w:t>
      </w:r>
      <w:r w:rsidR="006F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администрации города имеется </w:t>
      </w:r>
      <w:r w:rsidR="006F649C" w:rsidRPr="006F4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«Интерактивная приемная»,</w:t>
      </w:r>
      <w:r w:rsidR="006F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квартале этой возможностью воспользовались </w:t>
      </w:r>
      <w:r w:rsidRPr="002F413B">
        <w:rPr>
          <w:rFonts w:ascii="Times New Roman" w:eastAsia="Times New Roman" w:hAnsi="Times New Roman" w:cs="Times New Roman"/>
          <w:sz w:val="28"/>
          <w:szCs w:val="28"/>
          <w:lang w:eastAsia="ru-RU"/>
        </w:rPr>
        <w:t>310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6F649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F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кв. 2019 г. – 418). </w:t>
      </w:r>
      <w:r w:rsidR="006F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широко используется гражданами </w:t>
      </w:r>
      <w:r w:rsidR="006F649C" w:rsidRPr="006F4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электронная почта</w:t>
      </w:r>
      <w:r w:rsidR="006F649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1 квартале поступило – 265 обращений (</w:t>
      </w:r>
      <w:r w:rsidR="006F649C" w:rsidRPr="006F649C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кв. 2019г – 284</w:t>
      </w:r>
      <w:r w:rsidR="006F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2F2EEC" w:rsidRPr="002F2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обращения ответы направлены по указанным электронным адресам и (или) по почте.</w:t>
      </w:r>
    </w:p>
    <w:p w:rsidR="000A222C" w:rsidRPr="00F42B53" w:rsidRDefault="000A222C" w:rsidP="000A222C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1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портале </w:t>
      </w:r>
      <w:r w:rsidRPr="006F4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«Народный контроль»,</w:t>
      </w:r>
      <w:r w:rsidRPr="0021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призванный усилить электронное взаимодействие жителей республики и органов исполнительной власти, за </w:t>
      </w:r>
      <w:r w:rsidR="00214ADB" w:rsidRPr="00214A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1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20</w:t>
      </w:r>
      <w:r w:rsidR="00214ADB" w:rsidRPr="00214A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1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 </w:t>
      </w:r>
      <w:r w:rsidR="007E7B19" w:rsidRPr="00214A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города зарегистрировано </w:t>
      </w:r>
      <w:r w:rsidR="00214ADB" w:rsidRPr="00214ADB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21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обращений. На </w:t>
      </w:r>
      <w:r w:rsidR="00214ADB" w:rsidRPr="00214ADB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21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даны разъяснительные ответы, </w:t>
      </w:r>
      <w:r w:rsidR="00214ADB" w:rsidRPr="00214AD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1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удовлетворены,</w:t>
      </w:r>
      <w:r w:rsidR="00214ADB" w:rsidRPr="0021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Pr="0021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на контроле.</w:t>
      </w:r>
    </w:p>
    <w:p w:rsidR="002F2EEC" w:rsidRDefault="002F2EEC" w:rsidP="00897FB6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квартале </w:t>
      </w:r>
      <w:r w:rsidRPr="002F2EE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F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центре обслуживания «Администрация г. Чебоксары, отдел по работе с обращениями граждан» осуществлено подтверждение учетной записи </w:t>
      </w:r>
      <w:r w:rsidRPr="006F4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ЕПГУ</w:t>
      </w:r>
      <w:r w:rsidRPr="002F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единой системе идентификац</w:t>
      </w:r>
      <w:proofErr w:type="gramStart"/>
      <w:r w:rsidRPr="002F2EE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2F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тентификации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F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:rsidR="00897FB6" w:rsidRDefault="007E7B19" w:rsidP="00897FB6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уделяется контролю за своевременным и правильным рассмотрением поступающих обращений, улучшению работы с письменными и устными обращениями. Осуществляется </w:t>
      </w:r>
      <w:r w:rsidR="006F649C" w:rsidRPr="00214AD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ежедневный</w:t>
      </w:r>
      <w:r w:rsidRPr="0021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исполнения сроков обращений. Таким образом, работа с обращениями граждан, совершенствование ее форм и методов являются одним из приоритетных направлений в деятельности  администрации города Чебоксары.</w:t>
      </w:r>
    </w:p>
    <w:p w:rsidR="00C10193" w:rsidRPr="00214ADB" w:rsidRDefault="00C10193" w:rsidP="00897FB6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результатам рассмотрения документов структурными подразделениями администрации за 1 квартал 2020 г. обращений физических лиц с нарушением установленного срока </w:t>
      </w:r>
      <w:r w:rsidR="003404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допущено</w:t>
      </w:r>
      <w:r w:rsidRPr="00C101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22C" w:rsidRPr="00214ADB" w:rsidRDefault="000A222C" w:rsidP="00897FB6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B69" w:rsidRPr="00214ADB" w:rsidRDefault="006B1B69" w:rsidP="00897FB6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FB6" w:rsidRPr="00214ADB" w:rsidRDefault="00897FB6" w:rsidP="00897FB6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DF7" w:rsidRPr="00F42B53" w:rsidRDefault="007E7B19" w:rsidP="00346DF7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42B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</w:p>
    <w:p w:rsidR="00490706" w:rsidRPr="00F42B53" w:rsidRDefault="00490706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490706" w:rsidRPr="00F42B53" w:rsidSect="006B7434">
      <w:type w:val="continuous"/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7DFB"/>
    <w:multiLevelType w:val="hybridMultilevel"/>
    <w:tmpl w:val="E16210C6"/>
    <w:lvl w:ilvl="0" w:tplc="B8A421A4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B6"/>
    <w:rsid w:val="00021846"/>
    <w:rsid w:val="00044DAA"/>
    <w:rsid w:val="0006217A"/>
    <w:rsid w:val="00070816"/>
    <w:rsid w:val="00071B71"/>
    <w:rsid w:val="000A222C"/>
    <w:rsid w:val="000B63DC"/>
    <w:rsid w:val="000D6A96"/>
    <w:rsid w:val="000F21C3"/>
    <w:rsid w:val="00102278"/>
    <w:rsid w:val="00126A9B"/>
    <w:rsid w:val="00127F03"/>
    <w:rsid w:val="00143108"/>
    <w:rsid w:val="00144168"/>
    <w:rsid w:val="00152999"/>
    <w:rsid w:val="001A7FB7"/>
    <w:rsid w:val="001B6B17"/>
    <w:rsid w:val="00214ADB"/>
    <w:rsid w:val="00221403"/>
    <w:rsid w:val="0026431E"/>
    <w:rsid w:val="002853A2"/>
    <w:rsid w:val="00296137"/>
    <w:rsid w:val="002A4EDA"/>
    <w:rsid w:val="002A7F19"/>
    <w:rsid w:val="002D4FD2"/>
    <w:rsid w:val="002E5F6E"/>
    <w:rsid w:val="002F2EEC"/>
    <w:rsid w:val="002F413B"/>
    <w:rsid w:val="002F440F"/>
    <w:rsid w:val="00331748"/>
    <w:rsid w:val="00333BF7"/>
    <w:rsid w:val="003404D6"/>
    <w:rsid w:val="00346DF7"/>
    <w:rsid w:val="00351E47"/>
    <w:rsid w:val="00375A61"/>
    <w:rsid w:val="00393A6F"/>
    <w:rsid w:val="003D1AB9"/>
    <w:rsid w:val="003D2024"/>
    <w:rsid w:val="004109EB"/>
    <w:rsid w:val="00414BBC"/>
    <w:rsid w:val="00417516"/>
    <w:rsid w:val="00463B8E"/>
    <w:rsid w:val="004777AF"/>
    <w:rsid w:val="00485D18"/>
    <w:rsid w:val="00490706"/>
    <w:rsid w:val="004D41CB"/>
    <w:rsid w:val="004D5C8B"/>
    <w:rsid w:val="004E0AD1"/>
    <w:rsid w:val="004E3F29"/>
    <w:rsid w:val="004E41C1"/>
    <w:rsid w:val="005158F7"/>
    <w:rsid w:val="00515FD6"/>
    <w:rsid w:val="00555279"/>
    <w:rsid w:val="00566FDA"/>
    <w:rsid w:val="005875B7"/>
    <w:rsid w:val="005B643F"/>
    <w:rsid w:val="005C643E"/>
    <w:rsid w:val="005D41E1"/>
    <w:rsid w:val="006909B8"/>
    <w:rsid w:val="006B1B69"/>
    <w:rsid w:val="006B210F"/>
    <w:rsid w:val="006B7434"/>
    <w:rsid w:val="006D2D52"/>
    <w:rsid w:val="006F3E68"/>
    <w:rsid w:val="006F4D80"/>
    <w:rsid w:val="006F649C"/>
    <w:rsid w:val="00730827"/>
    <w:rsid w:val="00737A9D"/>
    <w:rsid w:val="00753601"/>
    <w:rsid w:val="00766A53"/>
    <w:rsid w:val="007A2736"/>
    <w:rsid w:val="007A7722"/>
    <w:rsid w:val="007E7B19"/>
    <w:rsid w:val="00806184"/>
    <w:rsid w:val="00821F98"/>
    <w:rsid w:val="00844FBC"/>
    <w:rsid w:val="008672C3"/>
    <w:rsid w:val="00884B5E"/>
    <w:rsid w:val="00897FB6"/>
    <w:rsid w:val="00905030"/>
    <w:rsid w:val="00905B82"/>
    <w:rsid w:val="00917F2F"/>
    <w:rsid w:val="00925A05"/>
    <w:rsid w:val="00941954"/>
    <w:rsid w:val="00941AB5"/>
    <w:rsid w:val="00951C63"/>
    <w:rsid w:val="0097704C"/>
    <w:rsid w:val="0097772C"/>
    <w:rsid w:val="009856E9"/>
    <w:rsid w:val="009C07DF"/>
    <w:rsid w:val="009D7E54"/>
    <w:rsid w:val="009E33FE"/>
    <w:rsid w:val="009E360A"/>
    <w:rsid w:val="009E447A"/>
    <w:rsid w:val="009F2F04"/>
    <w:rsid w:val="009F6C31"/>
    <w:rsid w:val="00A106ED"/>
    <w:rsid w:val="00A47C23"/>
    <w:rsid w:val="00A576D8"/>
    <w:rsid w:val="00A60E1A"/>
    <w:rsid w:val="00A904F5"/>
    <w:rsid w:val="00AB7B64"/>
    <w:rsid w:val="00AC0F7C"/>
    <w:rsid w:val="00B025F2"/>
    <w:rsid w:val="00B042A0"/>
    <w:rsid w:val="00B130A4"/>
    <w:rsid w:val="00B32A57"/>
    <w:rsid w:val="00B36BE7"/>
    <w:rsid w:val="00B43E30"/>
    <w:rsid w:val="00B57868"/>
    <w:rsid w:val="00B829D3"/>
    <w:rsid w:val="00BA47B8"/>
    <w:rsid w:val="00C10193"/>
    <w:rsid w:val="00C15C57"/>
    <w:rsid w:val="00C21554"/>
    <w:rsid w:val="00C75636"/>
    <w:rsid w:val="00C931CA"/>
    <w:rsid w:val="00CE2596"/>
    <w:rsid w:val="00CE3446"/>
    <w:rsid w:val="00D00849"/>
    <w:rsid w:val="00DB429F"/>
    <w:rsid w:val="00DC0A90"/>
    <w:rsid w:val="00DF57A8"/>
    <w:rsid w:val="00E02980"/>
    <w:rsid w:val="00E047C7"/>
    <w:rsid w:val="00E054E8"/>
    <w:rsid w:val="00E22D72"/>
    <w:rsid w:val="00E426CE"/>
    <w:rsid w:val="00E42B14"/>
    <w:rsid w:val="00E5287C"/>
    <w:rsid w:val="00E64035"/>
    <w:rsid w:val="00E64229"/>
    <w:rsid w:val="00E72938"/>
    <w:rsid w:val="00E84D5D"/>
    <w:rsid w:val="00EA73A8"/>
    <w:rsid w:val="00EE0BEE"/>
    <w:rsid w:val="00F42B53"/>
    <w:rsid w:val="00F5200D"/>
    <w:rsid w:val="00F70458"/>
    <w:rsid w:val="00FE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FB6"/>
    <w:rPr>
      <w:rFonts w:ascii="Tahoma" w:hAnsi="Tahoma" w:cs="Tahoma"/>
      <w:sz w:val="16"/>
      <w:szCs w:val="16"/>
    </w:rPr>
  </w:style>
  <w:style w:type="paragraph" w:customStyle="1" w:styleId="1">
    <w:name w:val="Основной текст с отступом1"/>
    <w:basedOn w:val="a"/>
    <w:rsid w:val="00E5287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070816"/>
    <w:pPr>
      <w:tabs>
        <w:tab w:val="left" w:pos="68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70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7081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7081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0708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708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C756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с отступом2"/>
    <w:basedOn w:val="a"/>
    <w:rsid w:val="0090503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43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uiPriority w:val="59"/>
    <w:rsid w:val="00FE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8"/>
    <w:rsid w:val="00E6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FB6"/>
    <w:rPr>
      <w:rFonts w:ascii="Tahoma" w:hAnsi="Tahoma" w:cs="Tahoma"/>
      <w:sz w:val="16"/>
      <w:szCs w:val="16"/>
    </w:rPr>
  </w:style>
  <w:style w:type="paragraph" w:customStyle="1" w:styleId="1">
    <w:name w:val="Основной текст с отступом1"/>
    <w:basedOn w:val="a"/>
    <w:rsid w:val="00E5287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070816"/>
    <w:pPr>
      <w:tabs>
        <w:tab w:val="left" w:pos="68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70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7081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7081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0708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708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C756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с отступом2"/>
    <w:basedOn w:val="a"/>
    <w:rsid w:val="0090503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43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uiPriority w:val="59"/>
    <w:rsid w:val="00FE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8"/>
    <w:rsid w:val="00E6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b="0" i="1">
                <a:latin typeface="Times New Roman" pitchFamily="18" charset="0"/>
                <a:cs typeface="Times New Roman" pitchFamily="18" charset="0"/>
              </a:rPr>
              <a:t>Рис.1.</a:t>
            </a:r>
            <a:r>
              <a:rPr lang="ru-RU" sz="1400" b="0" i="1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400" b="0" i="1">
                <a:latin typeface="Times New Roman" pitchFamily="18" charset="0"/>
                <a:cs typeface="Times New Roman" pitchFamily="18" charset="0"/>
              </a:rPr>
              <a:t>Количество обращений граждан, </a:t>
            </a:r>
            <a:br>
              <a:rPr lang="ru-RU" sz="1400" b="0" i="1">
                <a:latin typeface="Times New Roman" pitchFamily="18" charset="0"/>
                <a:cs typeface="Times New Roman" pitchFamily="18" charset="0"/>
              </a:rPr>
            </a:br>
            <a:r>
              <a:rPr lang="ru-RU" sz="1400" b="0" i="1">
                <a:latin typeface="Times New Roman" pitchFamily="18" charset="0"/>
                <a:cs typeface="Times New Roman" pitchFamily="18" charset="0"/>
              </a:rPr>
              <a:t>поступивших</a:t>
            </a:r>
            <a:r>
              <a:rPr lang="ru-RU" sz="1400" b="0" i="1" baseline="0">
                <a:latin typeface="Times New Roman" pitchFamily="18" charset="0"/>
                <a:cs typeface="Times New Roman" pitchFamily="18" charset="0"/>
              </a:rPr>
              <a:t> в администрацию г. Чебоксары</a:t>
            </a:r>
            <a:endParaRPr lang="ru-RU" sz="1400" b="0" i="1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6552784345392777"/>
          <c:y val="2.333742890517556E-2"/>
        </c:manualLayout>
      </c:layout>
      <c:overlay val="0"/>
    </c:title>
    <c:autoTitleDeleted val="0"/>
    <c:view3D>
      <c:rotX val="22"/>
      <c:hPercent val="41"/>
      <c:rotY val="23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912087912087919E-2"/>
          <c:y val="0.18545454545454546"/>
          <c:w val="0.71655169883373948"/>
          <c:h val="0.649824715922847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Письменные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4022</c:v>
                </c:pt>
                <c:pt idx="1">
                  <c:v>3473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Устные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Sheet1!$B$3:$C$3</c:f>
              <c:numCache>
                <c:formatCode>General</c:formatCode>
                <c:ptCount val="2"/>
                <c:pt idx="0">
                  <c:v>165</c:v>
                </c:pt>
                <c:pt idx="1">
                  <c:v>180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2260352"/>
        <c:axId val="82261888"/>
        <c:axId val="0"/>
      </c:bar3DChart>
      <c:catAx>
        <c:axId val="82260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2261888"/>
        <c:crosses val="autoZero"/>
        <c:auto val="1"/>
        <c:lblAlgn val="ctr"/>
        <c:lblOffset val="100"/>
        <c:noMultiLvlLbl val="0"/>
      </c:catAx>
      <c:valAx>
        <c:axId val="82261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82260352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 b="0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79936238671017623"/>
          <c:y val="0.37016109911776085"/>
          <c:w val="0.15009257697003275"/>
          <c:h val="0.28693826905481262"/>
        </c:manualLayout>
      </c:layout>
      <c:overlay val="0"/>
      <c:txPr>
        <a:bodyPr/>
        <a:lstStyle/>
        <a:p>
          <a:pPr>
            <a:defRPr sz="1200" b="0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4852634303382997E-2"/>
          <c:y val="4.4005670096979629E-2"/>
          <c:w val="0.82885478028337789"/>
          <c:h val="0.491685070585205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1574074074074073E-2"/>
                  <c:y val="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6296296296296294E-3"/>
                  <c:y val="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Экономика</c:v>
                </c:pt>
                <c:pt idx="1">
                  <c:v>Жилищно-коммунальная сфера</c:v>
                </c:pt>
                <c:pt idx="2">
                  <c:v>Социальная сфера</c:v>
                </c:pt>
                <c:pt idx="3">
                  <c:v>Государство, общество, политика</c:v>
                </c:pt>
                <c:pt idx="4">
                  <c:v>Оборона, безопасность, законность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62</c:v>
                </c:pt>
                <c:pt idx="1">
                  <c:v>20.5</c:v>
                </c:pt>
                <c:pt idx="2">
                  <c:v>12.5</c:v>
                </c:pt>
                <c:pt idx="3">
                  <c:v>4.5999999999999996</c:v>
                </c:pt>
                <c:pt idx="4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462962962962962E-2"/>
                  <c:y val="6.35613764541385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6296296296296294E-3"/>
                  <c:y val="7.53968253968253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574074074074073E-2"/>
                  <c:y val="5.1587301587301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2592592592592587E-3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15740740740740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Экономика</c:v>
                </c:pt>
                <c:pt idx="1">
                  <c:v>Жилищно-коммунальная сфера</c:v>
                </c:pt>
                <c:pt idx="2">
                  <c:v>Социальная сфера</c:v>
                </c:pt>
                <c:pt idx="3">
                  <c:v>Государство, общество, политика</c:v>
                </c:pt>
                <c:pt idx="4">
                  <c:v>Оборона, безопасность, законность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58.08</c:v>
                </c:pt>
                <c:pt idx="1">
                  <c:v>20.399999999999999</c:v>
                </c:pt>
                <c:pt idx="2">
                  <c:v>13.4</c:v>
                </c:pt>
                <c:pt idx="3">
                  <c:v>6.44</c:v>
                </c:pt>
                <c:pt idx="4">
                  <c:v>1.68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3455616"/>
        <c:axId val="63457152"/>
        <c:axId val="0"/>
      </c:bar3DChart>
      <c:catAx>
        <c:axId val="63455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 b="0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3457152"/>
        <c:crosses val="autoZero"/>
        <c:auto val="1"/>
        <c:lblAlgn val="ctr"/>
        <c:lblOffset val="100"/>
        <c:noMultiLvlLbl val="0"/>
      </c:catAx>
      <c:valAx>
        <c:axId val="63457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34556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156846758907959"/>
          <c:y val="0.18161328666277016"/>
          <c:w val="0.1014989807970532"/>
          <c:h val="0.17806316966022773"/>
        </c:manualLayout>
      </c:layout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604180082162921"/>
          <c:y val="5.0437467833247561E-2"/>
          <c:w val="0.37087069701645453"/>
          <c:h val="0.9073257119236832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Lbls>
            <c:dLbl>
              <c:idx val="3"/>
              <c:layout>
                <c:manualLayout>
                  <c:x val="-4.4304501373804185E-3"/>
                  <c:y val="9.23596102041679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7.626407471797485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5.4909736001194712E-2"/>
                  <c:y val="1.35695996519344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Московский р-он</c:v>
                </c:pt>
                <c:pt idx="1">
                  <c:v>Калининский р-он</c:v>
                </c:pt>
                <c:pt idx="2">
                  <c:v>Ленинский р-он</c:v>
                </c:pt>
                <c:pt idx="3">
                  <c:v>др.р-ны Чувашии</c:v>
                </c:pt>
                <c:pt idx="4">
                  <c:v>др.регионы РФ</c:v>
                </c:pt>
                <c:pt idx="5">
                  <c:v>р-он неизвестен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35.409999999999997</c:v>
                </c:pt>
                <c:pt idx="1">
                  <c:v>28.53</c:v>
                </c:pt>
                <c:pt idx="2">
                  <c:v>25.42</c:v>
                </c:pt>
                <c:pt idx="3">
                  <c:v>6.54</c:v>
                </c:pt>
                <c:pt idx="4">
                  <c:v>2.33</c:v>
                </c:pt>
                <c:pt idx="5">
                  <c:v>1.76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219237626329095"/>
          <c:y val="0.14098706411698539"/>
          <c:w val="0.34523829258184829"/>
          <c:h val="0.58707349081364835"/>
        </c:manualLayout>
      </c:layout>
      <c:overlay val="0"/>
      <c:txPr>
        <a:bodyPr/>
        <a:lstStyle/>
        <a:p>
          <a:pPr>
            <a:defRPr sz="1400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400" b="0" i="1"/>
              <a:t>Рис.4.</a:t>
            </a:r>
            <a:r>
              <a:rPr lang="ru-RU" sz="1400" b="0" i="1" baseline="0"/>
              <a:t> </a:t>
            </a:r>
            <a:r>
              <a:rPr lang="ru-RU" sz="1400" b="0" i="1"/>
              <a:t>Соотношение письменных обращений граждан</a:t>
            </a:r>
          </a:p>
        </c:rich>
      </c:tx>
      <c:layout>
        <c:manualLayout>
          <c:xMode val="edge"/>
          <c:yMode val="edge"/>
          <c:x val="0.15339784434735801"/>
          <c:y val="2.0039161771445236E-3"/>
        </c:manualLayout>
      </c:layout>
      <c:overlay val="0"/>
      <c:spPr>
        <a:noFill/>
        <a:ln w="23488">
          <a:noFill/>
        </a:ln>
      </c:spPr>
    </c:title>
    <c:autoTitleDeleted val="0"/>
    <c:view3D>
      <c:rotX val="15"/>
      <c:hPercent val="3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458910704806925E-2"/>
          <c:y val="0.12177106301458551"/>
          <c:w val="0.78954782960787151"/>
          <c:h val="0.717993654919348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9999FF"/>
            </a:solidFill>
            <a:ln w="1174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1836477515032402E-2"/>
                  <c:y val="-3.09815439736699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305594927516196E-2"/>
                  <c:y val="-5.22151989810225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4870623286556591E-3"/>
                  <c:y val="-1.5247677373661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571018276956988E-2"/>
                  <c:y val="-1.04430397962045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3488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коллективные</c:v>
                </c:pt>
                <c:pt idx="1">
                  <c:v>повторные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87</c:v>
                </c:pt>
                <c:pt idx="1">
                  <c:v>52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993366"/>
            </a:solidFill>
            <a:ln w="1174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4203729951677494E-2"/>
                  <c:y val="-1.5664559694306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305594927516196E-2"/>
                  <c:y val="-1.5664559694306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0774748228634571E-2"/>
                  <c:y val="-3.6550639286715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571018276957075E-2"/>
                  <c:y val="-1.0443039796204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3488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коллективные</c:v>
                </c:pt>
                <c:pt idx="1">
                  <c:v>повторные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69</c:v>
                </c:pt>
                <c:pt idx="1">
                  <c:v>124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1762560"/>
        <c:axId val="81784832"/>
        <c:axId val="0"/>
      </c:bar3DChart>
      <c:catAx>
        <c:axId val="81762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9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17848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1784832"/>
        <c:scaling>
          <c:orientation val="minMax"/>
        </c:scaling>
        <c:delete val="0"/>
        <c:axPos val="l"/>
        <c:majorGridlines>
          <c:spPr>
            <a:ln w="293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9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32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1762560"/>
        <c:crosses val="autoZero"/>
        <c:crossBetween val="between"/>
      </c:valAx>
      <c:spPr>
        <a:noFill/>
        <a:ln w="23488">
          <a:noFill/>
        </a:ln>
      </c:spPr>
    </c:plotArea>
    <c:legend>
      <c:legendPos val="r"/>
      <c:layout>
        <c:manualLayout>
          <c:xMode val="edge"/>
          <c:yMode val="edge"/>
          <c:x val="0.87170486576749051"/>
          <c:y val="0.32812468000573436"/>
          <c:w val="0.10369077594600662"/>
          <c:h val="0.29687489333524475"/>
        </c:manualLayout>
      </c:layout>
      <c:overlay val="0"/>
      <c:spPr>
        <a:noFill/>
        <a:ln w="2936">
          <a:noFill/>
          <a:prstDash val="solid"/>
        </a:ln>
      </c:spPr>
      <c:txPr>
        <a:bodyPr/>
        <a:lstStyle/>
        <a:p>
          <a:pPr>
            <a:defRPr sz="14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32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041B45F-EE9F-442A-A249-1A99248CE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people3</dc:creator>
  <cp:lastModifiedBy>gcheb_people2</cp:lastModifiedBy>
  <cp:revision>2</cp:revision>
  <cp:lastPrinted>2020-04-09T08:39:00Z</cp:lastPrinted>
  <dcterms:created xsi:type="dcterms:W3CDTF">2020-04-09T08:40:00Z</dcterms:created>
  <dcterms:modified xsi:type="dcterms:W3CDTF">2020-04-09T08:40:00Z</dcterms:modified>
</cp:coreProperties>
</file>