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EB" w:rsidRPr="0003001D" w:rsidRDefault="00A138F4" w:rsidP="001C3D01">
      <w:pPr>
        <w:pStyle w:val="3"/>
        <w:widowControl w:val="0"/>
        <w:shd w:val="clear" w:color="auto" w:fill="auto"/>
        <w:spacing w:after="0" w:line="317" w:lineRule="auto"/>
        <w:rPr>
          <w:sz w:val="28"/>
          <w:szCs w:val="28"/>
        </w:rPr>
      </w:pPr>
      <w:r w:rsidRPr="0003001D">
        <w:rPr>
          <w:sz w:val="28"/>
          <w:szCs w:val="28"/>
        </w:rPr>
        <w:t>ЗАКЛЮЧЕНИЕ</w:t>
      </w:r>
    </w:p>
    <w:p w:rsidR="00A138F4" w:rsidRPr="0003001D" w:rsidRDefault="00A138F4" w:rsidP="001C3D01">
      <w:pPr>
        <w:pStyle w:val="3"/>
        <w:widowControl w:val="0"/>
        <w:shd w:val="clear" w:color="auto" w:fill="auto"/>
        <w:spacing w:after="0" w:line="317" w:lineRule="auto"/>
        <w:rPr>
          <w:b w:val="0"/>
          <w:bCs w:val="0"/>
          <w:spacing w:val="2"/>
          <w:sz w:val="28"/>
          <w:szCs w:val="28"/>
        </w:rPr>
      </w:pPr>
      <w:r w:rsidRPr="0003001D">
        <w:rPr>
          <w:spacing w:val="2"/>
          <w:sz w:val="28"/>
          <w:szCs w:val="28"/>
        </w:rPr>
        <w:t>Экспертного совета Государственного Совета Чувашской Республики</w:t>
      </w:r>
    </w:p>
    <w:p w:rsidR="00A70F6D" w:rsidRPr="0003001D" w:rsidRDefault="00A138F4" w:rsidP="001C3D01">
      <w:pPr>
        <w:widowControl w:val="0"/>
        <w:spacing w:line="317" w:lineRule="auto"/>
        <w:jc w:val="center"/>
        <w:rPr>
          <w:b/>
          <w:sz w:val="28"/>
          <w:szCs w:val="28"/>
        </w:rPr>
      </w:pPr>
      <w:r w:rsidRPr="0003001D">
        <w:rPr>
          <w:b/>
          <w:bCs/>
          <w:spacing w:val="-4"/>
          <w:sz w:val="28"/>
          <w:szCs w:val="28"/>
        </w:rPr>
        <w:t xml:space="preserve">на проект закона Чувашской Республики </w:t>
      </w:r>
      <w:r w:rsidR="002F3349">
        <w:rPr>
          <w:b/>
          <w:sz w:val="28"/>
          <w:szCs w:val="28"/>
        </w:rPr>
        <w:t>"</w:t>
      </w:r>
      <w:r w:rsidRPr="0003001D">
        <w:rPr>
          <w:b/>
          <w:sz w:val="28"/>
          <w:szCs w:val="28"/>
        </w:rPr>
        <w:t xml:space="preserve">О внесении изменений </w:t>
      </w:r>
    </w:p>
    <w:p w:rsidR="00A70F6D" w:rsidRPr="0003001D" w:rsidRDefault="00A138F4" w:rsidP="001C3D01">
      <w:pPr>
        <w:widowControl w:val="0"/>
        <w:spacing w:line="317" w:lineRule="auto"/>
        <w:jc w:val="center"/>
        <w:rPr>
          <w:b/>
          <w:sz w:val="28"/>
          <w:szCs w:val="28"/>
        </w:rPr>
      </w:pPr>
      <w:r w:rsidRPr="0003001D">
        <w:rPr>
          <w:b/>
          <w:sz w:val="28"/>
          <w:szCs w:val="28"/>
        </w:rPr>
        <w:t>в</w:t>
      </w:r>
      <w:r w:rsidR="001420C3" w:rsidRPr="0003001D">
        <w:rPr>
          <w:b/>
          <w:sz w:val="28"/>
          <w:szCs w:val="28"/>
        </w:rPr>
        <w:t xml:space="preserve"> </w:t>
      </w:r>
      <w:r w:rsidRPr="0003001D">
        <w:rPr>
          <w:b/>
          <w:sz w:val="28"/>
          <w:szCs w:val="28"/>
        </w:rPr>
        <w:t xml:space="preserve">Закон Чувашской Республики </w:t>
      </w:r>
      <w:r w:rsidR="002F3349">
        <w:rPr>
          <w:b/>
          <w:sz w:val="28"/>
          <w:szCs w:val="28"/>
        </w:rPr>
        <w:t>"</w:t>
      </w:r>
      <w:r w:rsidRPr="0003001D">
        <w:rPr>
          <w:b/>
          <w:sz w:val="28"/>
          <w:szCs w:val="28"/>
        </w:rPr>
        <w:t>О республиканском бюджете</w:t>
      </w:r>
      <w:r w:rsidR="001420C3" w:rsidRPr="0003001D">
        <w:rPr>
          <w:b/>
          <w:sz w:val="28"/>
          <w:szCs w:val="28"/>
        </w:rPr>
        <w:t xml:space="preserve"> </w:t>
      </w:r>
    </w:p>
    <w:p w:rsidR="00A70F6D" w:rsidRPr="0003001D" w:rsidRDefault="00A138F4" w:rsidP="001C3D01">
      <w:pPr>
        <w:widowControl w:val="0"/>
        <w:spacing w:line="317" w:lineRule="auto"/>
        <w:jc w:val="center"/>
        <w:rPr>
          <w:b/>
          <w:spacing w:val="2"/>
          <w:sz w:val="28"/>
          <w:szCs w:val="28"/>
        </w:rPr>
      </w:pPr>
      <w:r w:rsidRPr="0003001D">
        <w:rPr>
          <w:b/>
          <w:sz w:val="28"/>
          <w:szCs w:val="28"/>
        </w:rPr>
        <w:t>Чувашской</w:t>
      </w:r>
      <w:r w:rsidR="00A70F6D" w:rsidRPr="0003001D">
        <w:rPr>
          <w:b/>
          <w:sz w:val="28"/>
          <w:szCs w:val="28"/>
        </w:rPr>
        <w:t xml:space="preserve"> </w:t>
      </w:r>
      <w:r w:rsidRPr="0003001D">
        <w:rPr>
          <w:b/>
          <w:sz w:val="28"/>
          <w:szCs w:val="28"/>
        </w:rPr>
        <w:t xml:space="preserve">Республики </w:t>
      </w:r>
      <w:r w:rsidRPr="0003001D">
        <w:rPr>
          <w:b/>
          <w:spacing w:val="2"/>
          <w:sz w:val="28"/>
          <w:szCs w:val="28"/>
        </w:rPr>
        <w:t>на 20</w:t>
      </w:r>
      <w:r w:rsidR="00F62CAE" w:rsidRPr="0003001D">
        <w:rPr>
          <w:b/>
          <w:spacing w:val="2"/>
          <w:sz w:val="28"/>
          <w:szCs w:val="28"/>
        </w:rPr>
        <w:t>2</w:t>
      </w:r>
      <w:r w:rsidR="00AA6DA9">
        <w:rPr>
          <w:b/>
          <w:spacing w:val="2"/>
          <w:sz w:val="28"/>
          <w:szCs w:val="28"/>
        </w:rPr>
        <w:t>1</w:t>
      </w:r>
      <w:r w:rsidRPr="0003001D">
        <w:rPr>
          <w:b/>
          <w:spacing w:val="2"/>
          <w:sz w:val="28"/>
          <w:szCs w:val="28"/>
        </w:rPr>
        <w:t xml:space="preserve"> год </w:t>
      </w:r>
      <w:r w:rsidR="00B0128E" w:rsidRPr="0003001D">
        <w:rPr>
          <w:b/>
          <w:spacing w:val="2"/>
          <w:sz w:val="28"/>
          <w:szCs w:val="28"/>
        </w:rPr>
        <w:t>и</w:t>
      </w:r>
      <w:r w:rsidRPr="0003001D">
        <w:rPr>
          <w:b/>
          <w:spacing w:val="2"/>
          <w:sz w:val="28"/>
          <w:szCs w:val="28"/>
        </w:rPr>
        <w:t xml:space="preserve"> на плановый период </w:t>
      </w:r>
    </w:p>
    <w:p w:rsidR="00A138F4" w:rsidRPr="0003001D" w:rsidRDefault="00A138F4" w:rsidP="001C3D01">
      <w:pPr>
        <w:widowControl w:val="0"/>
        <w:spacing w:line="317" w:lineRule="auto"/>
        <w:jc w:val="center"/>
        <w:rPr>
          <w:b/>
          <w:bCs/>
          <w:sz w:val="28"/>
          <w:szCs w:val="28"/>
        </w:rPr>
      </w:pPr>
      <w:r w:rsidRPr="0003001D">
        <w:rPr>
          <w:b/>
          <w:spacing w:val="2"/>
          <w:sz w:val="28"/>
          <w:szCs w:val="28"/>
        </w:rPr>
        <w:t>20</w:t>
      </w:r>
      <w:r w:rsidR="009F1ABD" w:rsidRPr="0003001D">
        <w:rPr>
          <w:b/>
          <w:spacing w:val="2"/>
          <w:sz w:val="28"/>
          <w:szCs w:val="28"/>
        </w:rPr>
        <w:t>2</w:t>
      </w:r>
      <w:r w:rsidR="00AA6DA9">
        <w:rPr>
          <w:b/>
          <w:spacing w:val="2"/>
          <w:sz w:val="28"/>
          <w:szCs w:val="28"/>
        </w:rPr>
        <w:t>2</w:t>
      </w:r>
      <w:r w:rsidRPr="0003001D">
        <w:rPr>
          <w:b/>
          <w:spacing w:val="2"/>
          <w:sz w:val="28"/>
          <w:szCs w:val="28"/>
        </w:rPr>
        <w:t xml:space="preserve"> и 202</w:t>
      </w:r>
      <w:r w:rsidR="00AA6DA9">
        <w:rPr>
          <w:b/>
          <w:spacing w:val="2"/>
          <w:sz w:val="28"/>
          <w:szCs w:val="28"/>
        </w:rPr>
        <w:t>3</w:t>
      </w:r>
      <w:r w:rsidRPr="0003001D">
        <w:rPr>
          <w:b/>
          <w:spacing w:val="2"/>
          <w:sz w:val="28"/>
          <w:szCs w:val="28"/>
        </w:rPr>
        <w:t xml:space="preserve"> годов</w:t>
      </w:r>
      <w:r w:rsidR="002F3349">
        <w:rPr>
          <w:b/>
          <w:spacing w:val="2"/>
          <w:sz w:val="28"/>
          <w:szCs w:val="28"/>
        </w:rPr>
        <w:t>"</w:t>
      </w:r>
    </w:p>
    <w:p w:rsidR="003B2B8B" w:rsidRPr="001C3D01" w:rsidRDefault="003B2B8B" w:rsidP="00FD1449">
      <w:pPr>
        <w:widowControl w:val="0"/>
        <w:shd w:val="clear" w:color="auto" w:fill="FFFFFF" w:themeFill="background1"/>
        <w:jc w:val="center"/>
        <w:rPr>
          <w:sz w:val="56"/>
          <w:szCs w:val="56"/>
        </w:rPr>
      </w:pPr>
    </w:p>
    <w:p w:rsidR="00A138F4" w:rsidRPr="0003001D" w:rsidRDefault="00A138F4" w:rsidP="00E32B40">
      <w:pPr>
        <w:keepNext/>
        <w:widowControl w:val="0"/>
        <w:shd w:val="clear" w:color="auto" w:fill="FFFFFF" w:themeFill="background1"/>
        <w:spacing w:line="312" w:lineRule="auto"/>
        <w:rPr>
          <w:sz w:val="28"/>
          <w:szCs w:val="28"/>
        </w:rPr>
      </w:pPr>
      <w:r w:rsidRPr="0003001D">
        <w:rPr>
          <w:sz w:val="28"/>
          <w:szCs w:val="28"/>
        </w:rPr>
        <w:t xml:space="preserve">г. Чебоксары                                                                </w:t>
      </w:r>
      <w:r w:rsidR="00E275EB" w:rsidRPr="0003001D">
        <w:rPr>
          <w:sz w:val="28"/>
          <w:szCs w:val="28"/>
        </w:rPr>
        <w:t xml:space="preserve">        </w:t>
      </w:r>
      <w:r w:rsidR="00F62CAE" w:rsidRPr="0003001D">
        <w:rPr>
          <w:sz w:val="28"/>
          <w:szCs w:val="28"/>
        </w:rPr>
        <w:t xml:space="preserve">  </w:t>
      </w:r>
      <w:r w:rsidR="00620C53" w:rsidRPr="0003001D">
        <w:rPr>
          <w:sz w:val="28"/>
          <w:szCs w:val="28"/>
        </w:rPr>
        <w:t xml:space="preserve"> </w:t>
      </w:r>
      <w:r w:rsidR="00BA2B8B">
        <w:rPr>
          <w:sz w:val="28"/>
          <w:szCs w:val="28"/>
        </w:rPr>
        <w:t>2</w:t>
      </w:r>
      <w:r w:rsidR="00620C53" w:rsidRPr="0003001D">
        <w:rPr>
          <w:sz w:val="28"/>
          <w:szCs w:val="28"/>
        </w:rPr>
        <w:t xml:space="preserve">1 </w:t>
      </w:r>
      <w:r w:rsidR="00BA2B8B">
        <w:rPr>
          <w:sz w:val="28"/>
          <w:szCs w:val="28"/>
        </w:rPr>
        <w:t>октября</w:t>
      </w:r>
      <w:r w:rsidR="00620C53" w:rsidRPr="0003001D">
        <w:rPr>
          <w:sz w:val="28"/>
          <w:szCs w:val="28"/>
        </w:rPr>
        <w:t xml:space="preserve"> </w:t>
      </w:r>
      <w:r w:rsidRPr="0003001D">
        <w:rPr>
          <w:sz w:val="28"/>
          <w:szCs w:val="28"/>
        </w:rPr>
        <w:t>20</w:t>
      </w:r>
      <w:r w:rsidR="00BA2B8B">
        <w:rPr>
          <w:sz w:val="28"/>
          <w:szCs w:val="28"/>
        </w:rPr>
        <w:t>21</w:t>
      </w:r>
      <w:r w:rsidRPr="0003001D">
        <w:rPr>
          <w:sz w:val="28"/>
          <w:szCs w:val="28"/>
        </w:rPr>
        <w:t xml:space="preserve"> года</w:t>
      </w:r>
    </w:p>
    <w:p w:rsidR="00A138F4" w:rsidRPr="001C3D01" w:rsidRDefault="00A138F4" w:rsidP="00D16BDA">
      <w:pPr>
        <w:widowControl w:val="0"/>
        <w:shd w:val="clear" w:color="auto" w:fill="FFFFFF" w:themeFill="background1"/>
        <w:jc w:val="center"/>
        <w:rPr>
          <w:spacing w:val="-4"/>
          <w:sz w:val="32"/>
          <w:szCs w:val="32"/>
        </w:rPr>
      </w:pPr>
    </w:p>
    <w:p w:rsidR="00CC5B37" w:rsidRPr="0003001D" w:rsidRDefault="00A138F4" w:rsidP="001C3D01">
      <w:pPr>
        <w:widowControl w:val="0"/>
        <w:shd w:val="clear" w:color="auto" w:fill="FFFFFF" w:themeFill="background1"/>
        <w:spacing w:line="324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174055">
        <w:rPr>
          <w:spacing w:val="-2"/>
          <w:sz w:val="28"/>
          <w:szCs w:val="28"/>
        </w:rPr>
        <w:t xml:space="preserve">В соответствии с распоряжением </w:t>
      </w:r>
      <w:proofErr w:type="spellStart"/>
      <w:r w:rsidR="00174055" w:rsidRPr="00174055">
        <w:rPr>
          <w:spacing w:val="-2"/>
          <w:sz w:val="28"/>
          <w:szCs w:val="28"/>
        </w:rPr>
        <w:t>и.о</w:t>
      </w:r>
      <w:proofErr w:type="spellEnd"/>
      <w:r w:rsidR="00174055" w:rsidRPr="00174055">
        <w:rPr>
          <w:spacing w:val="-2"/>
          <w:sz w:val="28"/>
          <w:szCs w:val="28"/>
        </w:rPr>
        <w:t xml:space="preserve">. </w:t>
      </w:r>
      <w:r w:rsidRPr="00174055">
        <w:rPr>
          <w:spacing w:val="-2"/>
          <w:sz w:val="28"/>
          <w:szCs w:val="28"/>
        </w:rPr>
        <w:t>Председателя Государственного</w:t>
      </w:r>
      <w:r w:rsidR="001420C3" w:rsidRPr="00174055">
        <w:rPr>
          <w:spacing w:val="-2"/>
          <w:sz w:val="28"/>
          <w:szCs w:val="28"/>
        </w:rPr>
        <w:t xml:space="preserve"> </w:t>
      </w:r>
      <w:r w:rsidRPr="00174055">
        <w:rPr>
          <w:spacing w:val="-2"/>
          <w:sz w:val="28"/>
          <w:szCs w:val="28"/>
        </w:rPr>
        <w:t xml:space="preserve">Совета Чувашской Республики </w:t>
      </w:r>
      <w:r w:rsidR="00174055" w:rsidRPr="00174055">
        <w:rPr>
          <w:spacing w:val="-2"/>
          <w:sz w:val="28"/>
          <w:szCs w:val="28"/>
        </w:rPr>
        <w:t>В.А. Горбунова</w:t>
      </w:r>
      <w:r w:rsidRPr="00174055">
        <w:rPr>
          <w:spacing w:val="-2"/>
          <w:sz w:val="28"/>
          <w:szCs w:val="28"/>
        </w:rPr>
        <w:t xml:space="preserve"> от </w:t>
      </w:r>
      <w:r w:rsidR="00BA2B8B" w:rsidRPr="00174055">
        <w:rPr>
          <w:spacing w:val="-2"/>
          <w:sz w:val="28"/>
          <w:szCs w:val="28"/>
        </w:rPr>
        <w:t>15 октября</w:t>
      </w:r>
      <w:r w:rsidR="00620C53" w:rsidRPr="00174055">
        <w:rPr>
          <w:spacing w:val="-2"/>
          <w:sz w:val="28"/>
          <w:szCs w:val="28"/>
        </w:rPr>
        <w:t xml:space="preserve"> </w:t>
      </w:r>
      <w:r w:rsidR="00645DA1" w:rsidRPr="00174055">
        <w:rPr>
          <w:spacing w:val="-2"/>
          <w:sz w:val="28"/>
          <w:szCs w:val="28"/>
        </w:rPr>
        <w:t>202</w:t>
      </w:r>
      <w:r w:rsidR="00BA2B8B" w:rsidRPr="00174055">
        <w:rPr>
          <w:spacing w:val="-2"/>
          <w:sz w:val="28"/>
          <w:szCs w:val="28"/>
        </w:rPr>
        <w:t>1</w:t>
      </w:r>
      <w:r w:rsidRPr="00174055">
        <w:rPr>
          <w:spacing w:val="-2"/>
          <w:sz w:val="28"/>
          <w:szCs w:val="28"/>
        </w:rPr>
        <w:t xml:space="preserve"> года</w:t>
      </w:r>
      <w:r w:rsidR="001420C3" w:rsidRPr="00174055">
        <w:rPr>
          <w:spacing w:val="-2"/>
          <w:sz w:val="28"/>
          <w:szCs w:val="28"/>
        </w:rPr>
        <w:t xml:space="preserve"> </w:t>
      </w:r>
      <w:r w:rsidRPr="00174055">
        <w:rPr>
          <w:spacing w:val="-2"/>
          <w:sz w:val="28"/>
          <w:szCs w:val="28"/>
        </w:rPr>
        <w:t xml:space="preserve">№ </w:t>
      </w:r>
      <w:r w:rsidR="00174055" w:rsidRPr="00174055">
        <w:rPr>
          <w:spacing w:val="-2"/>
          <w:sz w:val="28"/>
          <w:szCs w:val="28"/>
        </w:rPr>
        <w:t>7</w:t>
      </w:r>
      <w:r w:rsidR="00620C53" w:rsidRPr="00174055">
        <w:rPr>
          <w:spacing w:val="-2"/>
          <w:sz w:val="28"/>
          <w:szCs w:val="28"/>
        </w:rPr>
        <w:t>95</w:t>
      </w:r>
      <w:r w:rsidR="00620C53" w:rsidRPr="000163C0">
        <w:rPr>
          <w:sz w:val="28"/>
          <w:szCs w:val="28"/>
        </w:rPr>
        <w:t xml:space="preserve"> </w:t>
      </w:r>
      <w:r w:rsidRPr="000163C0">
        <w:rPr>
          <w:sz w:val="28"/>
          <w:szCs w:val="28"/>
        </w:rPr>
        <w:t>Экспертным советом Государственного Совета Чувашской Республики пр</w:t>
      </w:r>
      <w:r w:rsidRPr="000163C0">
        <w:rPr>
          <w:sz w:val="28"/>
          <w:szCs w:val="28"/>
        </w:rPr>
        <w:t>о</w:t>
      </w:r>
      <w:r w:rsidRPr="000163C0">
        <w:rPr>
          <w:sz w:val="28"/>
          <w:szCs w:val="28"/>
        </w:rPr>
        <w:t>ведена публичная независимая экспертиза проекта закона Чувашской Ре</w:t>
      </w:r>
      <w:r w:rsidRPr="000163C0">
        <w:rPr>
          <w:sz w:val="28"/>
          <w:szCs w:val="28"/>
        </w:rPr>
        <w:t>с</w:t>
      </w:r>
      <w:r w:rsidRPr="000163C0">
        <w:rPr>
          <w:sz w:val="28"/>
          <w:szCs w:val="28"/>
        </w:rPr>
        <w:t>публики</w:t>
      </w:r>
      <w:r w:rsidRPr="0003001D">
        <w:rPr>
          <w:spacing w:val="-2"/>
          <w:sz w:val="28"/>
          <w:szCs w:val="28"/>
        </w:rPr>
        <w:t xml:space="preserve"> </w:t>
      </w:r>
      <w:r w:rsidR="002F3349">
        <w:rPr>
          <w:spacing w:val="-2"/>
          <w:sz w:val="28"/>
          <w:szCs w:val="28"/>
        </w:rPr>
        <w:t>"</w:t>
      </w:r>
      <w:r w:rsidR="001420C3" w:rsidRPr="000163C0">
        <w:rPr>
          <w:sz w:val="28"/>
          <w:szCs w:val="28"/>
        </w:rPr>
        <w:t xml:space="preserve">О внесении изменений в </w:t>
      </w:r>
      <w:r w:rsidR="007F204A" w:rsidRPr="000163C0">
        <w:rPr>
          <w:sz w:val="28"/>
          <w:szCs w:val="28"/>
        </w:rPr>
        <w:t xml:space="preserve">Закон Чувашской Республики </w:t>
      </w:r>
      <w:r w:rsidR="002F3349">
        <w:rPr>
          <w:sz w:val="28"/>
          <w:szCs w:val="28"/>
        </w:rPr>
        <w:t>"</w:t>
      </w:r>
      <w:r w:rsidR="007F204A" w:rsidRPr="000163C0">
        <w:rPr>
          <w:sz w:val="28"/>
          <w:szCs w:val="28"/>
        </w:rPr>
        <w:t>О респу</w:t>
      </w:r>
      <w:r w:rsidR="007F204A" w:rsidRPr="000163C0">
        <w:rPr>
          <w:sz w:val="28"/>
          <w:szCs w:val="28"/>
        </w:rPr>
        <w:t>б</w:t>
      </w:r>
      <w:r w:rsidR="007F204A" w:rsidRPr="000163C0">
        <w:rPr>
          <w:sz w:val="28"/>
          <w:szCs w:val="28"/>
        </w:rPr>
        <w:t>ликанском бюджете Чувашской Республики на 20</w:t>
      </w:r>
      <w:r w:rsidR="00F62CAE" w:rsidRPr="000163C0">
        <w:rPr>
          <w:sz w:val="28"/>
          <w:szCs w:val="28"/>
        </w:rPr>
        <w:t>2</w:t>
      </w:r>
      <w:r w:rsidR="00BA2B8B">
        <w:rPr>
          <w:sz w:val="28"/>
          <w:szCs w:val="28"/>
        </w:rPr>
        <w:t>1</w:t>
      </w:r>
      <w:r w:rsidR="00407A9B" w:rsidRPr="000163C0">
        <w:rPr>
          <w:sz w:val="28"/>
          <w:szCs w:val="28"/>
        </w:rPr>
        <w:t xml:space="preserve"> год и на плановый пер</w:t>
      </w:r>
      <w:r w:rsidR="00407A9B" w:rsidRPr="000163C0">
        <w:rPr>
          <w:sz w:val="28"/>
          <w:szCs w:val="28"/>
        </w:rPr>
        <w:t>и</w:t>
      </w:r>
      <w:r w:rsidR="00407A9B" w:rsidRPr="000163C0">
        <w:rPr>
          <w:sz w:val="28"/>
          <w:szCs w:val="28"/>
        </w:rPr>
        <w:t>од 20</w:t>
      </w:r>
      <w:r w:rsidR="009F1ABD" w:rsidRPr="000163C0">
        <w:rPr>
          <w:sz w:val="28"/>
          <w:szCs w:val="28"/>
        </w:rPr>
        <w:t>2</w:t>
      </w:r>
      <w:r w:rsidR="00BA2B8B">
        <w:rPr>
          <w:sz w:val="28"/>
          <w:szCs w:val="28"/>
        </w:rPr>
        <w:t xml:space="preserve">2 </w:t>
      </w:r>
      <w:r w:rsidR="007F204A" w:rsidRPr="000163C0">
        <w:rPr>
          <w:sz w:val="28"/>
          <w:szCs w:val="28"/>
        </w:rPr>
        <w:t>и 20</w:t>
      </w:r>
      <w:r w:rsidR="00407A9B" w:rsidRPr="000163C0">
        <w:rPr>
          <w:sz w:val="28"/>
          <w:szCs w:val="28"/>
        </w:rPr>
        <w:t>2</w:t>
      </w:r>
      <w:r w:rsidR="00BA2B8B">
        <w:rPr>
          <w:sz w:val="28"/>
          <w:szCs w:val="28"/>
        </w:rPr>
        <w:t>3</w:t>
      </w:r>
      <w:r w:rsidR="007F204A" w:rsidRPr="0003001D">
        <w:rPr>
          <w:spacing w:val="-2"/>
          <w:sz w:val="28"/>
          <w:szCs w:val="28"/>
        </w:rPr>
        <w:t xml:space="preserve"> годов</w:t>
      </w:r>
      <w:r w:rsidR="002F3349">
        <w:rPr>
          <w:spacing w:val="-2"/>
          <w:sz w:val="28"/>
          <w:szCs w:val="28"/>
        </w:rPr>
        <w:t>"</w:t>
      </w:r>
      <w:r w:rsidR="000E4FC5" w:rsidRPr="0003001D">
        <w:rPr>
          <w:spacing w:val="-2"/>
          <w:sz w:val="28"/>
          <w:szCs w:val="28"/>
        </w:rPr>
        <w:t xml:space="preserve"> (далее – законопроект)</w:t>
      </w:r>
      <w:r w:rsidR="007E7FFC" w:rsidRPr="0003001D">
        <w:rPr>
          <w:spacing w:val="-2"/>
          <w:sz w:val="28"/>
          <w:szCs w:val="28"/>
        </w:rPr>
        <w:t>.</w:t>
      </w:r>
      <w:proofErr w:type="gramEnd"/>
    </w:p>
    <w:p w:rsidR="004F5F81" w:rsidRPr="0003001D" w:rsidRDefault="004F5F81" w:rsidP="001C3D01">
      <w:pPr>
        <w:widowControl w:val="0"/>
        <w:shd w:val="clear" w:color="auto" w:fill="FFFFFF"/>
        <w:spacing w:line="324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03001D">
        <w:rPr>
          <w:color w:val="000000"/>
          <w:spacing w:val="-2"/>
          <w:sz w:val="28"/>
          <w:szCs w:val="28"/>
        </w:rPr>
        <w:t xml:space="preserve">Законопроект предусматривает внесение изменений в </w:t>
      </w:r>
      <w:proofErr w:type="gramStart"/>
      <w:r w:rsidRPr="0003001D">
        <w:rPr>
          <w:color w:val="000000"/>
          <w:spacing w:val="-2"/>
          <w:sz w:val="28"/>
          <w:szCs w:val="28"/>
        </w:rPr>
        <w:t>основные</w:t>
      </w:r>
      <w:proofErr w:type="gramEnd"/>
      <w:r w:rsidRPr="0003001D">
        <w:rPr>
          <w:color w:val="000000"/>
          <w:spacing w:val="-2"/>
          <w:sz w:val="28"/>
          <w:szCs w:val="28"/>
        </w:rPr>
        <w:t xml:space="preserve"> пар</w:t>
      </w:r>
      <w:r w:rsidRPr="0003001D">
        <w:rPr>
          <w:color w:val="000000"/>
          <w:spacing w:val="-2"/>
          <w:sz w:val="28"/>
          <w:szCs w:val="28"/>
        </w:rPr>
        <w:t>а</w:t>
      </w:r>
      <w:proofErr w:type="gramStart"/>
      <w:r w:rsidRPr="0003001D">
        <w:rPr>
          <w:color w:val="000000"/>
          <w:spacing w:val="-2"/>
          <w:sz w:val="28"/>
          <w:szCs w:val="28"/>
        </w:rPr>
        <w:t>метры республиканского бюджета Чувашской Республики на 20</w:t>
      </w:r>
      <w:r w:rsidR="00B221B1" w:rsidRPr="0003001D">
        <w:rPr>
          <w:color w:val="000000"/>
          <w:spacing w:val="-2"/>
          <w:sz w:val="28"/>
          <w:szCs w:val="28"/>
        </w:rPr>
        <w:t>2</w:t>
      </w:r>
      <w:r w:rsidR="00E97195">
        <w:rPr>
          <w:color w:val="000000"/>
          <w:spacing w:val="-2"/>
          <w:sz w:val="28"/>
          <w:szCs w:val="28"/>
        </w:rPr>
        <w:t>1</w:t>
      </w:r>
      <w:r w:rsidR="00B01F27">
        <w:rPr>
          <w:color w:val="000000"/>
          <w:spacing w:val="-2"/>
          <w:sz w:val="28"/>
          <w:szCs w:val="28"/>
        </w:rPr>
        <w:t xml:space="preserve"> год и на плановый период 2022 и </w:t>
      </w:r>
      <w:r w:rsidRPr="0003001D">
        <w:rPr>
          <w:color w:val="000000"/>
          <w:spacing w:val="-2"/>
          <w:sz w:val="28"/>
          <w:szCs w:val="28"/>
        </w:rPr>
        <w:t>202</w:t>
      </w:r>
      <w:r w:rsidR="00E97195">
        <w:rPr>
          <w:color w:val="000000"/>
          <w:spacing w:val="-2"/>
          <w:sz w:val="28"/>
          <w:szCs w:val="28"/>
        </w:rPr>
        <w:t>3</w:t>
      </w:r>
      <w:r w:rsidRPr="0003001D">
        <w:rPr>
          <w:color w:val="000000"/>
          <w:spacing w:val="-2"/>
          <w:sz w:val="28"/>
          <w:szCs w:val="28"/>
        </w:rPr>
        <w:t xml:space="preserve"> год</w:t>
      </w:r>
      <w:r w:rsidR="00B01F27">
        <w:rPr>
          <w:color w:val="000000"/>
          <w:spacing w:val="-2"/>
          <w:sz w:val="28"/>
          <w:szCs w:val="28"/>
        </w:rPr>
        <w:t>ов</w:t>
      </w:r>
      <w:r w:rsidRPr="0003001D">
        <w:rPr>
          <w:color w:val="000000"/>
          <w:spacing w:val="-2"/>
          <w:sz w:val="28"/>
          <w:szCs w:val="28"/>
        </w:rPr>
        <w:t>, утвержден</w:t>
      </w:r>
      <w:r w:rsidR="00EF18C1" w:rsidRPr="0003001D">
        <w:rPr>
          <w:color w:val="000000"/>
          <w:spacing w:val="-2"/>
          <w:sz w:val="28"/>
          <w:szCs w:val="28"/>
        </w:rPr>
        <w:t>ные</w:t>
      </w:r>
      <w:r w:rsidRPr="0003001D">
        <w:rPr>
          <w:color w:val="000000"/>
          <w:spacing w:val="-2"/>
          <w:sz w:val="28"/>
          <w:szCs w:val="28"/>
        </w:rPr>
        <w:t xml:space="preserve"> Законом Чувашской Ре</w:t>
      </w:r>
      <w:r w:rsidRPr="0003001D">
        <w:rPr>
          <w:color w:val="000000"/>
          <w:spacing w:val="-2"/>
          <w:sz w:val="28"/>
          <w:szCs w:val="28"/>
        </w:rPr>
        <w:t>с</w:t>
      </w:r>
      <w:r w:rsidRPr="0003001D">
        <w:rPr>
          <w:color w:val="000000"/>
          <w:spacing w:val="-2"/>
          <w:sz w:val="28"/>
          <w:szCs w:val="28"/>
        </w:rPr>
        <w:t xml:space="preserve">публики от </w:t>
      </w:r>
      <w:r w:rsidR="00E97195">
        <w:rPr>
          <w:color w:val="000000"/>
          <w:spacing w:val="-2"/>
          <w:sz w:val="28"/>
          <w:szCs w:val="28"/>
        </w:rPr>
        <w:t>11</w:t>
      </w:r>
      <w:r w:rsidR="00B221B1" w:rsidRPr="0003001D">
        <w:rPr>
          <w:color w:val="000000"/>
          <w:spacing w:val="-2"/>
          <w:sz w:val="28"/>
          <w:szCs w:val="28"/>
        </w:rPr>
        <w:t xml:space="preserve"> декабря</w:t>
      </w:r>
      <w:r w:rsidRPr="0003001D">
        <w:rPr>
          <w:color w:val="000000"/>
          <w:spacing w:val="-2"/>
          <w:sz w:val="28"/>
          <w:szCs w:val="28"/>
        </w:rPr>
        <w:t xml:space="preserve"> 20</w:t>
      </w:r>
      <w:r w:rsidR="00E97195">
        <w:rPr>
          <w:color w:val="000000"/>
          <w:spacing w:val="-2"/>
          <w:sz w:val="28"/>
          <w:szCs w:val="28"/>
        </w:rPr>
        <w:t>20</w:t>
      </w:r>
      <w:r w:rsidRPr="0003001D">
        <w:rPr>
          <w:color w:val="000000"/>
          <w:spacing w:val="-2"/>
          <w:sz w:val="28"/>
          <w:szCs w:val="28"/>
        </w:rPr>
        <w:t xml:space="preserve"> года № </w:t>
      </w:r>
      <w:r w:rsidR="00E97195">
        <w:rPr>
          <w:color w:val="000000"/>
          <w:spacing w:val="-2"/>
          <w:sz w:val="28"/>
          <w:szCs w:val="28"/>
        </w:rPr>
        <w:t>108</w:t>
      </w:r>
      <w:r w:rsidR="00C02A58" w:rsidRPr="0003001D">
        <w:rPr>
          <w:color w:val="000000"/>
          <w:spacing w:val="-2"/>
          <w:sz w:val="28"/>
          <w:szCs w:val="28"/>
        </w:rPr>
        <w:t xml:space="preserve"> </w:t>
      </w:r>
      <w:r w:rsidR="002F3349">
        <w:rPr>
          <w:color w:val="000000"/>
          <w:spacing w:val="-2"/>
          <w:sz w:val="28"/>
          <w:szCs w:val="28"/>
        </w:rPr>
        <w:t>"</w:t>
      </w:r>
      <w:r w:rsidRPr="0003001D">
        <w:rPr>
          <w:color w:val="000000"/>
          <w:spacing w:val="-2"/>
          <w:sz w:val="28"/>
          <w:szCs w:val="28"/>
        </w:rPr>
        <w:t>О республиканском бюджете Чува</w:t>
      </w:r>
      <w:r w:rsidRPr="0003001D">
        <w:rPr>
          <w:color w:val="000000"/>
          <w:spacing w:val="-2"/>
          <w:sz w:val="28"/>
          <w:szCs w:val="28"/>
        </w:rPr>
        <w:t>ш</w:t>
      </w:r>
      <w:r w:rsidRPr="0003001D">
        <w:rPr>
          <w:color w:val="000000"/>
          <w:spacing w:val="-2"/>
          <w:sz w:val="28"/>
          <w:szCs w:val="28"/>
        </w:rPr>
        <w:t>ской Республики на 20</w:t>
      </w:r>
      <w:r w:rsidR="00B221B1" w:rsidRPr="0003001D">
        <w:rPr>
          <w:color w:val="000000"/>
          <w:spacing w:val="-2"/>
          <w:sz w:val="28"/>
          <w:szCs w:val="28"/>
        </w:rPr>
        <w:t>2</w:t>
      </w:r>
      <w:r w:rsidR="00E97195">
        <w:rPr>
          <w:color w:val="000000"/>
          <w:spacing w:val="-2"/>
          <w:sz w:val="28"/>
          <w:szCs w:val="28"/>
        </w:rPr>
        <w:t>1</w:t>
      </w:r>
      <w:r w:rsidRPr="0003001D">
        <w:rPr>
          <w:color w:val="000000"/>
          <w:spacing w:val="-2"/>
          <w:sz w:val="28"/>
          <w:szCs w:val="28"/>
        </w:rPr>
        <w:t xml:space="preserve"> год и на плано</w:t>
      </w:r>
      <w:r w:rsidR="00C02A58" w:rsidRPr="0003001D">
        <w:rPr>
          <w:color w:val="000000"/>
          <w:spacing w:val="-2"/>
          <w:sz w:val="28"/>
          <w:szCs w:val="28"/>
        </w:rPr>
        <w:t>вый период 202</w:t>
      </w:r>
      <w:r w:rsidR="00E97195">
        <w:rPr>
          <w:color w:val="000000"/>
          <w:spacing w:val="-2"/>
          <w:sz w:val="28"/>
          <w:szCs w:val="28"/>
        </w:rPr>
        <w:t>2</w:t>
      </w:r>
      <w:r w:rsidR="00C02A58" w:rsidRPr="0003001D">
        <w:rPr>
          <w:color w:val="000000"/>
          <w:spacing w:val="-2"/>
          <w:sz w:val="28"/>
          <w:szCs w:val="28"/>
        </w:rPr>
        <w:t xml:space="preserve"> и 202</w:t>
      </w:r>
      <w:r w:rsidR="00E97195">
        <w:rPr>
          <w:color w:val="000000"/>
          <w:spacing w:val="-2"/>
          <w:sz w:val="28"/>
          <w:szCs w:val="28"/>
        </w:rPr>
        <w:t>3</w:t>
      </w:r>
      <w:r w:rsidR="00A70F6D" w:rsidRPr="0003001D">
        <w:rPr>
          <w:color w:val="000000"/>
          <w:spacing w:val="-2"/>
          <w:sz w:val="28"/>
          <w:szCs w:val="28"/>
        </w:rPr>
        <w:t xml:space="preserve"> </w:t>
      </w:r>
      <w:r w:rsidR="00C02A58" w:rsidRPr="0003001D">
        <w:rPr>
          <w:color w:val="000000"/>
          <w:spacing w:val="-2"/>
          <w:sz w:val="28"/>
          <w:szCs w:val="28"/>
        </w:rPr>
        <w:t>годов</w:t>
      </w:r>
      <w:r w:rsidR="002F3349">
        <w:rPr>
          <w:color w:val="000000"/>
          <w:spacing w:val="-2"/>
          <w:sz w:val="28"/>
          <w:szCs w:val="28"/>
        </w:rPr>
        <w:t>"</w:t>
      </w:r>
      <w:r w:rsidR="00C903DF">
        <w:rPr>
          <w:color w:val="000000"/>
          <w:spacing w:val="-2"/>
          <w:sz w:val="28"/>
          <w:szCs w:val="28"/>
        </w:rPr>
        <w:t xml:space="preserve"> (в р</w:t>
      </w:r>
      <w:r w:rsidR="00C903DF">
        <w:rPr>
          <w:color w:val="000000"/>
          <w:spacing w:val="-2"/>
          <w:sz w:val="28"/>
          <w:szCs w:val="28"/>
        </w:rPr>
        <w:t>е</w:t>
      </w:r>
      <w:r w:rsidR="00C903DF">
        <w:rPr>
          <w:color w:val="000000"/>
          <w:spacing w:val="-2"/>
          <w:sz w:val="28"/>
          <w:szCs w:val="28"/>
        </w:rPr>
        <w:t>дакции Закона Чувашской Республики от 19 марта 2021 года № 11)</w:t>
      </w:r>
      <w:r w:rsidRPr="0003001D">
        <w:rPr>
          <w:color w:val="000000"/>
          <w:spacing w:val="-2"/>
          <w:sz w:val="28"/>
          <w:szCs w:val="28"/>
        </w:rPr>
        <w:t>.</w:t>
      </w:r>
      <w:proofErr w:type="gramEnd"/>
    </w:p>
    <w:p w:rsidR="004F5F81" w:rsidRPr="000A33A9" w:rsidRDefault="004F5F81" w:rsidP="001C3D01">
      <w:pPr>
        <w:widowControl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0A33A9">
        <w:rPr>
          <w:color w:val="000000"/>
          <w:sz w:val="28"/>
          <w:szCs w:val="28"/>
        </w:rPr>
        <w:t>В соответствии с законопроектом республиканский бюджет Чувашской Республики на 20</w:t>
      </w:r>
      <w:r w:rsidR="00B22418" w:rsidRPr="000A33A9">
        <w:rPr>
          <w:color w:val="000000"/>
          <w:sz w:val="28"/>
          <w:szCs w:val="28"/>
        </w:rPr>
        <w:t>2</w:t>
      </w:r>
      <w:r w:rsidR="00910880" w:rsidRPr="000A33A9">
        <w:rPr>
          <w:color w:val="000000"/>
          <w:sz w:val="28"/>
          <w:szCs w:val="28"/>
        </w:rPr>
        <w:t>1</w:t>
      </w:r>
      <w:r w:rsidRPr="000A33A9">
        <w:rPr>
          <w:color w:val="000000"/>
          <w:sz w:val="28"/>
          <w:szCs w:val="28"/>
        </w:rPr>
        <w:t xml:space="preserve"> год увеличивается по доходам в целом на </w:t>
      </w:r>
      <w:r w:rsidR="00910880" w:rsidRPr="000A33A9">
        <w:rPr>
          <w:color w:val="000000"/>
          <w:sz w:val="28"/>
          <w:szCs w:val="28"/>
        </w:rPr>
        <w:t>5533</w:t>
      </w:r>
      <w:r w:rsidRPr="000A33A9">
        <w:rPr>
          <w:color w:val="000000"/>
          <w:sz w:val="28"/>
          <w:szCs w:val="28"/>
        </w:rPr>
        <w:t>,</w:t>
      </w:r>
      <w:r w:rsidR="00910880" w:rsidRPr="000A33A9">
        <w:rPr>
          <w:color w:val="000000"/>
          <w:sz w:val="28"/>
          <w:szCs w:val="28"/>
        </w:rPr>
        <w:t>6</w:t>
      </w:r>
      <w:r w:rsidRPr="000A33A9">
        <w:rPr>
          <w:color w:val="000000"/>
          <w:sz w:val="28"/>
          <w:szCs w:val="28"/>
        </w:rPr>
        <w:t xml:space="preserve"> млн. рублей.</w:t>
      </w:r>
    </w:p>
    <w:p w:rsidR="0060697A" w:rsidRPr="00D90132" w:rsidRDefault="004F5F81" w:rsidP="001C3D01">
      <w:pPr>
        <w:widowControl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D90132">
        <w:rPr>
          <w:color w:val="000000"/>
          <w:sz w:val="28"/>
          <w:szCs w:val="28"/>
        </w:rPr>
        <w:t>Плановые назначения по собственным</w:t>
      </w:r>
      <w:r w:rsidR="00EF18C1" w:rsidRPr="00D90132">
        <w:rPr>
          <w:color w:val="000000"/>
          <w:sz w:val="28"/>
          <w:szCs w:val="28"/>
        </w:rPr>
        <w:t xml:space="preserve"> </w:t>
      </w:r>
      <w:r w:rsidRPr="00D90132">
        <w:rPr>
          <w:color w:val="000000"/>
          <w:sz w:val="28"/>
          <w:szCs w:val="28"/>
        </w:rPr>
        <w:t>доходам</w:t>
      </w:r>
      <w:r w:rsidR="00C02A58" w:rsidRPr="00D90132">
        <w:rPr>
          <w:sz w:val="28"/>
          <w:szCs w:val="28"/>
        </w:rPr>
        <w:t xml:space="preserve"> </w:t>
      </w:r>
      <w:r w:rsidR="00910880" w:rsidRPr="00D90132">
        <w:rPr>
          <w:color w:val="000000"/>
          <w:sz w:val="28"/>
          <w:szCs w:val="28"/>
        </w:rPr>
        <w:t>увеличиваются</w:t>
      </w:r>
      <w:r w:rsidRPr="00D90132">
        <w:rPr>
          <w:color w:val="000000"/>
          <w:sz w:val="28"/>
          <w:szCs w:val="28"/>
        </w:rPr>
        <w:t xml:space="preserve"> на </w:t>
      </w:r>
      <w:r w:rsidR="00910880" w:rsidRPr="00D90132">
        <w:rPr>
          <w:color w:val="000000"/>
          <w:sz w:val="28"/>
          <w:szCs w:val="28"/>
        </w:rPr>
        <w:t>2650</w:t>
      </w:r>
      <w:r w:rsidR="00B22418" w:rsidRPr="00D90132">
        <w:rPr>
          <w:color w:val="000000"/>
          <w:sz w:val="28"/>
          <w:szCs w:val="28"/>
        </w:rPr>
        <w:t>,</w:t>
      </w:r>
      <w:r w:rsidR="00910880" w:rsidRPr="00D90132">
        <w:rPr>
          <w:color w:val="000000"/>
          <w:sz w:val="28"/>
          <w:szCs w:val="28"/>
        </w:rPr>
        <w:t>2</w:t>
      </w:r>
      <w:r w:rsidRPr="00D90132">
        <w:rPr>
          <w:color w:val="000000"/>
          <w:sz w:val="28"/>
          <w:szCs w:val="28"/>
        </w:rPr>
        <w:t xml:space="preserve"> млн. рублей</w:t>
      </w:r>
      <w:r w:rsidR="00B22418" w:rsidRPr="00D90132">
        <w:rPr>
          <w:color w:val="000000"/>
          <w:sz w:val="28"/>
          <w:szCs w:val="28"/>
        </w:rPr>
        <w:t>,</w:t>
      </w:r>
      <w:r w:rsidR="0060697A" w:rsidRPr="00D90132">
        <w:rPr>
          <w:color w:val="000000"/>
          <w:sz w:val="28"/>
          <w:szCs w:val="28"/>
        </w:rPr>
        <w:t xml:space="preserve"> в том числе по налоговым доходам – на </w:t>
      </w:r>
      <w:r w:rsidR="00910880" w:rsidRPr="00D90132">
        <w:rPr>
          <w:color w:val="000000"/>
          <w:sz w:val="28"/>
          <w:szCs w:val="28"/>
        </w:rPr>
        <w:t>1802</w:t>
      </w:r>
      <w:r w:rsidR="0060697A" w:rsidRPr="00D90132">
        <w:rPr>
          <w:color w:val="000000"/>
          <w:sz w:val="28"/>
          <w:szCs w:val="28"/>
        </w:rPr>
        <w:t>,</w:t>
      </w:r>
      <w:r w:rsidR="00910880" w:rsidRPr="00D90132">
        <w:rPr>
          <w:color w:val="000000"/>
          <w:sz w:val="28"/>
          <w:szCs w:val="28"/>
        </w:rPr>
        <w:t>1</w:t>
      </w:r>
      <w:r w:rsidR="0060697A" w:rsidRPr="00D90132">
        <w:rPr>
          <w:color w:val="000000"/>
          <w:sz w:val="28"/>
          <w:szCs w:val="28"/>
        </w:rPr>
        <w:t xml:space="preserve"> млн. ру</w:t>
      </w:r>
      <w:r w:rsidR="0060697A" w:rsidRPr="00D90132">
        <w:rPr>
          <w:color w:val="000000"/>
          <w:sz w:val="28"/>
          <w:szCs w:val="28"/>
        </w:rPr>
        <w:t>б</w:t>
      </w:r>
      <w:r w:rsidR="0060697A" w:rsidRPr="00D90132">
        <w:rPr>
          <w:color w:val="000000"/>
          <w:sz w:val="28"/>
          <w:szCs w:val="28"/>
        </w:rPr>
        <w:t>лей</w:t>
      </w:r>
      <w:r w:rsidR="00D90132">
        <w:rPr>
          <w:color w:val="000000"/>
          <w:sz w:val="28"/>
          <w:szCs w:val="28"/>
        </w:rPr>
        <w:t xml:space="preserve">, </w:t>
      </w:r>
      <w:r w:rsidR="0060697A" w:rsidRPr="00D90132">
        <w:rPr>
          <w:color w:val="000000"/>
          <w:sz w:val="28"/>
          <w:szCs w:val="28"/>
        </w:rPr>
        <w:t xml:space="preserve">по неналоговым доходам </w:t>
      </w:r>
      <w:r w:rsidR="00D90132" w:rsidRPr="00D90132">
        <w:rPr>
          <w:color w:val="000000"/>
          <w:sz w:val="28"/>
          <w:szCs w:val="28"/>
        </w:rPr>
        <w:t xml:space="preserve">– </w:t>
      </w:r>
      <w:r w:rsidR="0060697A" w:rsidRPr="00D90132">
        <w:rPr>
          <w:color w:val="000000"/>
          <w:sz w:val="28"/>
          <w:szCs w:val="28"/>
        </w:rPr>
        <w:t xml:space="preserve">на </w:t>
      </w:r>
      <w:r w:rsidR="00910880" w:rsidRPr="00D90132">
        <w:rPr>
          <w:color w:val="000000"/>
          <w:sz w:val="28"/>
          <w:szCs w:val="28"/>
        </w:rPr>
        <w:t>848</w:t>
      </w:r>
      <w:r w:rsidR="0060697A" w:rsidRPr="00D90132">
        <w:rPr>
          <w:color w:val="000000"/>
          <w:sz w:val="28"/>
          <w:szCs w:val="28"/>
        </w:rPr>
        <w:t>,</w:t>
      </w:r>
      <w:r w:rsidR="00910880" w:rsidRPr="00D90132">
        <w:rPr>
          <w:color w:val="000000"/>
          <w:sz w:val="28"/>
          <w:szCs w:val="28"/>
        </w:rPr>
        <w:t>1</w:t>
      </w:r>
      <w:r w:rsidR="0060697A" w:rsidRPr="00D90132">
        <w:rPr>
          <w:color w:val="000000"/>
          <w:sz w:val="28"/>
          <w:szCs w:val="28"/>
        </w:rPr>
        <w:t xml:space="preserve"> млн. рублей.</w:t>
      </w:r>
    </w:p>
    <w:p w:rsidR="004F5F81" w:rsidRPr="00FD1449" w:rsidRDefault="0060697A" w:rsidP="001C3D01">
      <w:pPr>
        <w:widowControl w:val="0"/>
        <w:spacing w:line="324" w:lineRule="auto"/>
        <w:ind w:firstLine="709"/>
        <w:jc w:val="both"/>
        <w:rPr>
          <w:sz w:val="28"/>
          <w:szCs w:val="28"/>
          <w:highlight w:val="yellow"/>
        </w:rPr>
      </w:pPr>
      <w:r w:rsidRPr="00FD1449">
        <w:rPr>
          <w:color w:val="000000"/>
          <w:sz w:val="28"/>
          <w:szCs w:val="28"/>
        </w:rPr>
        <w:t xml:space="preserve">Плановые назначения </w:t>
      </w:r>
      <w:r w:rsidR="004F5F81" w:rsidRPr="00FD1449">
        <w:rPr>
          <w:color w:val="000000"/>
          <w:sz w:val="28"/>
          <w:szCs w:val="28"/>
        </w:rPr>
        <w:t xml:space="preserve">по </w:t>
      </w:r>
      <w:r w:rsidR="004F5F81" w:rsidRPr="00FD1449">
        <w:rPr>
          <w:sz w:val="28"/>
          <w:szCs w:val="28"/>
        </w:rPr>
        <w:t>безвозмездным поступлениям</w:t>
      </w:r>
      <w:r w:rsidR="005A162F" w:rsidRPr="00FD1449">
        <w:rPr>
          <w:sz w:val="28"/>
          <w:szCs w:val="28"/>
        </w:rPr>
        <w:t xml:space="preserve"> из федеральн</w:t>
      </w:r>
      <w:r w:rsidR="005A162F" w:rsidRPr="00FD1449">
        <w:rPr>
          <w:sz w:val="28"/>
          <w:szCs w:val="28"/>
        </w:rPr>
        <w:t>о</w:t>
      </w:r>
      <w:r w:rsidR="005A162F" w:rsidRPr="00FD1449">
        <w:rPr>
          <w:sz w:val="28"/>
          <w:szCs w:val="28"/>
        </w:rPr>
        <w:t xml:space="preserve">го бюджета </w:t>
      </w:r>
      <w:r w:rsidR="00620C53" w:rsidRPr="00FD1449">
        <w:rPr>
          <w:sz w:val="28"/>
          <w:szCs w:val="28"/>
        </w:rPr>
        <w:t>увеличиваются</w:t>
      </w:r>
      <w:r w:rsidR="00B22418" w:rsidRPr="00FD1449">
        <w:rPr>
          <w:sz w:val="28"/>
          <w:szCs w:val="28"/>
        </w:rPr>
        <w:t xml:space="preserve"> </w:t>
      </w:r>
      <w:r w:rsidR="005A162F" w:rsidRPr="00FD1449">
        <w:rPr>
          <w:sz w:val="28"/>
          <w:szCs w:val="28"/>
        </w:rPr>
        <w:t xml:space="preserve">в сальдированной сумме </w:t>
      </w:r>
      <w:r w:rsidR="004F5F81" w:rsidRPr="00FD1449">
        <w:rPr>
          <w:sz w:val="28"/>
          <w:szCs w:val="28"/>
        </w:rPr>
        <w:t xml:space="preserve">на </w:t>
      </w:r>
      <w:r w:rsidR="00B826DA" w:rsidRPr="00FD1449">
        <w:rPr>
          <w:sz w:val="28"/>
          <w:szCs w:val="28"/>
        </w:rPr>
        <w:t>2861</w:t>
      </w:r>
      <w:r w:rsidR="004F5F81" w:rsidRPr="00FD1449">
        <w:rPr>
          <w:sz w:val="28"/>
          <w:szCs w:val="28"/>
        </w:rPr>
        <w:t>,</w:t>
      </w:r>
      <w:r w:rsidR="00B826DA" w:rsidRPr="00FD1449">
        <w:rPr>
          <w:sz w:val="28"/>
          <w:szCs w:val="28"/>
        </w:rPr>
        <w:t>5</w:t>
      </w:r>
      <w:r w:rsidR="004F5F81" w:rsidRPr="00FD1449">
        <w:rPr>
          <w:sz w:val="28"/>
          <w:szCs w:val="28"/>
        </w:rPr>
        <w:t xml:space="preserve"> млн. рублей</w:t>
      </w:r>
      <w:r w:rsidRPr="00FD1449">
        <w:rPr>
          <w:sz w:val="28"/>
          <w:szCs w:val="28"/>
        </w:rPr>
        <w:t xml:space="preserve">, </w:t>
      </w:r>
      <w:r w:rsidR="004F5F81" w:rsidRPr="00FD1449">
        <w:rPr>
          <w:color w:val="000000"/>
          <w:sz w:val="28"/>
          <w:szCs w:val="28"/>
        </w:rPr>
        <w:t>из них</w:t>
      </w:r>
      <w:r w:rsidR="004F5F81" w:rsidRPr="00FD1449">
        <w:rPr>
          <w:sz w:val="28"/>
          <w:szCs w:val="28"/>
        </w:rPr>
        <w:t>:</w:t>
      </w:r>
    </w:p>
    <w:p w:rsidR="004F5F81" w:rsidRPr="0013404D" w:rsidRDefault="004F5F81" w:rsidP="001C3D01">
      <w:pPr>
        <w:widowControl w:val="0"/>
        <w:spacing w:line="324" w:lineRule="auto"/>
        <w:ind w:firstLine="709"/>
        <w:jc w:val="both"/>
        <w:rPr>
          <w:sz w:val="28"/>
          <w:szCs w:val="28"/>
          <w:highlight w:val="yellow"/>
        </w:rPr>
      </w:pPr>
      <w:r w:rsidRPr="0008635F">
        <w:rPr>
          <w:sz w:val="28"/>
          <w:szCs w:val="28"/>
        </w:rPr>
        <w:t>дотации</w:t>
      </w:r>
      <w:r w:rsidR="00CE3333" w:rsidRPr="00D90132">
        <w:rPr>
          <w:color w:val="000000"/>
          <w:sz w:val="28"/>
          <w:szCs w:val="28"/>
        </w:rPr>
        <w:t xml:space="preserve"> – </w:t>
      </w:r>
      <w:r w:rsidR="00B826DA" w:rsidRPr="0008635F">
        <w:rPr>
          <w:sz w:val="28"/>
          <w:szCs w:val="28"/>
        </w:rPr>
        <w:t>на 1274</w:t>
      </w:r>
      <w:r w:rsidRPr="0008635F">
        <w:rPr>
          <w:sz w:val="28"/>
          <w:szCs w:val="28"/>
        </w:rPr>
        <w:t>,</w:t>
      </w:r>
      <w:r w:rsidR="00B826DA" w:rsidRPr="0008635F">
        <w:rPr>
          <w:sz w:val="28"/>
          <w:szCs w:val="28"/>
        </w:rPr>
        <w:t>7</w:t>
      </w:r>
      <w:r w:rsidRPr="0008635F">
        <w:rPr>
          <w:color w:val="000000"/>
          <w:sz w:val="28"/>
          <w:szCs w:val="28"/>
        </w:rPr>
        <w:t xml:space="preserve"> млн. рублей;</w:t>
      </w:r>
    </w:p>
    <w:p w:rsidR="008B3830" w:rsidRPr="00DB3DA8" w:rsidRDefault="004F5F81" w:rsidP="001C3D01">
      <w:pPr>
        <w:pStyle w:val="30"/>
        <w:widowControl w:val="0"/>
        <w:spacing w:after="0" w:line="324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</w:pPr>
      <w:r w:rsidRPr="00DB3DA8">
        <w:rPr>
          <w:rFonts w:ascii="Times New Roman" w:hAnsi="Times New Roman"/>
          <w:spacing w:val="-4"/>
          <w:sz w:val="28"/>
          <w:szCs w:val="28"/>
        </w:rPr>
        <w:t>субсидии</w:t>
      </w:r>
      <w:r w:rsidR="00D4774C" w:rsidRPr="00CE333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8635F" w:rsidRPr="00DB3DA8">
        <w:rPr>
          <w:rFonts w:ascii="Times New Roman" w:hAnsi="Times New Roman"/>
          <w:spacing w:val="-4"/>
          <w:sz w:val="28"/>
          <w:szCs w:val="28"/>
        </w:rPr>
        <w:t>в сальдированной сумме</w:t>
      </w:r>
      <w:r w:rsidR="00D4774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826DA" w:rsidRPr="00DB3DA8">
        <w:rPr>
          <w:rFonts w:ascii="Times New Roman" w:hAnsi="Times New Roman"/>
          <w:spacing w:val="-4"/>
          <w:sz w:val="28"/>
          <w:szCs w:val="28"/>
        </w:rPr>
        <w:t>на 1204</w:t>
      </w:r>
      <w:r w:rsidRPr="00DB3DA8">
        <w:rPr>
          <w:rFonts w:ascii="Times New Roman" w:hAnsi="Times New Roman"/>
          <w:spacing w:val="-4"/>
          <w:sz w:val="28"/>
          <w:szCs w:val="28"/>
        </w:rPr>
        <w:t>,</w:t>
      </w:r>
      <w:r w:rsidR="00B826DA" w:rsidRPr="00DB3DA8">
        <w:rPr>
          <w:rFonts w:ascii="Times New Roman" w:hAnsi="Times New Roman"/>
          <w:spacing w:val="-4"/>
          <w:sz w:val="28"/>
          <w:szCs w:val="28"/>
        </w:rPr>
        <w:t>7</w:t>
      </w:r>
      <w:r w:rsidRPr="00DB3DA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B3DA8">
        <w:rPr>
          <w:rFonts w:ascii="Times New Roman" w:hAnsi="Times New Roman"/>
          <w:color w:val="000000"/>
          <w:spacing w:val="-4"/>
          <w:sz w:val="28"/>
          <w:szCs w:val="28"/>
        </w:rPr>
        <w:t>млн. рублей</w:t>
      </w:r>
      <w:r w:rsidR="008B3830" w:rsidRPr="00DB3DA8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E934A2" w:rsidRDefault="004F5F81" w:rsidP="00B04010">
      <w:pPr>
        <w:pStyle w:val="30"/>
        <w:widowControl w:val="0"/>
        <w:spacing w:after="0" w:line="305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7387B">
        <w:rPr>
          <w:rFonts w:ascii="Times New Roman" w:hAnsi="Times New Roman"/>
          <w:spacing w:val="-8"/>
          <w:sz w:val="28"/>
          <w:szCs w:val="28"/>
        </w:rPr>
        <w:lastRenderedPageBreak/>
        <w:t xml:space="preserve">иные межбюджетные трансферты </w:t>
      </w:r>
      <w:r w:rsidR="00F7387B" w:rsidRPr="00F7387B">
        <w:rPr>
          <w:rFonts w:ascii="Times New Roman" w:hAnsi="Times New Roman"/>
          <w:color w:val="000000"/>
          <w:spacing w:val="-8"/>
          <w:sz w:val="28"/>
          <w:szCs w:val="28"/>
        </w:rPr>
        <w:t xml:space="preserve">– </w:t>
      </w:r>
      <w:r w:rsidR="0008635F" w:rsidRPr="00F7387B">
        <w:rPr>
          <w:rFonts w:ascii="Times New Roman" w:hAnsi="Times New Roman"/>
          <w:spacing w:val="-8"/>
          <w:sz w:val="28"/>
          <w:szCs w:val="28"/>
        </w:rPr>
        <w:t>в сальдированной сумме</w:t>
      </w:r>
      <w:r w:rsidR="00A70F6D" w:rsidRPr="00F7387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F27BC" w:rsidRPr="00F7387B">
        <w:rPr>
          <w:rFonts w:ascii="Times New Roman" w:hAnsi="Times New Roman"/>
          <w:spacing w:val="-8"/>
          <w:sz w:val="28"/>
          <w:szCs w:val="28"/>
        </w:rPr>
        <w:t>на 1572</w:t>
      </w:r>
      <w:r w:rsidRPr="00F7387B">
        <w:rPr>
          <w:rFonts w:ascii="Times New Roman" w:hAnsi="Times New Roman"/>
          <w:spacing w:val="-8"/>
          <w:sz w:val="28"/>
          <w:szCs w:val="28"/>
        </w:rPr>
        <w:t>,</w:t>
      </w:r>
      <w:r w:rsidR="00954A9A" w:rsidRPr="00F7387B">
        <w:rPr>
          <w:rFonts w:ascii="Times New Roman" w:hAnsi="Times New Roman"/>
          <w:spacing w:val="-8"/>
          <w:sz w:val="28"/>
          <w:szCs w:val="28"/>
        </w:rPr>
        <w:t>5</w:t>
      </w:r>
      <w:r w:rsidRPr="00F7387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7387B">
        <w:rPr>
          <w:rFonts w:ascii="Times New Roman" w:hAnsi="Times New Roman"/>
          <w:color w:val="000000"/>
          <w:spacing w:val="-8"/>
          <w:sz w:val="28"/>
          <w:szCs w:val="28"/>
        </w:rPr>
        <w:t>млн.</w:t>
      </w:r>
      <w:r w:rsidRPr="00D07990">
        <w:rPr>
          <w:rFonts w:ascii="Times New Roman" w:hAnsi="Times New Roman"/>
          <w:color w:val="000000"/>
          <w:spacing w:val="-2"/>
          <w:sz w:val="28"/>
          <w:szCs w:val="28"/>
        </w:rPr>
        <w:t xml:space="preserve"> рублей</w:t>
      </w:r>
      <w:r w:rsidR="00E934A2" w:rsidRPr="00D07990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08635F" w:rsidRPr="001A7686" w:rsidRDefault="00BF3048" w:rsidP="00B04010">
      <w:pPr>
        <w:pStyle w:val="30"/>
        <w:widowControl w:val="0"/>
        <w:spacing w:after="0" w:line="30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13E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 этом </w:t>
      </w:r>
      <w:r w:rsidR="000A33A9" w:rsidRPr="0031513E">
        <w:rPr>
          <w:rFonts w:ascii="Times New Roman" w:hAnsi="Times New Roman"/>
          <w:color w:val="000000"/>
          <w:spacing w:val="-6"/>
          <w:sz w:val="28"/>
          <w:szCs w:val="28"/>
        </w:rPr>
        <w:t xml:space="preserve">субвенции </w:t>
      </w:r>
      <w:r w:rsidR="0008635F" w:rsidRPr="0031513E">
        <w:rPr>
          <w:rFonts w:ascii="Times New Roman" w:hAnsi="Times New Roman"/>
          <w:color w:val="000000"/>
          <w:spacing w:val="-6"/>
          <w:sz w:val="28"/>
          <w:szCs w:val="28"/>
        </w:rPr>
        <w:t>уменьшаются в сальдированной сумме на 1190,4 млн.</w:t>
      </w:r>
      <w:r w:rsidR="0008635F" w:rsidRPr="001A7686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B63C3E" w:rsidRDefault="00B63C3E" w:rsidP="00B04010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color w:val="000000"/>
          <w:sz w:val="28"/>
          <w:szCs w:val="28"/>
        </w:rPr>
      </w:pPr>
      <w:r w:rsidRPr="00B63C3E">
        <w:rPr>
          <w:color w:val="000000"/>
          <w:sz w:val="28"/>
          <w:szCs w:val="28"/>
        </w:rPr>
        <w:t>В доходах учитываются средства от негосударственной корпораци</w:t>
      </w:r>
      <w:r w:rsidR="008B21F7">
        <w:rPr>
          <w:color w:val="000000"/>
          <w:sz w:val="28"/>
          <w:szCs w:val="28"/>
        </w:rPr>
        <w:t>и – Фонда президентских грантов</w:t>
      </w:r>
      <w:r w:rsidRPr="00B63C3E">
        <w:rPr>
          <w:color w:val="000000"/>
          <w:sz w:val="28"/>
          <w:szCs w:val="28"/>
        </w:rPr>
        <w:t>, поступившие на развитие гражданского общ</w:t>
      </w:r>
      <w:r w:rsidRPr="00B63C3E">
        <w:rPr>
          <w:color w:val="000000"/>
          <w:sz w:val="28"/>
          <w:szCs w:val="28"/>
        </w:rPr>
        <w:t>е</w:t>
      </w:r>
      <w:r w:rsidRPr="00B63C3E">
        <w:rPr>
          <w:color w:val="000000"/>
          <w:sz w:val="28"/>
          <w:szCs w:val="28"/>
        </w:rPr>
        <w:t>ства некоммерческим неправительственным организациям, осуществляющим деятельность на территории Чувашской Республики и реализующим соц</w:t>
      </w:r>
      <w:r w:rsidRPr="00B63C3E">
        <w:rPr>
          <w:color w:val="000000"/>
          <w:sz w:val="28"/>
          <w:szCs w:val="28"/>
        </w:rPr>
        <w:t>и</w:t>
      </w:r>
      <w:r w:rsidRPr="00B63C3E">
        <w:rPr>
          <w:color w:val="000000"/>
          <w:sz w:val="28"/>
          <w:szCs w:val="28"/>
        </w:rPr>
        <w:t xml:space="preserve">ально значимые проекты и проекты в сфере защиты прав и свобод человека </w:t>
      </w:r>
      <w:r w:rsidR="00E32B40">
        <w:rPr>
          <w:color w:val="000000"/>
          <w:sz w:val="28"/>
          <w:szCs w:val="28"/>
        </w:rPr>
        <w:t xml:space="preserve"> </w:t>
      </w:r>
      <w:r w:rsidRPr="00B63C3E">
        <w:rPr>
          <w:color w:val="000000"/>
          <w:sz w:val="28"/>
          <w:szCs w:val="28"/>
        </w:rPr>
        <w:t xml:space="preserve">и гражданина. </w:t>
      </w:r>
    </w:p>
    <w:p w:rsidR="00B63C3E" w:rsidRPr="001A7686" w:rsidRDefault="00B63C3E" w:rsidP="00B04010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1A7686">
        <w:rPr>
          <w:color w:val="000000"/>
          <w:spacing w:val="-4"/>
          <w:sz w:val="28"/>
          <w:szCs w:val="28"/>
        </w:rPr>
        <w:t>Объем безвозмездных поступлений также уточняется на сумму от возвр</w:t>
      </w:r>
      <w:r w:rsidRPr="001A7686">
        <w:rPr>
          <w:color w:val="000000"/>
          <w:spacing w:val="-4"/>
          <w:sz w:val="28"/>
          <w:szCs w:val="28"/>
        </w:rPr>
        <w:t>а</w:t>
      </w:r>
      <w:r w:rsidRPr="001A7686">
        <w:rPr>
          <w:color w:val="000000"/>
          <w:spacing w:val="-4"/>
          <w:sz w:val="28"/>
          <w:szCs w:val="28"/>
        </w:rPr>
        <w:t>та бюджетами бюджетной системы Российской Федерации и организациями</w:t>
      </w:r>
      <w:r w:rsidRPr="001A7686">
        <w:rPr>
          <w:color w:val="000000"/>
          <w:spacing w:val="-2"/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лет.</w:t>
      </w:r>
    </w:p>
    <w:p w:rsidR="004F5F81" w:rsidRPr="0028436B" w:rsidRDefault="00E32B40" w:rsidP="00B04010">
      <w:pPr>
        <w:widowControl w:val="0"/>
        <w:shd w:val="clear" w:color="auto" w:fill="FFFFFF"/>
        <w:spacing w:line="305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</w:t>
      </w:r>
      <w:r w:rsidR="004F5F81" w:rsidRPr="0028436B">
        <w:rPr>
          <w:color w:val="000000"/>
          <w:spacing w:val="-2"/>
          <w:sz w:val="28"/>
          <w:szCs w:val="28"/>
        </w:rPr>
        <w:t>асходы республиканского бюджета Чувашской Республики на 20</w:t>
      </w:r>
      <w:r w:rsidR="00B85542" w:rsidRPr="0028436B">
        <w:rPr>
          <w:color w:val="000000"/>
          <w:spacing w:val="-2"/>
          <w:sz w:val="28"/>
          <w:szCs w:val="28"/>
        </w:rPr>
        <w:t>2</w:t>
      </w:r>
      <w:r w:rsidR="009A3B90" w:rsidRPr="0028436B">
        <w:rPr>
          <w:color w:val="000000"/>
          <w:spacing w:val="-2"/>
          <w:sz w:val="28"/>
          <w:szCs w:val="28"/>
        </w:rPr>
        <w:t>1</w:t>
      </w:r>
      <w:r w:rsidR="004F5F81" w:rsidRPr="0028436B">
        <w:rPr>
          <w:color w:val="000000"/>
          <w:spacing w:val="-2"/>
          <w:sz w:val="28"/>
          <w:szCs w:val="28"/>
        </w:rPr>
        <w:t xml:space="preserve"> год увеличиваются на </w:t>
      </w:r>
      <w:r w:rsidR="009A3B90" w:rsidRPr="0028436B">
        <w:rPr>
          <w:color w:val="000000"/>
          <w:spacing w:val="-2"/>
          <w:sz w:val="28"/>
          <w:szCs w:val="28"/>
        </w:rPr>
        <w:t>5533</w:t>
      </w:r>
      <w:r w:rsidR="004F5F81" w:rsidRPr="0028436B">
        <w:rPr>
          <w:color w:val="000000"/>
          <w:spacing w:val="-2"/>
          <w:sz w:val="28"/>
          <w:szCs w:val="28"/>
        </w:rPr>
        <w:t>,</w:t>
      </w:r>
      <w:r w:rsidR="009A3B90" w:rsidRPr="0028436B">
        <w:rPr>
          <w:color w:val="000000"/>
          <w:spacing w:val="-2"/>
          <w:sz w:val="28"/>
          <w:szCs w:val="28"/>
        </w:rPr>
        <w:t>6</w:t>
      </w:r>
      <w:r w:rsidR="004F5F81" w:rsidRPr="0028436B">
        <w:rPr>
          <w:color w:val="000000"/>
          <w:spacing w:val="-2"/>
          <w:sz w:val="28"/>
          <w:szCs w:val="28"/>
        </w:rPr>
        <w:t xml:space="preserve"> млн. рублей.</w:t>
      </w:r>
    </w:p>
    <w:p w:rsidR="000758CF" w:rsidRPr="0031513E" w:rsidRDefault="00E32B40" w:rsidP="00B04010">
      <w:pPr>
        <w:autoSpaceDE w:val="0"/>
        <w:autoSpaceDN w:val="0"/>
        <w:adjustRightInd w:val="0"/>
        <w:spacing w:line="305" w:lineRule="auto"/>
        <w:ind w:firstLine="709"/>
        <w:jc w:val="both"/>
        <w:rPr>
          <w:sz w:val="28"/>
          <w:szCs w:val="28"/>
        </w:rPr>
      </w:pPr>
      <w:proofErr w:type="gramStart"/>
      <w:r w:rsidRPr="0031513E">
        <w:rPr>
          <w:color w:val="000000"/>
          <w:spacing w:val="-2"/>
          <w:sz w:val="28"/>
          <w:szCs w:val="28"/>
        </w:rPr>
        <w:t>В</w:t>
      </w:r>
      <w:r w:rsidR="000758CF" w:rsidRPr="0031513E">
        <w:rPr>
          <w:color w:val="000000"/>
          <w:spacing w:val="-2"/>
          <w:sz w:val="28"/>
          <w:szCs w:val="28"/>
        </w:rPr>
        <w:t xml:space="preserve"> расходной части бюджета учитываются изменения, внесенные</w:t>
      </w:r>
      <w:r w:rsidR="0031513E" w:rsidRPr="0031513E">
        <w:rPr>
          <w:color w:val="000000"/>
          <w:spacing w:val="-2"/>
          <w:sz w:val="28"/>
          <w:szCs w:val="28"/>
        </w:rPr>
        <w:t xml:space="preserve"> </w:t>
      </w:r>
      <w:r w:rsidR="000758CF" w:rsidRPr="0031513E">
        <w:rPr>
          <w:color w:val="000000"/>
          <w:spacing w:val="-2"/>
          <w:sz w:val="28"/>
          <w:szCs w:val="28"/>
        </w:rPr>
        <w:t>в сво</w:t>
      </w:r>
      <w:r w:rsidR="000758CF" w:rsidRPr="0031513E">
        <w:rPr>
          <w:color w:val="000000"/>
          <w:spacing w:val="-2"/>
          <w:sz w:val="28"/>
          <w:szCs w:val="28"/>
        </w:rPr>
        <w:t>д</w:t>
      </w:r>
      <w:r w:rsidR="000758CF" w:rsidRPr="0031513E">
        <w:rPr>
          <w:color w:val="000000"/>
          <w:spacing w:val="-2"/>
          <w:sz w:val="28"/>
          <w:szCs w:val="28"/>
        </w:rPr>
        <w:t>ную</w:t>
      </w:r>
      <w:r w:rsidR="000758CF" w:rsidRPr="0031513E">
        <w:rPr>
          <w:color w:val="000000"/>
          <w:sz w:val="28"/>
          <w:szCs w:val="28"/>
        </w:rPr>
        <w:t xml:space="preserve"> бюджетную роспись республиканского бюджета Чувашской Республики на 2021 год принятыми Кабинетом Министров Чувашской Республики в с</w:t>
      </w:r>
      <w:r w:rsidR="000758CF" w:rsidRPr="0031513E">
        <w:rPr>
          <w:color w:val="000000"/>
          <w:sz w:val="28"/>
          <w:szCs w:val="28"/>
        </w:rPr>
        <w:t>о</w:t>
      </w:r>
      <w:r w:rsidR="000758CF" w:rsidRPr="0031513E">
        <w:rPr>
          <w:color w:val="000000"/>
          <w:sz w:val="28"/>
          <w:szCs w:val="28"/>
        </w:rPr>
        <w:t xml:space="preserve">ответствии с </w:t>
      </w:r>
      <w:hyperlink r:id="rId9" w:history="1">
        <w:r w:rsidR="000758CF" w:rsidRPr="0031513E">
          <w:rPr>
            <w:color w:val="000000"/>
            <w:sz w:val="28"/>
            <w:szCs w:val="28"/>
          </w:rPr>
          <w:t>пунктом 3 части 1 статьи 9</w:t>
        </w:r>
      </w:hyperlink>
      <w:r w:rsidR="000758CF" w:rsidRPr="0031513E">
        <w:rPr>
          <w:color w:val="000000"/>
          <w:sz w:val="28"/>
          <w:szCs w:val="28"/>
        </w:rPr>
        <w:t xml:space="preserve"> Федерального закона </w:t>
      </w:r>
      <w:r w:rsidR="0031513E" w:rsidRPr="0031513E">
        <w:rPr>
          <w:color w:val="000000"/>
          <w:sz w:val="28"/>
          <w:szCs w:val="28"/>
        </w:rPr>
        <w:t xml:space="preserve">от </w:t>
      </w:r>
      <w:r w:rsidR="0028436B" w:rsidRPr="0031513E">
        <w:rPr>
          <w:rFonts w:eastAsiaTheme="minorHAnsi"/>
          <w:sz w:val="28"/>
          <w:szCs w:val="28"/>
          <w:lang w:eastAsia="en-US"/>
        </w:rPr>
        <w:t xml:space="preserve">15 октября 2020 года № 327-ФЗ </w:t>
      </w:r>
      <w:r w:rsidR="000758CF" w:rsidRPr="0031513E">
        <w:rPr>
          <w:color w:val="000000"/>
          <w:sz w:val="28"/>
          <w:szCs w:val="28"/>
        </w:rPr>
        <w:t>"О внесении изменений в Бюджетный кодекс Росси</w:t>
      </w:r>
      <w:r w:rsidR="000758CF" w:rsidRPr="0031513E">
        <w:rPr>
          <w:color w:val="000000"/>
          <w:sz w:val="28"/>
          <w:szCs w:val="28"/>
        </w:rPr>
        <w:t>й</w:t>
      </w:r>
      <w:r w:rsidR="000758CF" w:rsidRPr="0031513E">
        <w:rPr>
          <w:color w:val="000000"/>
          <w:sz w:val="28"/>
          <w:szCs w:val="28"/>
        </w:rPr>
        <w:t xml:space="preserve">ской Федерации и отдельные законодательные акты Российской Федерации </w:t>
      </w:r>
      <w:r w:rsidR="0031513E">
        <w:rPr>
          <w:color w:val="000000"/>
          <w:sz w:val="28"/>
          <w:szCs w:val="28"/>
        </w:rPr>
        <w:t xml:space="preserve"> </w:t>
      </w:r>
      <w:r w:rsidR="000758CF" w:rsidRPr="0031513E">
        <w:rPr>
          <w:color w:val="000000"/>
          <w:spacing w:val="-2"/>
          <w:sz w:val="28"/>
          <w:szCs w:val="28"/>
        </w:rPr>
        <w:t>и установлении особенностей исполнения бюджетов бюджетной</w:t>
      </w:r>
      <w:proofErr w:type="gramEnd"/>
      <w:r w:rsidR="000758CF" w:rsidRPr="0031513E">
        <w:rPr>
          <w:color w:val="000000"/>
          <w:spacing w:val="-2"/>
          <w:sz w:val="28"/>
          <w:szCs w:val="28"/>
        </w:rPr>
        <w:t xml:space="preserve"> системы Ро</w:t>
      </w:r>
      <w:r w:rsidR="000758CF" w:rsidRPr="0031513E">
        <w:rPr>
          <w:color w:val="000000"/>
          <w:spacing w:val="-2"/>
          <w:sz w:val="28"/>
          <w:szCs w:val="28"/>
        </w:rPr>
        <w:t>с</w:t>
      </w:r>
      <w:r w:rsidR="000758CF" w:rsidRPr="0031513E">
        <w:rPr>
          <w:color w:val="000000"/>
          <w:spacing w:val="-2"/>
          <w:sz w:val="28"/>
          <w:szCs w:val="28"/>
        </w:rPr>
        <w:t>сийской Федерации в 2021 году"</w:t>
      </w:r>
      <w:r w:rsidRPr="0031513E">
        <w:rPr>
          <w:color w:val="000000"/>
          <w:spacing w:val="-2"/>
          <w:sz w:val="28"/>
          <w:szCs w:val="28"/>
        </w:rPr>
        <w:t xml:space="preserve"> решениями</w:t>
      </w:r>
      <w:r w:rsidR="00826104" w:rsidRPr="0031513E">
        <w:rPr>
          <w:color w:val="000000"/>
          <w:spacing w:val="-2"/>
          <w:sz w:val="28"/>
          <w:szCs w:val="28"/>
        </w:rPr>
        <w:t>,</w:t>
      </w:r>
      <w:r w:rsidR="00B5171E" w:rsidRPr="0031513E">
        <w:rPr>
          <w:color w:val="000000"/>
          <w:spacing w:val="-2"/>
          <w:sz w:val="28"/>
          <w:szCs w:val="28"/>
        </w:rPr>
        <w:t xml:space="preserve"> н</w:t>
      </w:r>
      <w:r w:rsidR="0028436B" w:rsidRPr="0031513E">
        <w:rPr>
          <w:spacing w:val="-2"/>
          <w:sz w:val="28"/>
          <w:szCs w:val="28"/>
        </w:rPr>
        <w:t>а общую сумм</w:t>
      </w:r>
      <w:r w:rsidR="00B5171E" w:rsidRPr="0031513E">
        <w:rPr>
          <w:spacing w:val="-2"/>
          <w:sz w:val="28"/>
          <w:szCs w:val="28"/>
        </w:rPr>
        <w:t>у</w:t>
      </w:r>
      <w:r w:rsidR="00622B42" w:rsidRPr="0031513E">
        <w:rPr>
          <w:spacing w:val="-2"/>
          <w:sz w:val="28"/>
          <w:szCs w:val="28"/>
        </w:rPr>
        <w:t xml:space="preserve"> </w:t>
      </w:r>
      <w:r w:rsidR="00324FC2" w:rsidRPr="0031513E">
        <w:rPr>
          <w:spacing w:val="-2"/>
          <w:sz w:val="28"/>
          <w:szCs w:val="28"/>
        </w:rPr>
        <w:t>1274,7</w:t>
      </w:r>
      <w:r w:rsidR="00622B42" w:rsidRPr="0031513E">
        <w:rPr>
          <w:color w:val="000000"/>
          <w:spacing w:val="-2"/>
          <w:sz w:val="28"/>
          <w:szCs w:val="28"/>
        </w:rPr>
        <w:t xml:space="preserve"> млн</w:t>
      </w:r>
      <w:r w:rsidR="00622B42" w:rsidRPr="0031513E">
        <w:rPr>
          <w:color w:val="000000"/>
          <w:sz w:val="28"/>
          <w:szCs w:val="28"/>
        </w:rPr>
        <w:t>. рублей</w:t>
      </w:r>
      <w:r w:rsidR="000758CF" w:rsidRPr="0031513E">
        <w:rPr>
          <w:sz w:val="28"/>
          <w:szCs w:val="28"/>
        </w:rPr>
        <w:t>.</w:t>
      </w:r>
    </w:p>
    <w:p w:rsidR="0028436B" w:rsidRPr="0046364A" w:rsidRDefault="0028436B" w:rsidP="00B04010">
      <w:pPr>
        <w:widowControl w:val="0"/>
        <w:shd w:val="clear" w:color="auto" w:fill="FFFFFF"/>
        <w:spacing w:line="305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46364A">
        <w:rPr>
          <w:spacing w:val="-4"/>
          <w:sz w:val="28"/>
          <w:szCs w:val="28"/>
        </w:rPr>
        <w:t xml:space="preserve">Кроме того, </w:t>
      </w:r>
      <w:r w:rsidRPr="0046364A">
        <w:rPr>
          <w:color w:val="000000"/>
          <w:spacing w:val="-4"/>
          <w:sz w:val="28"/>
          <w:szCs w:val="28"/>
        </w:rPr>
        <w:t>в расходной части бюджета учтены средства, распределе</w:t>
      </w:r>
      <w:r w:rsidRPr="0046364A">
        <w:rPr>
          <w:color w:val="000000"/>
          <w:spacing w:val="-4"/>
          <w:sz w:val="28"/>
          <w:szCs w:val="28"/>
        </w:rPr>
        <w:t>н</w:t>
      </w:r>
      <w:r w:rsidRPr="0046364A">
        <w:rPr>
          <w:color w:val="000000"/>
          <w:spacing w:val="-4"/>
          <w:sz w:val="28"/>
          <w:szCs w:val="28"/>
        </w:rPr>
        <w:t xml:space="preserve">ные из резервного фонда Чувашской Республики </w:t>
      </w:r>
      <w:r w:rsidRPr="0046364A">
        <w:rPr>
          <w:color w:val="000000"/>
          <w:sz w:val="28"/>
          <w:szCs w:val="28"/>
        </w:rPr>
        <w:t>по решениям Кабинета М</w:t>
      </w:r>
      <w:r w:rsidRPr="0046364A">
        <w:rPr>
          <w:color w:val="000000"/>
          <w:sz w:val="28"/>
          <w:szCs w:val="28"/>
        </w:rPr>
        <w:t>и</w:t>
      </w:r>
      <w:r w:rsidRPr="0046364A">
        <w:rPr>
          <w:color w:val="000000"/>
          <w:sz w:val="28"/>
          <w:szCs w:val="28"/>
        </w:rPr>
        <w:t xml:space="preserve">нистров Чувашской Республики, в сумме </w:t>
      </w:r>
      <w:r w:rsidRPr="00D07990">
        <w:rPr>
          <w:color w:val="000000"/>
          <w:sz w:val="28"/>
          <w:szCs w:val="28"/>
        </w:rPr>
        <w:t>705,8</w:t>
      </w:r>
      <w:r w:rsidRPr="0046364A">
        <w:rPr>
          <w:color w:val="000000"/>
          <w:sz w:val="28"/>
          <w:szCs w:val="28"/>
        </w:rPr>
        <w:t xml:space="preserve"> млн</w:t>
      </w:r>
      <w:r w:rsidR="00622B42" w:rsidRPr="0046364A">
        <w:rPr>
          <w:color w:val="000000"/>
          <w:sz w:val="28"/>
          <w:szCs w:val="28"/>
        </w:rPr>
        <w:t>. рублей.</w:t>
      </w:r>
    </w:p>
    <w:p w:rsidR="00E24C27" w:rsidRPr="0046364A" w:rsidRDefault="00E24C27" w:rsidP="00B04010">
      <w:pPr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proofErr w:type="gramStart"/>
      <w:r w:rsidRPr="0046364A">
        <w:rPr>
          <w:color w:val="000000"/>
          <w:sz w:val="28"/>
          <w:szCs w:val="28"/>
        </w:rPr>
        <w:t xml:space="preserve">Законопроектом предусматривается распределение средств в общей сумме 848,4 млн. рублей на повышение оплаты труда работников бюджетной </w:t>
      </w:r>
      <w:r w:rsidRPr="0046364A">
        <w:rPr>
          <w:color w:val="000000"/>
          <w:spacing w:val="-2"/>
          <w:sz w:val="28"/>
          <w:szCs w:val="28"/>
        </w:rPr>
        <w:t>сферы в целях реализации указов Президента</w:t>
      </w:r>
      <w:r w:rsidRPr="0046364A">
        <w:rPr>
          <w:spacing w:val="-2"/>
          <w:sz w:val="28"/>
          <w:szCs w:val="28"/>
        </w:rPr>
        <w:t xml:space="preserve"> Российской Федерации от 7 мая</w:t>
      </w:r>
      <w:r w:rsidRPr="0046364A">
        <w:rPr>
          <w:sz w:val="28"/>
          <w:szCs w:val="28"/>
        </w:rPr>
        <w:t xml:space="preserve"> 2012 года №</w:t>
      </w:r>
      <w:hyperlink r:id="rId10" w:history="1">
        <w:r w:rsidRPr="0046364A">
          <w:rPr>
            <w:sz w:val="28"/>
            <w:szCs w:val="28"/>
          </w:rPr>
          <w:t xml:space="preserve"> 597</w:t>
        </w:r>
      </w:hyperlink>
      <w:r w:rsidR="0046364A" w:rsidRPr="0046364A">
        <w:rPr>
          <w:sz w:val="28"/>
          <w:szCs w:val="28"/>
        </w:rPr>
        <w:t xml:space="preserve"> </w:t>
      </w:r>
      <w:r w:rsidR="0046364A" w:rsidRPr="0046364A">
        <w:rPr>
          <w:rFonts w:eastAsiaTheme="minorHAnsi"/>
          <w:sz w:val="28"/>
          <w:szCs w:val="28"/>
          <w:lang w:eastAsia="en-US"/>
        </w:rPr>
        <w:t xml:space="preserve">"О мероприятиях по реализации государственной </w:t>
      </w:r>
      <w:r w:rsidR="0046364A" w:rsidRPr="0046364A">
        <w:rPr>
          <w:rFonts w:eastAsiaTheme="minorHAnsi"/>
          <w:spacing w:val="-2"/>
          <w:sz w:val="28"/>
          <w:szCs w:val="28"/>
          <w:lang w:eastAsia="en-US"/>
        </w:rPr>
        <w:t>социал</w:t>
      </w:r>
      <w:r w:rsidR="0046364A" w:rsidRPr="0046364A">
        <w:rPr>
          <w:rFonts w:eastAsiaTheme="minorHAnsi"/>
          <w:spacing w:val="-2"/>
          <w:sz w:val="28"/>
          <w:szCs w:val="28"/>
          <w:lang w:eastAsia="en-US"/>
        </w:rPr>
        <w:t>ь</w:t>
      </w:r>
      <w:r w:rsidR="0046364A" w:rsidRPr="0046364A">
        <w:rPr>
          <w:rFonts w:eastAsiaTheme="minorHAnsi"/>
          <w:spacing w:val="-2"/>
          <w:sz w:val="28"/>
          <w:szCs w:val="28"/>
          <w:lang w:eastAsia="en-US"/>
        </w:rPr>
        <w:t xml:space="preserve">ной политики", </w:t>
      </w:r>
      <w:r w:rsidRPr="0046364A">
        <w:rPr>
          <w:spacing w:val="-2"/>
          <w:sz w:val="28"/>
          <w:szCs w:val="28"/>
        </w:rPr>
        <w:t xml:space="preserve">от 1 июня 2012 года </w:t>
      </w:r>
      <w:hyperlink r:id="rId11" w:history="1">
        <w:r w:rsidRPr="0046364A">
          <w:rPr>
            <w:spacing w:val="-2"/>
            <w:sz w:val="28"/>
            <w:szCs w:val="28"/>
          </w:rPr>
          <w:t>№ 761</w:t>
        </w:r>
      </w:hyperlink>
      <w:r w:rsidR="0046364A" w:rsidRPr="0046364A">
        <w:rPr>
          <w:rFonts w:eastAsiaTheme="minorHAnsi"/>
          <w:spacing w:val="-2"/>
          <w:sz w:val="28"/>
          <w:szCs w:val="28"/>
          <w:lang w:eastAsia="en-US"/>
        </w:rPr>
        <w:t xml:space="preserve"> "О Национальной стратегии де</w:t>
      </w:r>
      <w:r w:rsidR="0046364A" w:rsidRPr="0046364A">
        <w:rPr>
          <w:rFonts w:eastAsiaTheme="minorHAnsi"/>
          <w:spacing w:val="-2"/>
          <w:sz w:val="28"/>
          <w:szCs w:val="28"/>
          <w:lang w:eastAsia="en-US"/>
        </w:rPr>
        <w:t>й</w:t>
      </w:r>
      <w:r w:rsidR="007D04B7">
        <w:rPr>
          <w:rFonts w:eastAsiaTheme="minorHAnsi"/>
          <w:spacing w:val="-2"/>
          <w:sz w:val="28"/>
          <w:szCs w:val="28"/>
          <w:lang w:eastAsia="en-US"/>
        </w:rPr>
        <w:t>ствий в интересах детей на 2012</w:t>
      </w:r>
      <w:r w:rsidR="003A5945" w:rsidRPr="00D90132">
        <w:rPr>
          <w:color w:val="000000"/>
          <w:sz w:val="28"/>
          <w:szCs w:val="28"/>
        </w:rPr>
        <w:t>–</w:t>
      </w:r>
      <w:r w:rsidR="0046364A" w:rsidRPr="0046364A">
        <w:rPr>
          <w:rFonts w:eastAsiaTheme="minorHAnsi"/>
          <w:spacing w:val="-2"/>
          <w:sz w:val="28"/>
          <w:szCs w:val="28"/>
          <w:lang w:eastAsia="en-US"/>
        </w:rPr>
        <w:t xml:space="preserve">2017 годы", </w:t>
      </w:r>
      <w:r w:rsidRPr="0046364A">
        <w:rPr>
          <w:spacing w:val="-2"/>
          <w:sz w:val="28"/>
          <w:szCs w:val="28"/>
        </w:rPr>
        <w:t>от 28 декабря 2012 года</w:t>
      </w:r>
      <w:r w:rsidR="0046364A" w:rsidRPr="0046364A">
        <w:rPr>
          <w:spacing w:val="-2"/>
          <w:sz w:val="28"/>
          <w:szCs w:val="28"/>
        </w:rPr>
        <w:t xml:space="preserve"> </w:t>
      </w:r>
      <w:hyperlink r:id="rId12" w:history="1">
        <w:r w:rsidRPr="0046364A">
          <w:rPr>
            <w:spacing w:val="-2"/>
            <w:sz w:val="28"/>
            <w:szCs w:val="28"/>
          </w:rPr>
          <w:t>№ 1688</w:t>
        </w:r>
      </w:hyperlink>
      <w:r w:rsidRPr="0046364A">
        <w:rPr>
          <w:sz w:val="28"/>
          <w:szCs w:val="28"/>
        </w:rPr>
        <w:t xml:space="preserve"> </w:t>
      </w:r>
      <w:r w:rsidR="0046364A" w:rsidRPr="00BF4A67">
        <w:rPr>
          <w:rFonts w:eastAsiaTheme="minorHAnsi"/>
          <w:spacing w:val="-2"/>
          <w:sz w:val="28"/>
          <w:szCs w:val="28"/>
          <w:lang w:eastAsia="en-US"/>
        </w:rPr>
        <w:t>"О</w:t>
      </w:r>
      <w:proofErr w:type="gramEnd"/>
      <w:r w:rsidR="0046364A" w:rsidRPr="00BF4A67">
        <w:rPr>
          <w:rFonts w:eastAsiaTheme="minorHAnsi"/>
          <w:spacing w:val="-2"/>
          <w:sz w:val="28"/>
          <w:szCs w:val="28"/>
          <w:lang w:eastAsia="en-US"/>
        </w:rPr>
        <w:t xml:space="preserve"> некоторых мерах по реализации государственной политики в сфере защиты детей-сирот и детей, оставшихся без попечения родителей" </w:t>
      </w:r>
      <w:r w:rsidRPr="00BF4A67">
        <w:rPr>
          <w:spacing w:val="-2"/>
          <w:sz w:val="28"/>
          <w:szCs w:val="28"/>
        </w:rPr>
        <w:t>и в связи с увел</w:t>
      </w:r>
      <w:r w:rsidRPr="00BF4A67">
        <w:rPr>
          <w:spacing w:val="-2"/>
          <w:sz w:val="28"/>
          <w:szCs w:val="28"/>
        </w:rPr>
        <w:t>и</w:t>
      </w:r>
      <w:r w:rsidRPr="00BF4A67">
        <w:rPr>
          <w:spacing w:val="-2"/>
          <w:sz w:val="28"/>
          <w:szCs w:val="28"/>
        </w:rPr>
        <w:lastRenderedPageBreak/>
        <w:t>чением</w:t>
      </w:r>
      <w:r w:rsidRPr="0046364A">
        <w:rPr>
          <w:sz w:val="28"/>
          <w:szCs w:val="28"/>
        </w:rPr>
        <w:t xml:space="preserve"> минимального </w:t>
      </w:r>
      <w:proofErr w:type="gramStart"/>
      <w:r w:rsidRPr="0046364A">
        <w:rPr>
          <w:sz w:val="28"/>
          <w:szCs w:val="28"/>
        </w:rPr>
        <w:t>размера оплаты труда</w:t>
      </w:r>
      <w:proofErr w:type="gramEnd"/>
      <w:r w:rsidRPr="0046364A">
        <w:rPr>
          <w:sz w:val="28"/>
          <w:szCs w:val="28"/>
        </w:rPr>
        <w:t xml:space="preserve"> по соответствующим кодам бюджетной классификации расходов, в том числе:</w:t>
      </w:r>
    </w:p>
    <w:p w:rsidR="00E24C27" w:rsidRPr="00E24C27" w:rsidRDefault="00E24C27" w:rsidP="00B04010">
      <w:pPr>
        <w:widowControl w:val="0"/>
        <w:spacing w:line="295" w:lineRule="auto"/>
        <w:ind w:firstLine="709"/>
        <w:jc w:val="both"/>
        <w:rPr>
          <w:sz w:val="28"/>
          <w:szCs w:val="28"/>
        </w:rPr>
      </w:pPr>
      <w:r w:rsidRPr="0046364A">
        <w:rPr>
          <w:sz w:val="28"/>
          <w:szCs w:val="28"/>
        </w:rPr>
        <w:t xml:space="preserve">369,2 млн. </w:t>
      </w:r>
      <w:r w:rsidRPr="00E24C27">
        <w:rPr>
          <w:sz w:val="28"/>
          <w:szCs w:val="28"/>
        </w:rPr>
        <w:t>рублей – на оплату труда работников государственных учреждений Чувашской Республики;</w:t>
      </w:r>
    </w:p>
    <w:p w:rsidR="00E24C27" w:rsidRPr="00E24C27" w:rsidRDefault="00E24C27" w:rsidP="00B04010">
      <w:pPr>
        <w:widowControl w:val="0"/>
        <w:spacing w:line="295" w:lineRule="auto"/>
        <w:ind w:firstLine="709"/>
        <w:jc w:val="both"/>
        <w:rPr>
          <w:sz w:val="28"/>
          <w:szCs w:val="28"/>
        </w:rPr>
      </w:pPr>
      <w:r w:rsidRPr="00E24C27">
        <w:rPr>
          <w:sz w:val="28"/>
          <w:szCs w:val="28"/>
        </w:rPr>
        <w:t>142,6 млн. рублей – на оплату труда работников учреждений культуры (72,6 млн. рублей) и педагогических работников дополнительного образов</w:t>
      </w:r>
      <w:r w:rsidRPr="00E24C27">
        <w:rPr>
          <w:sz w:val="28"/>
          <w:szCs w:val="28"/>
        </w:rPr>
        <w:t>а</w:t>
      </w:r>
      <w:r w:rsidRPr="00E24C27">
        <w:rPr>
          <w:sz w:val="28"/>
          <w:szCs w:val="28"/>
        </w:rPr>
        <w:t>ния детей муниципальных учреждений (70,0 млн. рублей);</w:t>
      </w:r>
    </w:p>
    <w:p w:rsidR="00E24C27" w:rsidRPr="00E24C27" w:rsidRDefault="00E24C27" w:rsidP="00B04010">
      <w:pPr>
        <w:widowControl w:val="0"/>
        <w:spacing w:line="295" w:lineRule="auto"/>
        <w:ind w:firstLine="709"/>
        <w:jc w:val="both"/>
        <w:rPr>
          <w:sz w:val="28"/>
          <w:szCs w:val="28"/>
        </w:rPr>
      </w:pPr>
      <w:r w:rsidRPr="00E24C27">
        <w:rPr>
          <w:sz w:val="28"/>
          <w:szCs w:val="28"/>
        </w:rPr>
        <w:t>336,6 млн. рублей – на оплату труда работников муниципальных учр</w:t>
      </w:r>
      <w:r w:rsidRPr="00E24C27">
        <w:rPr>
          <w:sz w:val="28"/>
          <w:szCs w:val="28"/>
        </w:rPr>
        <w:t>е</w:t>
      </w:r>
      <w:r w:rsidRPr="00E24C27">
        <w:rPr>
          <w:sz w:val="28"/>
          <w:szCs w:val="28"/>
        </w:rPr>
        <w:t xml:space="preserve">ждений, финансовое обеспечение которых осуществляется за счет субвенций из республиканского бюджета Чувашской Республики. </w:t>
      </w:r>
    </w:p>
    <w:p w:rsidR="00E24C27" w:rsidRPr="00D16BDA" w:rsidRDefault="00E24C27" w:rsidP="00B04010">
      <w:pPr>
        <w:widowControl w:val="0"/>
        <w:spacing w:line="295" w:lineRule="auto"/>
        <w:ind w:firstLine="709"/>
        <w:jc w:val="both"/>
        <w:rPr>
          <w:sz w:val="28"/>
          <w:szCs w:val="28"/>
        </w:rPr>
      </w:pPr>
      <w:r w:rsidRPr="00D16BDA">
        <w:rPr>
          <w:sz w:val="28"/>
          <w:szCs w:val="28"/>
        </w:rPr>
        <w:t>Законопроектом предлагается распределить дополнительные поступл</w:t>
      </w:r>
      <w:r w:rsidRPr="00D16BDA">
        <w:rPr>
          <w:sz w:val="28"/>
          <w:szCs w:val="28"/>
        </w:rPr>
        <w:t>е</w:t>
      </w:r>
      <w:r w:rsidRPr="00D16BDA">
        <w:rPr>
          <w:sz w:val="28"/>
          <w:szCs w:val="28"/>
        </w:rPr>
        <w:t>ния собственных (налоговых и неналоговых</w:t>
      </w:r>
      <w:r w:rsidR="00E07E64">
        <w:rPr>
          <w:sz w:val="28"/>
          <w:szCs w:val="28"/>
        </w:rPr>
        <w:t>)</w:t>
      </w:r>
      <w:r w:rsidRPr="00D16BDA">
        <w:rPr>
          <w:sz w:val="28"/>
          <w:szCs w:val="28"/>
        </w:rPr>
        <w:t xml:space="preserve"> доходов, а также экономию, о</w:t>
      </w:r>
      <w:r w:rsidRPr="00D16BDA">
        <w:rPr>
          <w:sz w:val="28"/>
          <w:szCs w:val="28"/>
        </w:rPr>
        <w:t>б</w:t>
      </w:r>
      <w:r w:rsidRPr="00D16BDA">
        <w:rPr>
          <w:sz w:val="28"/>
          <w:szCs w:val="28"/>
        </w:rPr>
        <w:t>разовавшуюся по отдельным назначениям, по следующим основным напра</w:t>
      </w:r>
      <w:r w:rsidRPr="00D16BDA">
        <w:rPr>
          <w:sz w:val="28"/>
          <w:szCs w:val="28"/>
        </w:rPr>
        <w:t>в</w:t>
      </w:r>
      <w:r w:rsidRPr="00D16BDA">
        <w:rPr>
          <w:sz w:val="28"/>
          <w:szCs w:val="28"/>
        </w:rPr>
        <w:t>лениям:</w:t>
      </w:r>
    </w:p>
    <w:p w:rsidR="00E24C27" w:rsidRPr="00E24C27" w:rsidRDefault="00E07E64" w:rsidP="00B04010">
      <w:pPr>
        <w:widowControl w:val="0"/>
        <w:spacing w:line="295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58187A">
        <w:rPr>
          <w:color w:val="000000"/>
          <w:spacing w:val="-2"/>
          <w:sz w:val="28"/>
          <w:szCs w:val="28"/>
        </w:rPr>
        <w:t xml:space="preserve">на </w:t>
      </w:r>
      <w:r w:rsidR="00E24C27" w:rsidRPr="0058187A">
        <w:rPr>
          <w:color w:val="000000"/>
          <w:spacing w:val="-2"/>
          <w:sz w:val="28"/>
          <w:szCs w:val="28"/>
        </w:rPr>
        <w:t>реализацию мероприятий по благоустройству дворовых территорий –</w:t>
      </w:r>
      <w:r w:rsidR="00E24C27" w:rsidRPr="00E24C27">
        <w:rPr>
          <w:color w:val="000000"/>
          <w:sz w:val="28"/>
          <w:szCs w:val="28"/>
        </w:rPr>
        <w:t xml:space="preserve"> 650,0 млн. рублей (в целях завершения до конца 2024 года благоустройства по минимальному перечню (ремонт дворовых проездов, обеспечение осв</w:t>
      </w:r>
      <w:r w:rsidR="00E24C27" w:rsidRPr="00E24C27">
        <w:rPr>
          <w:color w:val="000000"/>
          <w:sz w:val="28"/>
          <w:szCs w:val="28"/>
        </w:rPr>
        <w:t>е</w:t>
      </w:r>
      <w:r w:rsidR="00E24C27" w:rsidRPr="00E24C27">
        <w:rPr>
          <w:color w:val="000000"/>
          <w:sz w:val="28"/>
          <w:szCs w:val="28"/>
        </w:rPr>
        <w:t>щения дворовых территорий, установка скамеек, урн) всех дворовых терр</w:t>
      </w:r>
      <w:r w:rsidR="00E24C27" w:rsidRPr="00E24C27">
        <w:rPr>
          <w:color w:val="000000"/>
          <w:sz w:val="28"/>
          <w:szCs w:val="28"/>
        </w:rPr>
        <w:t>и</w:t>
      </w:r>
      <w:r w:rsidR="00E24C27" w:rsidRPr="00E24C27">
        <w:rPr>
          <w:color w:val="000000"/>
          <w:sz w:val="28"/>
          <w:szCs w:val="28"/>
        </w:rPr>
        <w:t>торий) (всего – 1611,8 млн. рублей);</w:t>
      </w:r>
    </w:p>
    <w:p w:rsidR="00E24C27" w:rsidRPr="00E24C27" w:rsidRDefault="00614F41" w:rsidP="00B04010">
      <w:pPr>
        <w:widowControl w:val="0"/>
        <w:spacing w:line="295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614F41">
        <w:rPr>
          <w:color w:val="000000"/>
          <w:spacing w:val="-2"/>
          <w:sz w:val="28"/>
          <w:szCs w:val="28"/>
        </w:rPr>
        <w:t xml:space="preserve">на </w:t>
      </w:r>
      <w:r w:rsidR="00E24C27" w:rsidRPr="00614F41">
        <w:rPr>
          <w:color w:val="000000"/>
          <w:spacing w:val="-2"/>
          <w:sz w:val="28"/>
          <w:szCs w:val="28"/>
        </w:rPr>
        <w:t>установку межквартальных детских игровых комплексов – 250,0 млн.</w:t>
      </w:r>
      <w:r w:rsidR="00E24C27" w:rsidRPr="00E24C27">
        <w:rPr>
          <w:color w:val="000000"/>
          <w:sz w:val="28"/>
          <w:szCs w:val="28"/>
        </w:rPr>
        <w:t xml:space="preserve"> рублей;</w:t>
      </w:r>
    </w:p>
    <w:p w:rsidR="00E24C27" w:rsidRPr="00E24C27" w:rsidRDefault="00614F41" w:rsidP="00B04010">
      <w:pPr>
        <w:widowControl w:val="0"/>
        <w:spacing w:line="29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E24C27" w:rsidRPr="00E24C27">
        <w:rPr>
          <w:color w:val="000000"/>
          <w:sz w:val="28"/>
          <w:szCs w:val="28"/>
        </w:rPr>
        <w:t>завершение капитального ремонта зданий и благоустройства терр</w:t>
      </w:r>
      <w:r w:rsidR="00E24C27" w:rsidRPr="00E24C27">
        <w:rPr>
          <w:color w:val="000000"/>
          <w:sz w:val="28"/>
          <w:szCs w:val="28"/>
        </w:rPr>
        <w:t>и</w:t>
      </w:r>
      <w:r w:rsidR="00E24C27" w:rsidRPr="00E24C27">
        <w:rPr>
          <w:color w:val="000000"/>
          <w:sz w:val="28"/>
          <w:szCs w:val="28"/>
        </w:rPr>
        <w:t>тории муниципальных общеобразовательных организаций в рамках модерн</w:t>
      </w:r>
      <w:r w:rsidR="00E24C27" w:rsidRPr="00E24C27">
        <w:rPr>
          <w:color w:val="000000"/>
          <w:sz w:val="28"/>
          <w:szCs w:val="28"/>
        </w:rPr>
        <w:t>и</w:t>
      </w:r>
      <w:r w:rsidR="00E24C27" w:rsidRPr="00E24C27">
        <w:rPr>
          <w:color w:val="000000"/>
          <w:sz w:val="28"/>
          <w:szCs w:val="28"/>
        </w:rPr>
        <w:t>зации инфраструктуры – 245,7 млн. рублей;</w:t>
      </w:r>
    </w:p>
    <w:p w:rsidR="00E24C27" w:rsidRPr="00E24C27" w:rsidRDefault="00614F41" w:rsidP="00B04010">
      <w:pPr>
        <w:widowControl w:val="0"/>
        <w:spacing w:line="29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E24C27" w:rsidRPr="00E24C27">
        <w:rPr>
          <w:color w:val="000000"/>
          <w:sz w:val="28"/>
          <w:szCs w:val="28"/>
        </w:rPr>
        <w:t>реализацию вопросов местного значения в сфере образования, кул</w:t>
      </w:r>
      <w:r w:rsidR="00E24C27" w:rsidRPr="00E24C27">
        <w:rPr>
          <w:color w:val="000000"/>
          <w:sz w:val="28"/>
          <w:szCs w:val="28"/>
        </w:rPr>
        <w:t>ь</w:t>
      </w:r>
      <w:r w:rsidR="00E24C27" w:rsidRPr="00E24C27">
        <w:rPr>
          <w:color w:val="000000"/>
          <w:sz w:val="28"/>
          <w:szCs w:val="28"/>
        </w:rPr>
        <w:t>туры, спорта – 200,0 млн. рублей для предоставления в форме субсидий бюджетам муниципальных образований (всего – 700,0 млн. рублей);</w:t>
      </w:r>
    </w:p>
    <w:p w:rsidR="00E24C27" w:rsidRPr="00E24C27" w:rsidRDefault="00614F41" w:rsidP="00B04010">
      <w:pPr>
        <w:widowControl w:val="0"/>
        <w:spacing w:line="29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E24C27" w:rsidRPr="00E24C27">
        <w:rPr>
          <w:color w:val="000000"/>
          <w:sz w:val="28"/>
          <w:szCs w:val="28"/>
        </w:rPr>
        <w:t>поддержку сельскохозяйственного производства и развитие сел</w:t>
      </w:r>
      <w:r w:rsidR="00E24C27" w:rsidRPr="00E24C27">
        <w:rPr>
          <w:color w:val="000000"/>
          <w:sz w:val="28"/>
          <w:szCs w:val="28"/>
        </w:rPr>
        <w:t>ь</w:t>
      </w:r>
      <w:r w:rsidR="00E24C27" w:rsidRPr="00E24C27">
        <w:rPr>
          <w:color w:val="000000"/>
          <w:sz w:val="28"/>
          <w:szCs w:val="28"/>
        </w:rPr>
        <w:t>ских территорий – 171,0 млн. рублей;</w:t>
      </w:r>
    </w:p>
    <w:p w:rsidR="00E24C27" w:rsidRPr="00614F41" w:rsidRDefault="00614F41" w:rsidP="00B04010">
      <w:pPr>
        <w:widowControl w:val="0"/>
        <w:spacing w:line="295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C656F5">
        <w:rPr>
          <w:color w:val="000000"/>
          <w:spacing w:val="-6"/>
          <w:sz w:val="28"/>
          <w:szCs w:val="28"/>
        </w:rPr>
        <w:t xml:space="preserve">на </w:t>
      </w:r>
      <w:r w:rsidR="00E24C27" w:rsidRPr="00C656F5">
        <w:rPr>
          <w:color w:val="000000"/>
          <w:spacing w:val="-6"/>
          <w:sz w:val="28"/>
          <w:szCs w:val="28"/>
        </w:rPr>
        <w:t>реализацию Плана организационных санитарно-противоэпидемических</w:t>
      </w:r>
      <w:r w:rsidR="00E24C27" w:rsidRPr="00614F41">
        <w:rPr>
          <w:color w:val="000000"/>
          <w:spacing w:val="-2"/>
          <w:sz w:val="28"/>
          <w:szCs w:val="28"/>
        </w:rPr>
        <w:t xml:space="preserve"> (профилактических) мероприятий по предупреждению завоза и распростран</w:t>
      </w:r>
      <w:r w:rsidR="00E24C27" w:rsidRPr="00614F41">
        <w:rPr>
          <w:color w:val="000000"/>
          <w:spacing w:val="-2"/>
          <w:sz w:val="28"/>
          <w:szCs w:val="28"/>
        </w:rPr>
        <w:t>е</w:t>
      </w:r>
      <w:r w:rsidR="00E24C27" w:rsidRPr="00614F41">
        <w:rPr>
          <w:color w:val="000000"/>
          <w:spacing w:val="-2"/>
          <w:sz w:val="28"/>
          <w:szCs w:val="28"/>
        </w:rPr>
        <w:t xml:space="preserve">ния новой </w:t>
      </w:r>
      <w:proofErr w:type="spellStart"/>
      <w:r w:rsidR="00E24C27" w:rsidRPr="00614F41">
        <w:rPr>
          <w:color w:val="000000"/>
          <w:spacing w:val="-2"/>
          <w:sz w:val="28"/>
          <w:szCs w:val="28"/>
        </w:rPr>
        <w:t>коронавирусной</w:t>
      </w:r>
      <w:proofErr w:type="spellEnd"/>
      <w:r w:rsidR="00E24C27" w:rsidRPr="00614F41">
        <w:rPr>
          <w:color w:val="000000"/>
          <w:spacing w:val="-2"/>
          <w:sz w:val="28"/>
          <w:szCs w:val="28"/>
        </w:rPr>
        <w:t xml:space="preserve"> инфекции, вызванной 2019-nCoV</w:t>
      </w:r>
      <w:r w:rsidR="00263C76">
        <w:rPr>
          <w:color w:val="000000"/>
          <w:spacing w:val="-2"/>
          <w:sz w:val="28"/>
          <w:szCs w:val="28"/>
        </w:rPr>
        <w:t xml:space="preserve">, </w:t>
      </w:r>
      <w:r w:rsidR="00E24C27" w:rsidRPr="00614F41">
        <w:rPr>
          <w:color w:val="000000"/>
          <w:spacing w:val="-2"/>
          <w:sz w:val="28"/>
          <w:szCs w:val="28"/>
        </w:rPr>
        <w:t>– 157,8 млн. рублей (всего – 940,5 млн. рублей).</w:t>
      </w:r>
    </w:p>
    <w:p w:rsidR="004F5F81" w:rsidRDefault="00573337" w:rsidP="00B04010">
      <w:pPr>
        <w:widowControl w:val="0"/>
        <w:spacing w:line="295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03001D">
        <w:rPr>
          <w:color w:val="000000"/>
          <w:spacing w:val="-2"/>
          <w:sz w:val="28"/>
          <w:szCs w:val="28"/>
        </w:rPr>
        <w:t>З</w:t>
      </w:r>
      <w:r w:rsidR="004F5F81" w:rsidRPr="0003001D">
        <w:rPr>
          <w:color w:val="000000"/>
          <w:spacing w:val="-2"/>
          <w:sz w:val="28"/>
          <w:szCs w:val="28"/>
        </w:rPr>
        <w:t>аконопроектом предусматривается перераспределение бюджетных а</w:t>
      </w:r>
      <w:r w:rsidR="004F5F81" w:rsidRPr="0003001D">
        <w:rPr>
          <w:color w:val="000000"/>
          <w:spacing w:val="-2"/>
          <w:sz w:val="28"/>
          <w:szCs w:val="28"/>
        </w:rPr>
        <w:t>с</w:t>
      </w:r>
      <w:r w:rsidR="004F5F81" w:rsidRPr="0003001D">
        <w:rPr>
          <w:color w:val="000000"/>
          <w:spacing w:val="-2"/>
          <w:sz w:val="28"/>
          <w:szCs w:val="28"/>
        </w:rPr>
        <w:t>сигнований между отдельными направлениями их использования в соотве</w:t>
      </w:r>
      <w:r w:rsidR="004F5F81" w:rsidRPr="0003001D">
        <w:rPr>
          <w:color w:val="000000"/>
          <w:spacing w:val="-2"/>
          <w:sz w:val="28"/>
          <w:szCs w:val="28"/>
        </w:rPr>
        <w:t>т</w:t>
      </w:r>
      <w:r w:rsidR="004F5F81" w:rsidRPr="0003001D">
        <w:rPr>
          <w:color w:val="000000"/>
          <w:spacing w:val="-2"/>
          <w:sz w:val="28"/>
          <w:szCs w:val="28"/>
        </w:rPr>
        <w:t xml:space="preserve">ствии с предложениями главных распорядителей средств республиканского бюджета Чувашской Республики. </w:t>
      </w:r>
    </w:p>
    <w:p w:rsidR="008B21F7" w:rsidRPr="00923E93" w:rsidRDefault="008B21F7" w:rsidP="006E6DD5">
      <w:pPr>
        <w:widowControl w:val="0"/>
        <w:spacing w:line="305" w:lineRule="auto"/>
        <w:ind w:firstLine="709"/>
        <w:jc w:val="both"/>
        <w:rPr>
          <w:sz w:val="28"/>
          <w:szCs w:val="28"/>
        </w:rPr>
      </w:pPr>
      <w:r w:rsidRPr="00923E93">
        <w:rPr>
          <w:spacing w:val="-2"/>
          <w:sz w:val="28"/>
          <w:szCs w:val="28"/>
        </w:rPr>
        <w:lastRenderedPageBreak/>
        <w:t>Плановые назначения республиканского бюджета Чувашской Республ</w:t>
      </w:r>
      <w:r w:rsidRPr="00923E93">
        <w:rPr>
          <w:spacing w:val="-2"/>
          <w:sz w:val="28"/>
          <w:szCs w:val="28"/>
        </w:rPr>
        <w:t>и</w:t>
      </w:r>
      <w:r w:rsidRPr="00923E93">
        <w:rPr>
          <w:spacing w:val="-2"/>
          <w:sz w:val="28"/>
          <w:szCs w:val="28"/>
        </w:rPr>
        <w:t>ки по доходам (по безвозмездным поступлениям) у</w:t>
      </w:r>
      <w:r w:rsidR="00543798" w:rsidRPr="00923E93">
        <w:rPr>
          <w:spacing w:val="-2"/>
          <w:sz w:val="28"/>
          <w:szCs w:val="28"/>
        </w:rPr>
        <w:t>меньшаются</w:t>
      </w:r>
      <w:r w:rsidRPr="00923E93">
        <w:rPr>
          <w:spacing w:val="-2"/>
          <w:sz w:val="28"/>
          <w:szCs w:val="28"/>
        </w:rPr>
        <w:t xml:space="preserve"> на 2022 год</w:t>
      </w:r>
      <w:r w:rsidRPr="00923E93">
        <w:rPr>
          <w:sz w:val="28"/>
          <w:szCs w:val="28"/>
        </w:rPr>
        <w:t xml:space="preserve"> </w:t>
      </w:r>
      <w:r w:rsidR="00923E93">
        <w:rPr>
          <w:sz w:val="28"/>
          <w:szCs w:val="28"/>
        </w:rPr>
        <w:t xml:space="preserve"> </w:t>
      </w:r>
      <w:r w:rsidRPr="00923E93">
        <w:rPr>
          <w:sz w:val="28"/>
          <w:szCs w:val="28"/>
        </w:rPr>
        <w:t xml:space="preserve">на 19,8 млн. рублей, на 2023 год – на 10,0 млн. рублей. </w:t>
      </w:r>
    </w:p>
    <w:p w:rsidR="00F121F2" w:rsidRPr="0028436B" w:rsidRDefault="00F121F2" w:rsidP="006E6DD5">
      <w:pPr>
        <w:widowControl w:val="0"/>
        <w:shd w:val="clear" w:color="auto" w:fill="FFFFFF"/>
        <w:spacing w:line="305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28436B">
        <w:rPr>
          <w:color w:val="000000"/>
          <w:spacing w:val="-2"/>
          <w:sz w:val="28"/>
          <w:szCs w:val="28"/>
        </w:rPr>
        <w:t>Вышеуказанные безвозмездные поступления предусмотрены законопр</w:t>
      </w:r>
      <w:r w:rsidRPr="0028436B">
        <w:rPr>
          <w:color w:val="000000"/>
          <w:spacing w:val="-2"/>
          <w:sz w:val="28"/>
          <w:szCs w:val="28"/>
        </w:rPr>
        <w:t>о</w:t>
      </w:r>
      <w:r w:rsidRPr="0028436B">
        <w:rPr>
          <w:color w:val="000000"/>
          <w:spacing w:val="-2"/>
          <w:sz w:val="28"/>
          <w:szCs w:val="28"/>
        </w:rPr>
        <w:t>ектом в расходной части республиканского бюджета Чувашской Республики согласно их целевому назначению.</w:t>
      </w:r>
    </w:p>
    <w:p w:rsidR="00B6414D" w:rsidRDefault="004F5F81" w:rsidP="006E6DD5">
      <w:pPr>
        <w:pStyle w:val="1"/>
        <w:keepNext w:val="0"/>
        <w:widowControl w:val="0"/>
        <w:spacing w:line="305" w:lineRule="auto"/>
        <w:ind w:firstLine="709"/>
        <w:jc w:val="both"/>
        <w:rPr>
          <w:bCs/>
          <w:i w:val="0"/>
          <w:color w:val="000000"/>
          <w:spacing w:val="-2"/>
        </w:rPr>
      </w:pPr>
      <w:r w:rsidRPr="0003001D">
        <w:rPr>
          <w:bCs/>
          <w:i w:val="0"/>
          <w:color w:val="000000"/>
          <w:spacing w:val="-2"/>
        </w:rPr>
        <w:t xml:space="preserve">С учетом вносимых изменений параметры республиканского бюджета Чувашской </w:t>
      </w:r>
      <w:r w:rsidR="00573337" w:rsidRPr="0003001D">
        <w:rPr>
          <w:bCs/>
          <w:i w:val="0"/>
          <w:color w:val="000000"/>
          <w:spacing w:val="-2"/>
        </w:rPr>
        <w:t>Республики составят</w:t>
      </w:r>
      <w:r w:rsidR="00153CAA">
        <w:rPr>
          <w:bCs/>
          <w:i w:val="0"/>
          <w:color w:val="000000"/>
          <w:spacing w:val="-2"/>
        </w:rPr>
        <w:t>:</w:t>
      </w:r>
    </w:p>
    <w:p w:rsidR="00153CAA" w:rsidRDefault="00207978" w:rsidP="006E6DD5">
      <w:pPr>
        <w:pStyle w:val="1"/>
        <w:keepNext w:val="0"/>
        <w:widowControl w:val="0"/>
        <w:spacing w:line="305" w:lineRule="auto"/>
        <w:ind w:firstLine="709"/>
        <w:jc w:val="both"/>
        <w:rPr>
          <w:i w:val="0"/>
          <w:color w:val="000000"/>
        </w:rPr>
      </w:pPr>
      <w:r w:rsidRPr="00153CAA">
        <w:rPr>
          <w:i w:val="0"/>
        </w:rPr>
        <w:t>на 202</w:t>
      </w:r>
      <w:r w:rsidR="00B6414D" w:rsidRPr="00153CAA">
        <w:rPr>
          <w:i w:val="0"/>
        </w:rPr>
        <w:t>1</w:t>
      </w:r>
      <w:r w:rsidRPr="00153CAA">
        <w:rPr>
          <w:i w:val="0"/>
        </w:rPr>
        <w:t xml:space="preserve"> год</w:t>
      </w:r>
      <w:r w:rsidR="00B6414D" w:rsidRPr="00153CAA">
        <w:rPr>
          <w:i w:val="0"/>
        </w:rPr>
        <w:t xml:space="preserve"> </w:t>
      </w:r>
      <w:r w:rsidRPr="00153CAA">
        <w:rPr>
          <w:i w:val="0"/>
        </w:rPr>
        <w:t>по доходам –</w:t>
      </w:r>
      <w:r w:rsidR="00050542">
        <w:rPr>
          <w:i w:val="0"/>
        </w:rPr>
        <w:t xml:space="preserve"> </w:t>
      </w:r>
      <w:r w:rsidR="00153CAA" w:rsidRPr="00153CAA">
        <w:rPr>
          <w:i w:val="0"/>
          <w:color w:val="000000"/>
        </w:rPr>
        <w:t>73205,7 млн. рублей (увеличение к утве</w:t>
      </w:r>
      <w:r w:rsidR="00153CAA" w:rsidRPr="00153CAA">
        <w:rPr>
          <w:i w:val="0"/>
          <w:color w:val="000000"/>
        </w:rPr>
        <w:t>р</w:t>
      </w:r>
      <w:r w:rsidR="00153CAA" w:rsidRPr="00153CAA">
        <w:rPr>
          <w:i w:val="0"/>
          <w:color w:val="000000"/>
        </w:rPr>
        <w:t>жденным назначениям на 8,2%), по расходам – 76957,0 млн. рублей (увел</w:t>
      </w:r>
      <w:r w:rsidR="00153CAA" w:rsidRPr="00153CAA">
        <w:rPr>
          <w:i w:val="0"/>
          <w:color w:val="000000"/>
        </w:rPr>
        <w:t>и</w:t>
      </w:r>
      <w:r w:rsidR="00153CAA" w:rsidRPr="00153CAA">
        <w:rPr>
          <w:i w:val="0"/>
          <w:color w:val="000000"/>
        </w:rPr>
        <w:t>чение к утвержденным назначениям на 7,8%), дефицит республиканского бюджета Чувашской Республики – 3751,3 млн. рублей (без изменения)</w:t>
      </w:r>
      <w:r w:rsidR="00153CAA">
        <w:rPr>
          <w:i w:val="0"/>
          <w:color w:val="000000"/>
        </w:rPr>
        <w:t>;</w:t>
      </w:r>
    </w:p>
    <w:p w:rsidR="00207978" w:rsidRPr="00153CAA" w:rsidRDefault="00207978" w:rsidP="006E6DD5">
      <w:pPr>
        <w:pStyle w:val="1"/>
        <w:keepNext w:val="0"/>
        <w:widowControl w:val="0"/>
        <w:spacing w:line="305" w:lineRule="auto"/>
        <w:ind w:firstLine="709"/>
        <w:jc w:val="both"/>
        <w:rPr>
          <w:i w:val="0"/>
          <w:spacing w:val="6"/>
        </w:rPr>
      </w:pPr>
      <w:proofErr w:type="gramStart"/>
      <w:r w:rsidRPr="00153CAA">
        <w:rPr>
          <w:i w:val="0"/>
          <w:spacing w:val="6"/>
        </w:rPr>
        <w:t>на 202</w:t>
      </w:r>
      <w:r w:rsidR="00B6414D" w:rsidRPr="00153CAA">
        <w:rPr>
          <w:i w:val="0"/>
          <w:spacing w:val="6"/>
        </w:rPr>
        <w:t>2</w:t>
      </w:r>
      <w:r w:rsidRPr="00153CAA">
        <w:rPr>
          <w:i w:val="0"/>
          <w:spacing w:val="6"/>
        </w:rPr>
        <w:t xml:space="preserve"> год по доходам – 5</w:t>
      </w:r>
      <w:r w:rsidR="00B6414D" w:rsidRPr="00153CAA">
        <w:rPr>
          <w:i w:val="0"/>
          <w:spacing w:val="6"/>
        </w:rPr>
        <w:t>9198</w:t>
      </w:r>
      <w:r w:rsidRPr="00153CAA">
        <w:rPr>
          <w:i w:val="0"/>
          <w:spacing w:val="6"/>
        </w:rPr>
        <w:t>,</w:t>
      </w:r>
      <w:r w:rsidR="00B6414D" w:rsidRPr="00153CAA">
        <w:rPr>
          <w:i w:val="0"/>
          <w:spacing w:val="6"/>
        </w:rPr>
        <w:t>8</w:t>
      </w:r>
      <w:r w:rsidRPr="00153CAA">
        <w:rPr>
          <w:i w:val="0"/>
          <w:spacing w:val="6"/>
        </w:rPr>
        <w:t xml:space="preserve"> млн. рублей, по расходам – </w:t>
      </w:r>
      <w:r w:rsidR="00B6414D" w:rsidRPr="00153CAA">
        <w:rPr>
          <w:i w:val="0"/>
          <w:spacing w:val="6"/>
        </w:rPr>
        <w:t xml:space="preserve">59198,8 </w:t>
      </w:r>
      <w:r w:rsidRPr="00153CAA">
        <w:rPr>
          <w:i w:val="0"/>
          <w:spacing w:val="6"/>
        </w:rPr>
        <w:t xml:space="preserve">млн. рублей, </w:t>
      </w:r>
      <w:r w:rsidR="00B6414D" w:rsidRPr="00153CAA">
        <w:rPr>
          <w:i w:val="0"/>
        </w:rPr>
        <w:t>дефицит</w:t>
      </w:r>
      <w:r w:rsidR="00B6414D" w:rsidRPr="00153CAA">
        <w:rPr>
          <w:i w:val="0"/>
          <w:spacing w:val="6"/>
        </w:rPr>
        <w:t xml:space="preserve"> </w:t>
      </w:r>
      <w:r w:rsidR="00050542">
        <w:rPr>
          <w:i w:val="0"/>
          <w:spacing w:val="6"/>
        </w:rPr>
        <w:t>(профицит)</w:t>
      </w:r>
      <w:r w:rsidRPr="00153CAA">
        <w:rPr>
          <w:i w:val="0"/>
          <w:spacing w:val="6"/>
        </w:rPr>
        <w:t xml:space="preserve"> – </w:t>
      </w:r>
      <w:r w:rsidR="00B6414D" w:rsidRPr="00153CAA">
        <w:rPr>
          <w:i w:val="0"/>
          <w:spacing w:val="6"/>
        </w:rPr>
        <w:t>0</w:t>
      </w:r>
      <w:r w:rsidRPr="00153CAA">
        <w:rPr>
          <w:i w:val="0"/>
          <w:spacing w:val="6"/>
        </w:rPr>
        <w:t>,0 млн. рублей;</w:t>
      </w:r>
      <w:proofErr w:type="gramEnd"/>
    </w:p>
    <w:p w:rsidR="00207978" w:rsidRPr="00E2240D" w:rsidRDefault="00207978" w:rsidP="006E6DD5">
      <w:pPr>
        <w:pStyle w:val="af3"/>
        <w:spacing w:line="305" w:lineRule="auto"/>
        <w:ind w:firstLine="709"/>
        <w:rPr>
          <w:rFonts w:ascii="Times New Roman" w:hAnsi="Times New Roman"/>
          <w:spacing w:val="6"/>
          <w:sz w:val="28"/>
        </w:rPr>
      </w:pPr>
      <w:proofErr w:type="gramStart"/>
      <w:r w:rsidRPr="00E2240D">
        <w:rPr>
          <w:rFonts w:ascii="Times New Roman" w:hAnsi="Times New Roman"/>
          <w:spacing w:val="6"/>
          <w:sz w:val="28"/>
        </w:rPr>
        <w:t>на 202</w:t>
      </w:r>
      <w:r w:rsidR="00B6414D">
        <w:rPr>
          <w:rFonts w:ascii="Times New Roman" w:hAnsi="Times New Roman"/>
          <w:spacing w:val="6"/>
          <w:sz w:val="28"/>
        </w:rPr>
        <w:t>3</w:t>
      </w:r>
      <w:r w:rsidRPr="00E2240D">
        <w:rPr>
          <w:rFonts w:ascii="Times New Roman" w:hAnsi="Times New Roman"/>
          <w:spacing w:val="6"/>
          <w:sz w:val="28"/>
        </w:rPr>
        <w:t xml:space="preserve"> год по доходам – </w:t>
      </w:r>
      <w:r w:rsidR="00B6414D">
        <w:rPr>
          <w:rFonts w:ascii="Times New Roman" w:hAnsi="Times New Roman"/>
          <w:spacing w:val="6"/>
          <w:sz w:val="28"/>
        </w:rPr>
        <w:t>59692</w:t>
      </w:r>
      <w:r w:rsidRPr="00E2240D">
        <w:rPr>
          <w:rFonts w:ascii="Times New Roman" w:hAnsi="Times New Roman"/>
          <w:spacing w:val="6"/>
          <w:sz w:val="28"/>
        </w:rPr>
        <w:t>,</w:t>
      </w:r>
      <w:r w:rsidR="00B6414D">
        <w:rPr>
          <w:rFonts w:ascii="Times New Roman" w:hAnsi="Times New Roman"/>
          <w:spacing w:val="6"/>
          <w:sz w:val="28"/>
        </w:rPr>
        <w:t>6</w:t>
      </w:r>
      <w:r w:rsidRPr="00E2240D">
        <w:rPr>
          <w:rFonts w:ascii="Times New Roman" w:hAnsi="Times New Roman"/>
          <w:spacing w:val="6"/>
          <w:sz w:val="28"/>
        </w:rPr>
        <w:t xml:space="preserve"> млн. рублей, по расходам – </w:t>
      </w:r>
      <w:r w:rsidR="00B6414D">
        <w:rPr>
          <w:rFonts w:ascii="Times New Roman" w:hAnsi="Times New Roman"/>
          <w:spacing w:val="6"/>
          <w:sz w:val="28"/>
        </w:rPr>
        <w:t>59692</w:t>
      </w:r>
      <w:r w:rsidR="00B6414D" w:rsidRPr="00E2240D">
        <w:rPr>
          <w:rFonts w:ascii="Times New Roman" w:hAnsi="Times New Roman"/>
          <w:spacing w:val="6"/>
          <w:sz w:val="28"/>
        </w:rPr>
        <w:t>,</w:t>
      </w:r>
      <w:r w:rsidR="00B6414D">
        <w:rPr>
          <w:rFonts w:ascii="Times New Roman" w:hAnsi="Times New Roman"/>
          <w:spacing w:val="6"/>
          <w:sz w:val="28"/>
        </w:rPr>
        <w:t>6</w:t>
      </w:r>
      <w:r w:rsidR="00B6414D" w:rsidRPr="00E2240D">
        <w:rPr>
          <w:rFonts w:ascii="Times New Roman" w:hAnsi="Times New Roman"/>
          <w:spacing w:val="6"/>
          <w:sz w:val="28"/>
        </w:rPr>
        <w:t xml:space="preserve"> </w:t>
      </w:r>
      <w:r w:rsidRPr="00E2240D">
        <w:rPr>
          <w:rFonts w:ascii="Times New Roman" w:hAnsi="Times New Roman"/>
          <w:spacing w:val="6"/>
          <w:sz w:val="28"/>
        </w:rPr>
        <w:t xml:space="preserve">млн. рублей, </w:t>
      </w:r>
      <w:r w:rsidR="00061675" w:rsidRPr="00B6414D">
        <w:rPr>
          <w:rFonts w:ascii="Times New Roman" w:hAnsi="Times New Roman"/>
          <w:sz w:val="28"/>
        </w:rPr>
        <w:t>дефицит</w:t>
      </w:r>
      <w:r w:rsidRPr="00E2240D">
        <w:rPr>
          <w:rFonts w:ascii="Times New Roman" w:hAnsi="Times New Roman"/>
          <w:spacing w:val="6"/>
          <w:sz w:val="28"/>
        </w:rPr>
        <w:t xml:space="preserve"> </w:t>
      </w:r>
      <w:r w:rsidR="00050542" w:rsidRPr="00050542">
        <w:rPr>
          <w:rFonts w:ascii="Times New Roman" w:hAnsi="Times New Roman"/>
          <w:spacing w:val="6"/>
          <w:sz w:val="28"/>
        </w:rPr>
        <w:t xml:space="preserve">(профицит) </w:t>
      </w:r>
      <w:r w:rsidRPr="00E2240D">
        <w:rPr>
          <w:rFonts w:ascii="Times New Roman" w:hAnsi="Times New Roman"/>
          <w:spacing w:val="6"/>
          <w:sz w:val="28"/>
        </w:rPr>
        <w:t>–</w:t>
      </w:r>
      <w:r w:rsidR="00061675">
        <w:rPr>
          <w:rFonts w:ascii="Times New Roman" w:hAnsi="Times New Roman"/>
          <w:spacing w:val="6"/>
          <w:sz w:val="28"/>
        </w:rPr>
        <w:t xml:space="preserve"> 0</w:t>
      </w:r>
      <w:r w:rsidRPr="00E2240D">
        <w:rPr>
          <w:rFonts w:ascii="Times New Roman" w:hAnsi="Times New Roman"/>
          <w:spacing w:val="6"/>
          <w:sz w:val="28"/>
        </w:rPr>
        <w:t>,</w:t>
      </w:r>
      <w:r w:rsidR="00061675">
        <w:rPr>
          <w:rFonts w:ascii="Times New Roman" w:hAnsi="Times New Roman"/>
          <w:spacing w:val="6"/>
          <w:sz w:val="28"/>
        </w:rPr>
        <w:t>0</w:t>
      </w:r>
      <w:r w:rsidRPr="00E2240D">
        <w:rPr>
          <w:rFonts w:ascii="Times New Roman" w:hAnsi="Times New Roman"/>
          <w:spacing w:val="6"/>
          <w:sz w:val="28"/>
        </w:rPr>
        <w:t xml:space="preserve"> млн. рублей. </w:t>
      </w:r>
      <w:proofErr w:type="gramEnd"/>
    </w:p>
    <w:p w:rsidR="00313EE2" w:rsidRPr="00313EE2" w:rsidRDefault="00207978" w:rsidP="006E6DD5">
      <w:pPr>
        <w:widowControl w:val="0"/>
        <w:spacing w:line="305" w:lineRule="auto"/>
        <w:ind w:firstLine="709"/>
        <w:jc w:val="both"/>
        <w:rPr>
          <w:color w:val="000000"/>
          <w:sz w:val="28"/>
          <w:szCs w:val="28"/>
        </w:rPr>
      </w:pPr>
      <w:r w:rsidRPr="00313EE2">
        <w:rPr>
          <w:bCs/>
          <w:sz w:val="28"/>
          <w:szCs w:val="28"/>
        </w:rPr>
        <w:t xml:space="preserve">Государственный долг Чувашской Республики на </w:t>
      </w:r>
      <w:r w:rsidR="00313EE2" w:rsidRPr="00313EE2">
        <w:rPr>
          <w:bCs/>
          <w:sz w:val="28"/>
          <w:szCs w:val="28"/>
        </w:rPr>
        <w:t xml:space="preserve">1 января </w:t>
      </w:r>
      <w:r w:rsidRPr="00313EE2">
        <w:rPr>
          <w:bCs/>
          <w:sz w:val="28"/>
          <w:szCs w:val="28"/>
        </w:rPr>
        <w:t>202</w:t>
      </w:r>
      <w:r w:rsidR="00313EE2" w:rsidRPr="00313EE2">
        <w:rPr>
          <w:bCs/>
          <w:sz w:val="28"/>
          <w:szCs w:val="28"/>
        </w:rPr>
        <w:t>2</w:t>
      </w:r>
      <w:r w:rsidRPr="00313EE2">
        <w:rPr>
          <w:bCs/>
          <w:sz w:val="28"/>
          <w:szCs w:val="28"/>
        </w:rPr>
        <w:t xml:space="preserve"> год</w:t>
      </w:r>
      <w:r w:rsidR="00470C8E">
        <w:rPr>
          <w:bCs/>
          <w:sz w:val="28"/>
          <w:szCs w:val="28"/>
        </w:rPr>
        <w:t>а</w:t>
      </w:r>
      <w:r w:rsidRPr="00313EE2">
        <w:rPr>
          <w:bCs/>
          <w:sz w:val="28"/>
          <w:szCs w:val="28"/>
        </w:rPr>
        <w:t xml:space="preserve"> </w:t>
      </w:r>
      <w:r w:rsidR="00313EE2" w:rsidRPr="00313EE2">
        <w:rPr>
          <w:bCs/>
          <w:sz w:val="28"/>
          <w:szCs w:val="28"/>
        </w:rPr>
        <w:t xml:space="preserve">устанавливается на уровне </w:t>
      </w:r>
      <w:r w:rsidRPr="00313EE2">
        <w:rPr>
          <w:bCs/>
          <w:sz w:val="28"/>
          <w:szCs w:val="28"/>
        </w:rPr>
        <w:t>плановых назначений (1</w:t>
      </w:r>
      <w:r w:rsidR="00313EE2" w:rsidRPr="00313EE2">
        <w:rPr>
          <w:bCs/>
          <w:sz w:val="28"/>
          <w:szCs w:val="28"/>
        </w:rPr>
        <w:t>1744</w:t>
      </w:r>
      <w:r w:rsidRPr="00313EE2">
        <w:rPr>
          <w:bCs/>
          <w:sz w:val="28"/>
          <w:szCs w:val="28"/>
        </w:rPr>
        <w:t>,</w:t>
      </w:r>
      <w:r w:rsidR="00313EE2" w:rsidRPr="00313EE2">
        <w:rPr>
          <w:bCs/>
          <w:sz w:val="28"/>
          <w:szCs w:val="28"/>
        </w:rPr>
        <w:t xml:space="preserve">7 млн. рублей), </w:t>
      </w:r>
      <w:r w:rsidR="00313EE2" w:rsidRPr="00313EE2">
        <w:rPr>
          <w:color w:val="000000"/>
          <w:sz w:val="28"/>
          <w:szCs w:val="28"/>
        </w:rPr>
        <w:t xml:space="preserve">или 34,7% к собственным (налоговым и неналоговым) доходам. </w:t>
      </w:r>
    </w:p>
    <w:p w:rsidR="00313EE2" w:rsidRPr="00313EE2" w:rsidRDefault="00313EE2" w:rsidP="006E6DD5">
      <w:pPr>
        <w:widowControl w:val="0"/>
        <w:spacing w:line="305" w:lineRule="auto"/>
        <w:ind w:firstLine="709"/>
        <w:jc w:val="both"/>
        <w:rPr>
          <w:color w:val="000000"/>
          <w:sz w:val="28"/>
          <w:szCs w:val="28"/>
        </w:rPr>
      </w:pPr>
      <w:r w:rsidRPr="00313EE2">
        <w:rPr>
          <w:color w:val="000000"/>
          <w:sz w:val="28"/>
          <w:szCs w:val="28"/>
        </w:rPr>
        <w:t>При этом объем привлечения рыночных заимствований уменьшается на 1304,0 млн. рублей (составит 3776,9 млн. рублей) за счет реструктуриз</w:t>
      </w:r>
      <w:r w:rsidRPr="00313EE2">
        <w:rPr>
          <w:color w:val="000000"/>
          <w:sz w:val="28"/>
          <w:szCs w:val="28"/>
        </w:rPr>
        <w:t>а</w:t>
      </w:r>
      <w:r w:rsidRPr="00313EE2">
        <w:rPr>
          <w:color w:val="000000"/>
          <w:sz w:val="28"/>
          <w:szCs w:val="28"/>
        </w:rPr>
        <w:t>ции погашения бюджетного кредита, полученного из федерального бюджета в 2020 году</w:t>
      </w:r>
      <w:r w:rsidR="00623532">
        <w:rPr>
          <w:color w:val="000000"/>
          <w:sz w:val="28"/>
          <w:szCs w:val="28"/>
        </w:rPr>
        <w:t xml:space="preserve">. </w:t>
      </w:r>
    </w:p>
    <w:p w:rsidR="00313EE2" w:rsidRPr="00313EE2" w:rsidRDefault="00313EE2" w:rsidP="006E6DD5">
      <w:pPr>
        <w:widowControl w:val="0"/>
        <w:spacing w:line="305" w:lineRule="auto"/>
        <w:ind w:firstLine="709"/>
        <w:jc w:val="both"/>
        <w:rPr>
          <w:color w:val="000000"/>
          <w:sz w:val="28"/>
          <w:szCs w:val="28"/>
        </w:rPr>
      </w:pPr>
      <w:r w:rsidRPr="00313EE2">
        <w:rPr>
          <w:color w:val="000000"/>
          <w:sz w:val="28"/>
          <w:szCs w:val="28"/>
        </w:rPr>
        <w:t>Соотношение объема рыночных долговых обязательств (3276,9 млн. рублей) к собственным доходам республиканского бюджета Чувашской Ре</w:t>
      </w:r>
      <w:r w:rsidRPr="00313EE2">
        <w:rPr>
          <w:color w:val="000000"/>
          <w:sz w:val="28"/>
          <w:szCs w:val="28"/>
        </w:rPr>
        <w:t>с</w:t>
      </w:r>
      <w:r w:rsidRPr="00313EE2">
        <w:rPr>
          <w:color w:val="000000"/>
          <w:sz w:val="28"/>
          <w:szCs w:val="28"/>
        </w:rPr>
        <w:t>публики оценивается на уровне 11,2%.</w:t>
      </w:r>
    </w:p>
    <w:p w:rsidR="000E34A9" w:rsidRPr="0003001D" w:rsidRDefault="000E34A9" w:rsidP="006E6DD5">
      <w:pPr>
        <w:pStyle w:val="ab"/>
        <w:widowControl w:val="0"/>
        <w:spacing w:line="305" w:lineRule="auto"/>
        <w:ind w:left="0" w:firstLine="709"/>
        <w:jc w:val="both"/>
        <w:rPr>
          <w:spacing w:val="-4"/>
          <w:sz w:val="28"/>
          <w:szCs w:val="28"/>
        </w:rPr>
      </w:pPr>
      <w:r w:rsidRPr="0003001D">
        <w:rPr>
          <w:spacing w:val="-4"/>
          <w:sz w:val="28"/>
          <w:szCs w:val="28"/>
        </w:rPr>
        <w:t>Экспертный совет Государственного Совета Чувашской Республики сч</w:t>
      </w:r>
      <w:r w:rsidRPr="0003001D">
        <w:rPr>
          <w:spacing w:val="-4"/>
          <w:sz w:val="28"/>
          <w:szCs w:val="28"/>
        </w:rPr>
        <w:t>и</w:t>
      </w:r>
      <w:r w:rsidRPr="0003001D">
        <w:rPr>
          <w:spacing w:val="-4"/>
          <w:sz w:val="28"/>
          <w:szCs w:val="28"/>
        </w:rPr>
        <w:t>тает, что законопроект</w:t>
      </w:r>
      <w:r w:rsidRPr="0003001D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03001D">
        <w:rPr>
          <w:color w:val="000000"/>
          <w:spacing w:val="-4"/>
          <w:sz w:val="28"/>
          <w:szCs w:val="28"/>
        </w:rPr>
        <w:t>подготовлен в соответствии с требованиями законод</w:t>
      </w:r>
      <w:r w:rsidRPr="0003001D">
        <w:rPr>
          <w:color w:val="000000"/>
          <w:spacing w:val="-4"/>
          <w:sz w:val="28"/>
          <w:szCs w:val="28"/>
        </w:rPr>
        <w:t>а</w:t>
      </w:r>
      <w:r w:rsidRPr="0003001D">
        <w:rPr>
          <w:color w:val="000000"/>
          <w:spacing w:val="-4"/>
          <w:sz w:val="28"/>
          <w:szCs w:val="28"/>
        </w:rPr>
        <w:t xml:space="preserve">тельства Российской Федерации и законодательства Чувашской Республики </w:t>
      </w:r>
      <w:r w:rsidR="0001439B" w:rsidRPr="0003001D">
        <w:rPr>
          <w:color w:val="000000"/>
          <w:spacing w:val="-4"/>
          <w:sz w:val="28"/>
          <w:szCs w:val="28"/>
        </w:rPr>
        <w:br/>
      </w:r>
      <w:r w:rsidRPr="0003001D">
        <w:rPr>
          <w:color w:val="000000"/>
          <w:spacing w:val="-4"/>
          <w:sz w:val="28"/>
          <w:szCs w:val="28"/>
        </w:rPr>
        <w:t>и может</w:t>
      </w:r>
      <w:proofErr w:type="gramEnd"/>
      <w:r w:rsidRPr="0003001D">
        <w:rPr>
          <w:color w:val="000000"/>
          <w:spacing w:val="-4"/>
          <w:sz w:val="28"/>
          <w:szCs w:val="28"/>
        </w:rPr>
        <w:t xml:space="preserve"> быть рассмотрен Государственным Советом Чувашской Республики </w:t>
      </w:r>
      <w:r w:rsidR="0001439B" w:rsidRPr="0003001D">
        <w:rPr>
          <w:color w:val="000000"/>
          <w:spacing w:val="-4"/>
          <w:sz w:val="28"/>
          <w:szCs w:val="28"/>
        </w:rPr>
        <w:br/>
      </w:r>
      <w:r w:rsidRPr="0003001D">
        <w:rPr>
          <w:color w:val="000000"/>
          <w:spacing w:val="-4"/>
          <w:sz w:val="28"/>
          <w:szCs w:val="28"/>
        </w:rPr>
        <w:t>в установленном порядке.</w:t>
      </w:r>
    </w:p>
    <w:p w:rsidR="00A70F6D" w:rsidRPr="001C3D01" w:rsidRDefault="00A70F6D" w:rsidP="00D16BDA">
      <w:pPr>
        <w:jc w:val="both"/>
        <w:rPr>
          <w:sz w:val="56"/>
          <w:szCs w:val="56"/>
        </w:rPr>
      </w:pPr>
      <w:bookmarkStart w:id="0" w:name="_GoBack"/>
      <w:bookmarkEnd w:id="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119"/>
        <w:gridCol w:w="2232"/>
      </w:tblGrid>
      <w:tr w:rsidR="00802B5A" w:rsidTr="00802B5A">
        <w:tc>
          <w:tcPr>
            <w:tcW w:w="4219" w:type="dxa"/>
          </w:tcPr>
          <w:p w:rsidR="00802B5A" w:rsidRPr="0003001D" w:rsidRDefault="00802B5A" w:rsidP="00802B5A">
            <w:pPr>
              <w:ind w:right="-108"/>
              <w:jc w:val="center"/>
              <w:rPr>
                <w:sz w:val="28"/>
                <w:szCs w:val="28"/>
              </w:rPr>
            </w:pPr>
            <w:r w:rsidRPr="0003001D">
              <w:rPr>
                <w:sz w:val="28"/>
                <w:szCs w:val="28"/>
              </w:rPr>
              <w:t>Председатель Экспер</w:t>
            </w:r>
            <w:r>
              <w:rPr>
                <w:sz w:val="28"/>
                <w:szCs w:val="28"/>
              </w:rPr>
              <w:t>т</w:t>
            </w:r>
            <w:r w:rsidRPr="0003001D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го с</w:t>
            </w:r>
            <w:r w:rsidRPr="0003001D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</w:t>
            </w:r>
            <w:r w:rsidRPr="0003001D">
              <w:rPr>
                <w:sz w:val="28"/>
                <w:szCs w:val="28"/>
              </w:rPr>
              <w:t>Государственного Совета</w:t>
            </w:r>
          </w:p>
          <w:p w:rsidR="00802B5A" w:rsidRDefault="00802B5A" w:rsidP="00802B5A">
            <w:pPr>
              <w:ind w:right="-108"/>
              <w:jc w:val="center"/>
              <w:rPr>
                <w:sz w:val="28"/>
                <w:szCs w:val="28"/>
              </w:rPr>
            </w:pPr>
            <w:r w:rsidRPr="0003001D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119" w:type="dxa"/>
          </w:tcPr>
          <w:p w:rsidR="00802B5A" w:rsidRDefault="00802B5A" w:rsidP="00D16BD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390FB43" wp14:editId="6C03EED6">
                  <wp:extent cx="147447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802B5A" w:rsidRDefault="00802B5A" w:rsidP="00D16BDA">
            <w:pPr>
              <w:jc w:val="both"/>
              <w:rPr>
                <w:sz w:val="28"/>
                <w:szCs w:val="28"/>
              </w:rPr>
            </w:pPr>
          </w:p>
          <w:p w:rsidR="00802B5A" w:rsidRDefault="00802B5A" w:rsidP="00D16BDA">
            <w:pPr>
              <w:jc w:val="both"/>
              <w:rPr>
                <w:sz w:val="28"/>
                <w:szCs w:val="28"/>
              </w:rPr>
            </w:pPr>
          </w:p>
          <w:p w:rsidR="00802B5A" w:rsidRDefault="00802B5A" w:rsidP="00D16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163C0">
              <w:rPr>
                <w:sz w:val="28"/>
                <w:szCs w:val="28"/>
              </w:rPr>
              <w:t>С.А. Николаев</w:t>
            </w:r>
          </w:p>
        </w:tc>
      </w:tr>
    </w:tbl>
    <w:p w:rsidR="000E34A9" w:rsidRPr="001C3D01" w:rsidRDefault="000E34A9" w:rsidP="001C3D01">
      <w:pPr>
        <w:shd w:val="clear" w:color="auto" w:fill="FFFFFF"/>
        <w:jc w:val="both"/>
        <w:rPr>
          <w:spacing w:val="-2"/>
          <w:sz w:val="2"/>
          <w:szCs w:val="2"/>
        </w:rPr>
      </w:pPr>
    </w:p>
    <w:sectPr w:rsidR="000E34A9" w:rsidRPr="001C3D01" w:rsidSect="006E6DD5">
      <w:headerReference w:type="default" r:id="rId14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41" w:rsidRDefault="00614F41" w:rsidP="00C47222">
      <w:r>
        <w:separator/>
      </w:r>
    </w:p>
  </w:endnote>
  <w:endnote w:type="continuationSeparator" w:id="0">
    <w:p w:rsidR="00614F41" w:rsidRDefault="00614F41" w:rsidP="00C4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41" w:rsidRDefault="00614F41" w:rsidP="00C47222">
      <w:r>
        <w:separator/>
      </w:r>
    </w:p>
  </w:footnote>
  <w:footnote w:type="continuationSeparator" w:id="0">
    <w:p w:rsidR="00614F41" w:rsidRDefault="00614F41" w:rsidP="00C47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557952"/>
      <w:docPartObj>
        <w:docPartGallery w:val="Page Numbers (Top of Page)"/>
        <w:docPartUnique/>
      </w:docPartObj>
    </w:sdtPr>
    <w:sdtEndPr/>
    <w:sdtContent>
      <w:p w:rsidR="00614F41" w:rsidRDefault="00614F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D0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0851"/>
    <w:multiLevelType w:val="hybridMultilevel"/>
    <w:tmpl w:val="770C9D96"/>
    <w:lvl w:ilvl="0" w:tplc="31B662BE">
      <w:start w:val="1"/>
      <w:numFmt w:val="decimal"/>
      <w:lvlText w:val="%1)"/>
      <w:lvlJc w:val="left"/>
      <w:pPr>
        <w:ind w:left="9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1">
    <w:nsid w:val="48D14F48"/>
    <w:multiLevelType w:val="hybridMultilevel"/>
    <w:tmpl w:val="150CE2F0"/>
    <w:lvl w:ilvl="0" w:tplc="086C94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EE81C72"/>
    <w:multiLevelType w:val="hybridMultilevel"/>
    <w:tmpl w:val="B3B22C64"/>
    <w:lvl w:ilvl="0" w:tplc="0254886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C"/>
    <w:rsid w:val="00000D74"/>
    <w:rsid w:val="0001439B"/>
    <w:rsid w:val="000163C0"/>
    <w:rsid w:val="00020EF8"/>
    <w:rsid w:val="0003001D"/>
    <w:rsid w:val="00037359"/>
    <w:rsid w:val="00045458"/>
    <w:rsid w:val="00050542"/>
    <w:rsid w:val="000562E3"/>
    <w:rsid w:val="0005655F"/>
    <w:rsid w:val="00056BB7"/>
    <w:rsid w:val="00061675"/>
    <w:rsid w:val="0007442E"/>
    <w:rsid w:val="000758CF"/>
    <w:rsid w:val="0008635F"/>
    <w:rsid w:val="000A33A9"/>
    <w:rsid w:val="000B6F7B"/>
    <w:rsid w:val="000C15AD"/>
    <w:rsid w:val="000C6C21"/>
    <w:rsid w:val="000D7282"/>
    <w:rsid w:val="000E34A9"/>
    <w:rsid w:val="000E4C86"/>
    <w:rsid w:val="000E4FC5"/>
    <w:rsid w:val="000E52BE"/>
    <w:rsid w:val="00107996"/>
    <w:rsid w:val="00111385"/>
    <w:rsid w:val="00116251"/>
    <w:rsid w:val="0013404D"/>
    <w:rsid w:val="001420C3"/>
    <w:rsid w:val="00153CAA"/>
    <w:rsid w:val="001629C8"/>
    <w:rsid w:val="00174055"/>
    <w:rsid w:val="001811C7"/>
    <w:rsid w:val="00193DB0"/>
    <w:rsid w:val="001966B0"/>
    <w:rsid w:val="001A723E"/>
    <w:rsid w:val="001A7686"/>
    <w:rsid w:val="001C3D01"/>
    <w:rsid w:val="001D1E8B"/>
    <w:rsid w:val="001D348B"/>
    <w:rsid w:val="001D4A92"/>
    <w:rsid w:val="001D5A6B"/>
    <w:rsid w:val="001F27BC"/>
    <w:rsid w:val="00207978"/>
    <w:rsid w:val="0021290F"/>
    <w:rsid w:val="00221C8D"/>
    <w:rsid w:val="00227741"/>
    <w:rsid w:val="00263C76"/>
    <w:rsid w:val="002703C3"/>
    <w:rsid w:val="0028436B"/>
    <w:rsid w:val="002D20DD"/>
    <w:rsid w:val="002E4735"/>
    <w:rsid w:val="002F3349"/>
    <w:rsid w:val="00307350"/>
    <w:rsid w:val="00313EE2"/>
    <w:rsid w:val="0031513E"/>
    <w:rsid w:val="00320CF3"/>
    <w:rsid w:val="00324FC2"/>
    <w:rsid w:val="00332B15"/>
    <w:rsid w:val="00333ABB"/>
    <w:rsid w:val="00385C34"/>
    <w:rsid w:val="003A5945"/>
    <w:rsid w:val="003B2B8B"/>
    <w:rsid w:val="003C5160"/>
    <w:rsid w:val="003C6EBE"/>
    <w:rsid w:val="003D2DAE"/>
    <w:rsid w:val="003F217A"/>
    <w:rsid w:val="00407A9B"/>
    <w:rsid w:val="00426E35"/>
    <w:rsid w:val="0043231D"/>
    <w:rsid w:val="00445557"/>
    <w:rsid w:val="0045716D"/>
    <w:rsid w:val="0046364A"/>
    <w:rsid w:val="004662A8"/>
    <w:rsid w:val="0047043A"/>
    <w:rsid w:val="00470C8E"/>
    <w:rsid w:val="0049494C"/>
    <w:rsid w:val="00494AE0"/>
    <w:rsid w:val="00496DB4"/>
    <w:rsid w:val="004E4558"/>
    <w:rsid w:val="004E4676"/>
    <w:rsid w:val="004F5F81"/>
    <w:rsid w:val="0052780B"/>
    <w:rsid w:val="0053146C"/>
    <w:rsid w:val="0053338A"/>
    <w:rsid w:val="00543798"/>
    <w:rsid w:val="00557A64"/>
    <w:rsid w:val="00573337"/>
    <w:rsid w:val="0058187A"/>
    <w:rsid w:val="005A162F"/>
    <w:rsid w:val="005C4F9C"/>
    <w:rsid w:val="005D62F4"/>
    <w:rsid w:val="0060697A"/>
    <w:rsid w:val="00614F41"/>
    <w:rsid w:val="00620C53"/>
    <w:rsid w:val="00622B42"/>
    <w:rsid w:val="00623532"/>
    <w:rsid w:val="00631080"/>
    <w:rsid w:val="00645DA1"/>
    <w:rsid w:val="00657204"/>
    <w:rsid w:val="00665380"/>
    <w:rsid w:val="00683156"/>
    <w:rsid w:val="00694D04"/>
    <w:rsid w:val="006A4E37"/>
    <w:rsid w:val="006C2F9A"/>
    <w:rsid w:val="006E38C8"/>
    <w:rsid w:val="006E6DD5"/>
    <w:rsid w:val="00700B30"/>
    <w:rsid w:val="00726EAD"/>
    <w:rsid w:val="00734987"/>
    <w:rsid w:val="00752296"/>
    <w:rsid w:val="00785D77"/>
    <w:rsid w:val="00791F3D"/>
    <w:rsid w:val="0079353A"/>
    <w:rsid w:val="007A3BD5"/>
    <w:rsid w:val="007A6021"/>
    <w:rsid w:val="007D04B7"/>
    <w:rsid w:val="007D64FC"/>
    <w:rsid w:val="007D7BFD"/>
    <w:rsid w:val="007E7FFC"/>
    <w:rsid w:val="007F204A"/>
    <w:rsid w:val="007F38A6"/>
    <w:rsid w:val="007F3EE8"/>
    <w:rsid w:val="00802B5A"/>
    <w:rsid w:val="00804033"/>
    <w:rsid w:val="0081087D"/>
    <w:rsid w:val="00826104"/>
    <w:rsid w:val="008539CF"/>
    <w:rsid w:val="0086024D"/>
    <w:rsid w:val="0086469D"/>
    <w:rsid w:val="008647A1"/>
    <w:rsid w:val="0087145A"/>
    <w:rsid w:val="00877260"/>
    <w:rsid w:val="008B21F7"/>
    <w:rsid w:val="008B3830"/>
    <w:rsid w:val="008D7B7A"/>
    <w:rsid w:val="008F0344"/>
    <w:rsid w:val="0090400D"/>
    <w:rsid w:val="00910880"/>
    <w:rsid w:val="00920D97"/>
    <w:rsid w:val="00923E93"/>
    <w:rsid w:val="00951FB0"/>
    <w:rsid w:val="00954A9A"/>
    <w:rsid w:val="009A3B90"/>
    <w:rsid w:val="009B5EEF"/>
    <w:rsid w:val="009E10C1"/>
    <w:rsid w:val="009F1ABD"/>
    <w:rsid w:val="00A06658"/>
    <w:rsid w:val="00A138F4"/>
    <w:rsid w:val="00A2639B"/>
    <w:rsid w:val="00A4014C"/>
    <w:rsid w:val="00A537C0"/>
    <w:rsid w:val="00A560B2"/>
    <w:rsid w:val="00A70F6D"/>
    <w:rsid w:val="00A7454D"/>
    <w:rsid w:val="00AA6DA9"/>
    <w:rsid w:val="00AB4D41"/>
    <w:rsid w:val="00AE0997"/>
    <w:rsid w:val="00B0128E"/>
    <w:rsid w:val="00B01F27"/>
    <w:rsid w:val="00B04010"/>
    <w:rsid w:val="00B05943"/>
    <w:rsid w:val="00B221B1"/>
    <w:rsid w:val="00B22418"/>
    <w:rsid w:val="00B31594"/>
    <w:rsid w:val="00B400B1"/>
    <w:rsid w:val="00B45D64"/>
    <w:rsid w:val="00B5171E"/>
    <w:rsid w:val="00B53C41"/>
    <w:rsid w:val="00B63C3E"/>
    <w:rsid w:val="00B6414D"/>
    <w:rsid w:val="00B713C7"/>
    <w:rsid w:val="00B826DA"/>
    <w:rsid w:val="00B85542"/>
    <w:rsid w:val="00BA04A5"/>
    <w:rsid w:val="00BA2B8B"/>
    <w:rsid w:val="00BA3168"/>
    <w:rsid w:val="00BC4422"/>
    <w:rsid w:val="00BD779D"/>
    <w:rsid w:val="00BE13AE"/>
    <w:rsid w:val="00BE18C6"/>
    <w:rsid w:val="00BF3048"/>
    <w:rsid w:val="00BF475D"/>
    <w:rsid w:val="00BF4A67"/>
    <w:rsid w:val="00C02A58"/>
    <w:rsid w:val="00C02D7C"/>
    <w:rsid w:val="00C04F1E"/>
    <w:rsid w:val="00C05019"/>
    <w:rsid w:val="00C0568C"/>
    <w:rsid w:val="00C10015"/>
    <w:rsid w:val="00C12837"/>
    <w:rsid w:val="00C21F11"/>
    <w:rsid w:val="00C47222"/>
    <w:rsid w:val="00C56BCE"/>
    <w:rsid w:val="00C656F5"/>
    <w:rsid w:val="00C72377"/>
    <w:rsid w:val="00C85A19"/>
    <w:rsid w:val="00C903DF"/>
    <w:rsid w:val="00CB5A4E"/>
    <w:rsid w:val="00CC5B37"/>
    <w:rsid w:val="00CE3333"/>
    <w:rsid w:val="00D07990"/>
    <w:rsid w:val="00D1267A"/>
    <w:rsid w:val="00D16BDA"/>
    <w:rsid w:val="00D4774C"/>
    <w:rsid w:val="00D833E8"/>
    <w:rsid w:val="00D90132"/>
    <w:rsid w:val="00DB3DA8"/>
    <w:rsid w:val="00DC1F0E"/>
    <w:rsid w:val="00DC2F5C"/>
    <w:rsid w:val="00E07E64"/>
    <w:rsid w:val="00E20F3C"/>
    <w:rsid w:val="00E2240D"/>
    <w:rsid w:val="00E24C27"/>
    <w:rsid w:val="00E275EB"/>
    <w:rsid w:val="00E32B40"/>
    <w:rsid w:val="00E43BE4"/>
    <w:rsid w:val="00E5314A"/>
    <w:rsid w:val="00E57643"/>
    <w:rsid w:val="00E837A6"/>
    <w:rsid w:val="00E879DF"/>
    <w:rsid w:val="00E934A2"/>
    <w:rsid w:val="00E97195"/>
    <w:rsid w:val="00EB3B52"/>
    <w:rsid w:val="00EC28BE"/>
    <w:rsid w:val="00ED0E60"/>
    <w:rsid w:val="00ED1C92"/>
    <w:rsid w:val="00EF18C1"/>
    <w:rsid w:val="00F121F2"/>
    <w:rsid w:val="00F23BA3"/>
    <w:rsid w:val="00F3614E"/>
    <w:rsid w:val="00F52F25"/>
    <w:rsid w:val="00F62701"/>
    <w:rsid w:val="00F62CAE"/>
    <w:rsid w:val="00F7387B"/>
    <w:rsid w:val="00F8725D"/>
    <w:rsid w:val="00FA4DD5"/>
    <w:rsid w:val="00FB5B23"/>
    <w:rsid w:val="00FC5056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FFC"/>
    <w:pPr>
      <w:keepNext/>
      <w:jc w:val="right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FF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7E7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7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E7FFC"/>
    <w:rPr>
      <w:rFonts w:ascii="Times New Roman" w:hAnsi="Times New Roman" w:cs="Times New Roman"/>
    </w:rPr>
  </w:style>
  <w:style w:type="paragraph" w:customStyle="1" w:styleId="ConsPlusNormal">
    <w:name w:val="ConsPlusNormal"/>
    <w:rsid w:val="007E7FFC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C472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7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4E46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E46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66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Emphasis"/>
    <w:qFormat/>
    <w:rsid w:val="00B45D64"/>
    <w:rPr>
      <w:i/>
      <w:iCs/>
    </w:rPr>
  </w:style>
  <w:style w:type="paragraph" w:styleId="ab">
    <w:name w:val="List Paragraph"/>
    <w:basedOn w:val="a"/>
    <w:uiPriority w:val="34"/>
    <w:qFormat/>
    <w:rsid w:val="00B45D64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">
    <w:name w:val="Основной текст (3)"/>
    <w:basedOn w:val="a"/>
    <w:uiPriority w:val="99"/>
    <w:rsid w:val="00A138F4"/>
    <w:pPr>
      <w:shd w:val="clear" w:color="auto" w:fill="FFFFFF"/>
      <w:spacing w:after="300" w:line="322" w:lineRule="exact"/>
      <w:jc w:val="center"/>
    </w:pPr>
    <w:rPr>
      <w:rFonts w:eastAsia="Arial Unicode MS"/>
      <w:b/>
      <w:bCs/>
      <w:sz w:val="27"/>
      <w:szCs w:val="27"/>
    </w:rPr>
  </w:style>
  <w:style w:type="character" w:customStyle="1" w:styleId="ac">
    <w:name w:val="Гипертекстовая ссылка"/>
    <w:rsid w:val="00657204"/>
    <w:rPr>
      <w:color w:val="008000"/>
    </w:rPr>
  </w:style>
  <w:style w:type="paragraph" w:styleId="ad">
    <w:name w:val="Body Text Indent"/>
    <w:basedOn w:val="a"/>
    <w:link w:val="ae"/>
    <w:rsid w:val="00657204"/>
    <w:pPr>
      <w:ind w:firstLine="720"/>
      <w:jc w:val="both"/>
    </w:pPr>
    <w:rPr>
      <w:rFonts w:ascii="TimesET" w:hAnsi="TimesET"/>
    </w:rPr>
  </w:style>
  <w:style w:type="character" w:customStyle="1" w:styleId="ae">
    <w:name w:val="Основной текст с отступом Знак"/>
    <w:basedOn w:val="a0"/>
    <w:link w:val="ad"/>
    <w:rsid w:val="00657204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Title">
    <w:name w:val="ConsPlusTitle"/>
    <w:rsid w:val="006572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rsid w:val="006572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6572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rsid w:val="0065720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af1">
    <w:name w:val="Body Text"/>
    <w:basedOn w:val="a"/>
    <w:link w:val="af2"/>
    <w:rsid w:val="0065720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657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Рабочий"/>
    <w:basedOn w:val="a"/>
    <w:qFormat/>
    <w:rsid w:val="00657204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character" w:styleId="af4">
    <w:name w:val="Hyperlink"/>
    <w:rsid w:val="00657204"/>
    <w:rPr>
      <w:color w:val="0000FF"/>
      <w:u w:val="single"/>
    </w:rPr>
  </w:style>
  <w:style w:type="paragraph" w:customStyle="1" w:styleId="30">
    <w:name w:val="Абзац списка3"/>
    <w:basedOn w:val="a"/>
    <w:rsid w:val="004F5F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620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FFC"/>
    <w:pPr>
      <w:keepNext/>
      <w:jc w:val="right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FF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7E7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7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E7FFC"/>
    <w:rPr>
      <w:rFonts w:ascii="Times New Roman" w:hAnsi="Times New Roman" w:cs="Times New Roman"/>
    </w:rPr>
  </w:style>
  <w:style w:type="paragraph" w:customStyle="1" w:styleId="ConsPlusNormal">
    <w:name w:val="ConsPlusNormal"/>
    <w:rsid w:val="007E7FFC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C472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7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4E46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E46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66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Emphasis"/>
    <w:qFormat/>
    <w:rsid w:val="00B45D64"/>
    <w:rPr>
      <w:i/>
      <w:iCs/>
    </w:rPr>
  </w:style>
  <w:style w:type="paragraph" w:styleId="ab">
    <w:name w:val="List Paragraph"/>
    <w:basedOn w:val="a"/>
    <w:uiPriority w:val="34"/>
    <w:qFormat/>
    <w:rsid w:val="00B45D64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">
    <w:name w:val="Основной текст (3)"/>
    <w:basedOn w:val="a"/>
    <w:uiPriority w:val="99"/>
    <w:rsid w:val="00A138F4"/>
    <w:pPr>
      <w:shd w:val="clear" w:color="auto" w:fill="FFFFFF"/>
      <w:spacing w:after="300" w:line="322" w:lineRule="exact"/>
      <w:jc w:val="center"/>
    </w:pPr>
    <w:rPr>
      <w:rFonts w:eastAsia="Arial Unicode MS"/>
      <w:b/>
      <w:bCs/>
      <w:sz w:val="27"/>
      <w:szCs w:val="27"/>
    </w:rPr>
  </w:style>
  <w:style w:type="character" w:customStyle="1" w:styleId="ac">
    <w:name w:val="Гипертекстовая ссылка"/>
    <w:rsid w:val="00657204"/>
    <w:rPr>
      <w:color w:val="008000"/>
    </w:rPr>
  </w:style>
  <w:style w:type="paragraph" w:styleId="ad">
    <w:name w:val="Body Text Indent"/>
    <w:basedOn w:val="a"/>
    <w:link w:val="ae"/>
    <w:rsid w:val="00657204"/>
    <w:pPr>
      <w:ind w:firstLine="720"/>
      <w:jc w:val="both"/>
    </w:pPr>
    <w:rPr>
      <w:rFonts w:ascii="TimesET" w:hAnsi="TimesET"/>
    </w:rPr>
  </w:style>
  <w:style w:type="character" w:customStyle="1" w:styleId="ae">
    <w:name w:val="Основной текст с отступом Знак"/>
    <w:basedOn w:val="a0"/>
    <w:link w:val="ad"/>
    <w:rsid w:val="00657204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Title">
    <w:name w:val="ConsPlusTitle"/>
    <w:rsid w:val="006572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rsid w:val="006572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6572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rsid w:val="0065720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af1">
    <w:name w:val="Body Text"/>
    <w:basedOn w:val="a"/>
    <w:link w:val="af2"/>
    <w:rsid w:val="0065720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657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Рабочий"/>
    <w:basedOn w:val="a"/>
    <w:qFormat/>
    <w:rsid w:val="00657204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character" w:styleId="af4">
    <w:name w:val="Hyperlink"/>
    <w:rsid w:val="00657204"/>
    <w:rPr>
      <w:color w:val="0000FF"/>
      <w:u w:val="single"/>
    </w:rPr>
  </w:style>
  <w:style w:type="paragraph" w:customStyle="1" w:styleId="30">
    <w:name w:val="Абзац списка3"/>
    <w:basedOn w:val="a"/>
    <w:rsid w:val="004F5F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620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A079F21B29E184B11793321BC56539B87FF0DE077DD11EFFF011B3EFF036DB5B47CE3AB04175658CF4A0808B6EN8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A079F21B29E184B11793321BC56539BB74F2DC0373D11EFFF011B3EFF036DB5B47CE3AB04175658CF4A0808B6EN8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A079F21B29E184B11793321BC56539BB75FBDA0671D11EFFF011B3EFF036DB5B47CE3AB04175658CF4A0808B6EN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90CCAA4CF01E0E56544D73E7D5B2A8095A18279E5F80BB354EF312C972B21443435A720F1088B5E76C8914C8FF3F189BD1A201A101F1030FL9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FCEE-30BD-40D2-B3C8-C0602A10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Тамара Егоровна</cp:lastModifiedBy>
  <cp:revision>90</cp:revision>
  <cp:lastPrinted>2021-10-19T08:44:00Z</cp:lastPrinted>
  <dcterms:created xsi:type="dcterms:W3CDTF">2021-10-18T06:59:00Z</dcterms:created>
  <dcterms:modified xsi:type="dcterms:W3CDTF">2021-10-21T15:02:00Z</dcterms:modified>
</cp:coreProperties>
</file>