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2" w:rsidRDefault="00E571D2">
      <w:pPr>
        <w:pStyle w:val="ConsPlusNormal"/>
        <w:jc w:val="right"/>
        <w:outlineLvl w:val="0"/>
      </w:pPr>
      <w:r>
        <w:t>Утверждено</w:t>
      </w:r>
    </w:p>
    <w:p w:rsidR="00E571D2" w:rsidRDefault="00E571D2">
      <w:pPr>
        <w:pStyle w:val="ConsPlusNormal"/>
        <w:jc w:val="right"/>
      </w:pPr>
      <w:r>
        <w:t>постановлением</w:t>
      </w:r>
    </w:p>
    <w:p w:rsidR="00E571D2" w:rsidRDefault="00E571D2">
      <w:pPr>
        <w:pStyle w:val="ConsPlusNormal"/>
        <w:jc w:val="right"/>
      </w:pPr>
      <w:r>
        <w:t>Кабинета Министров</w:t>
      </w:r>
    </w:p>
    <w:p w:rsidR="00E571D2" w:rsidRDefault="00E571D2">
      <w:pPr>
        <w:pStyle w:val="ConsPlusNormal"/>
        <w:jc w:val="right"/>
      </w:pPr>
      <w:r>
        <w:t>Чувашской Республики</w:t>
      </w:r>
    </w:p>
    <w:p w:rsidR="00E571D2" w:rsidRDefault="00E571D2">
      <w:pPr>
        <w:pStyle w:val="ConsPlusNormal"/>
        <w:jc w:val="right"/>
      </w:pPr>
      <w:r>
        <w:t>от 20.12.2007 № 342</w:t>
      </w:r>
    </w:p>
    <w:p w:rsidR="00E571D2" w:rsidRDefault="00E571D2">
      <w:pPr>
        <w:pStyle w:val="ConsPlusNormal"/>
        <w:jc w:val="right"/>
      </w:pPr>
      <w:r>
        <w:t xml:space="preserve">(в ред. от </w:t>
      </w:r>
      <w:r w:rsidR="00551B6A">
        <w:t>24</w:t>
      </w:r>
      <w:r>
        <w:t>.0</w:t>
      </w:r>
      <w:r w:rsidR="00551B6A">
        <w:t>2</w:t>
      </w:r>
      <w:r>
        <w:t>.20</w:t>
      </w:r>
      <w:r w:rsidR="00551B6A">
        <w:t>21</w:t>
      </w:r>
      <w:r>
        <w:t>)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</w:pPr>
      <w:bookmarkStart w:id="0" w:name="P493"/>
      <w:bookmarkEnd w:id="0"/>
      <w:r>
        <w:t>ПОЛОЖЕНИЕ</w:t>
      </w:r>
    </w:p>
    <w:p w:rsidR="00E571D2" w:rsidRDefault="00E571D2">
      <w:pPr>
        <w:pStyle w:val="ConsPlusTitle"/>
        <w:jc w:val="center"/>
      </w:pPr>
      <w:r>
        <w:t>О КОМИССИИ ПО РЕСПУБЛИКАНСКОМУ РЕЕСТРУ</w:t>
      </w:r>
    </w:p>
    <w:p w:rsidR="00E571D2" w:rsidRDefault="00E571D2">
      <w:pPr>
        <w:pStyle w:val="ConsPlusTitle"/>
        <w:jc w:val="center"/>
      </w:pPr>
      <w:r>
        <w:t>СРЕДСТВ МАССОВОЙ ИНФОРМАЦИИ, ПОЛУЧАЮЩИХ СУБСИДИИ</w:t>
      </w:r>
    </w:p>
    <w:p w:rsidR="00E571D2" w:rsidRDefault="00E571D2">
      <w:pPr>
        <w:pStyle w:val="ConsPlusTitle"/>
        <w:jc w:val="center"/>
      </w:pPr>
      <w:r>
        <w:t>ИЗ РЕСПУБЛИКАНСКОГО БЮДЖЕТА ЧУВАШСКОЙ РЕСПУБЛИКИ</w:t>
      </w:r>
    </w:p>
    <w:p w:rsidR="00E571D2" w:rsidRDefault="00E571D2">
      <w:pPr>
        <w:spacing w:after="1"/>
      </w:pP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I. Общие положения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1.1. Комиссия по Республиканскому реестру средств массовой информации, получающих субсидии из республиканского бюджета Чувашской Республики (далее - Комиссия), является координационным органом, созданным в целях формирования Республиканского реестра средств массовой информации, получающих субсидии из республиканского бюджета Чувашской Республики (далее - Реестр). В Реестр включаются средства массовой информации, учредителями которых являются органы государственной власти Чувашской Республики, получающие субсидии из республиканского бюджета Чувашской Республики на освещение социально значимых тем.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r w:rsidRPr="00E571D2"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E571D2">
        <w:t>Конституцией</w:t>
      </w:r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1.3. Состав Комиссии утверждается распоряжением Кабинета Министров Чувашской Республики.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II. Задачи и функции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2.1. Основной задачей Комиссии является формирование Реестра.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2.2. Комиссия в соответствии с возложенными на нее задачами осуществляет следующие функции: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рассмотрение заявок средств массовой информации на включение их в Реестр;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определение размера субсидий, причитающихся из республиканского бюджета Чувашской Республики конкретному получателю субсидии;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подготовка предложений о включении в Реестр средств массовой информации;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рассмотрение других вопросов, возникающих в процессе формирования Реестра.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III. Права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3.1. Комиссия в пределах своих полномочий имеет право запрашивать и получать от граждан и организаций материалы и информацию, необходимые для подготовки заседаний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3.2. Комиссия в пределах своих полномочий имеет право приглашать и заслушивать на своих заседаниях должностных лиц.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3.3. Комиссия имеет право направлять своих представителей для осуществления контроля за целевым использованием субсидий.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3.4. Для участия в работе Комиссии по инициативе любого члена Комиссии могут быть приглашены в качестве экспертов, научных консультантов или наблюдателей специалисты, представители средств массовой информации, члены общественных организаций. Комиссия по мере необходимости привлекает к своей работе научно-исследовательские учреждения.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4.1. Комиссия состоит из председателя Комиссии, заместителя председателя Комиссии, секретаря Комиссии, членов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 цифрового развития, информационной политики и массовых коммуникаций Чувашской Республики, иных органов исполнительной власти Чувашской Республики, а также по согласованию - представители Государственного Совета Чувашской Республики, общественных и иных организаций. Комиссия осуществляет свою деятельность на общественных началах.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Председатель Комиссии организует, контролирует ее деятельность и ведет заседания Комиссии. В отсутствие председателя Комиссии заседание Комиссии ведет его заместитель.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Секретарь Комиссии своевременно оповещает членов Комиссии о времени проведения заседаний, знакомит членов Комиссии с материалами, подготовленными для рассмотрения, готовит протоколы заседаний Комиссии, а также выполняет другие поручения, связанные с деятельностью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Члены Комиссии участвуют в заседаниях и осуществляют свои функции в соответствии с решениями Комиссии и поручениями председателя Комиссии.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4.2. Заседания Комиссии проводятся по мере необходимости, но не реже одного раза в год.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По решению председателя, а в его отсутствие заместителя председателя Комиссии заседание может проводиться дистанционно в режиме видеоконференцсвязи с использованием программно-технических комплексов (далее - режим видеоконференцсвязи).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Информация о проведении заседания в режиме видеоконференцсвязи направляется членам Комиссии в течение двух рабочих дней с момента принятия решения о проведении заседания в режиме видеоконференцсвязи.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Если в ходе заседания Комиссии в режиме видеоконференцсвязи отсутствует техническая возможность установления соединения или происходит ухудшение качества связи (соединения), препятствующие дальнейшему его проведению в связи с отсутствием кворума, председательствующий на заседании объявляет перерыв или переносит заседание.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в нем принимает участие не менее половины членов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4.4. Решения Комиссии принимаются путем открытого голосования и считаются принятыми, если за них проголосовало более половины присутствующих членов Комиссии, обладающих правом голоса. При равном количестве голосов решающим является голос председательствующего на заседании. 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4.5. Решения Комиссии оформляются протоколом, который подписывается всеми присутствующими на заседании членами Комиссии в течение трех рабочих дней со дня проведения заседания Комиссии.</w:t>
      </w:r>
    </w:p>
    <w:p w:rsidR="00551B6A" w:rsidRDefault="00551B6A" w:rsidP="00551B6A">
      <w:pPr>
        <w:pStyle w:val="ConsPlusNormal"/>
        <w:spacing w:before="220"/>
        <w:ind w:firstLine="540"/>
        <w:jc w:val="both"/>
      </w:pPr>
      <w:r>
        <w:t>В случае проведения заседания Комиссии в режиме видеоконференцсвязи этот факт фиксируется в протоколе.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4.6. Заочное голосование членов Комиссии не допускается.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4.7. Организационно-техническое обеспечение деятельности Комиссии возлагается на Министерство цифрового развития, информационной политики и массовых коммуникаций Чувашской Республики.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4.8. Решения о реорганизации и упразднении Комиссии принимаются постановлением Кабинета Министров Чувашской Республики.</w:t>
      </w:r>
    </w:p>
    <w:p w:rsidR="00E571D2" w:rsidRDefault="00E571D2">
      <w:pPr>
        <w:pStyle w:val="ConsPlusNormal"/>
        <w:jc w:val="both"/>
      </w:pPr>
    </w:p>
    <w:sectPr w:rsidR="00E571D2" w:rsidSect="00D0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2"/>
    <w:rsid w:val="00384C0C"/>
    <w:rsid w:val="00551B6A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F29C-E032-409B-966E-9695F03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2</cp:revision>
  <dcterms:created xsi:type="dcterms:W3CDTF">2021-07-22T11:25:00Z</dcterms:created>
  <dcterms:modified xsi:type="dcterms:W3CDTF">2021-07-22T11:25:00Z</dcterms:modified>
</cp:coreProperties>
</file>