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94" w:rsidRDefault="00E15594" w:rsidP="00E1559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8</w:t>
      </w:r>
    </w:p>
    <w:p w:rsidR="00E15594" w:rsidRDefault="00E15594" w:rsidP="00E15594">
      <w:pPr>
        <w:autoSpaceDE w:val="0"/>
        <w:autoSpaceDN w:val="0"/>
        <w:adjustRightInd w:val="0"/>
        <w:spacing w:after="0" w:line="240" w:lineRule="auto"/>
        <w:jc w:val="right"/>
        <w:rPr>
          <w:rFonts w:ascii="Calibri" w:hAnsi="Calibri" w:cs="Calibri"/>
        </w:rPr>
      </w:pPr>
      <w:r>
        <w:rPr>
          <w:rFonts w:ascii="Calibri" w:hAnsi="Calibri" w:cs="Calibri"/>
        </w:rPr>
        <w:t>к подпрограмме "Развитие</w:t>
      </w:r>
    </w:p>
    <w:p w:rsidR="00E15594" w:rsidRDefault="00E15594" w:rsidP="00E15594">
      <w:pPr>
        <w:autoSpaceDE w:val="0"/>
        <w:autoSpaceDN w:val="0"/>
        <w:adjustRightInd w:val="0"/>
        <w:spacing w:after="0" w:line="240" w:lineRule="auto"/>
        <w:jc w:val="right"/>
        <w:rPr>
          <w:rFonts w:ascii="Calibri" w:hAnsi="Calibri" w:cs="Calibri"/>
        </w:rPr>
      </w:pPr>
      <w:r>
        <w:rPr>
          <w:rFonts w:ascii="Calibri" w:hAnsi="Calibri" w:cs="Calibri"/>
        </w:rPr>
        <w:t>физической культуры</w:t>
      </w:r>
    </w:p>
    <w:p w:rsidR="00E15594" w:rsidRDefault="00E15594" w:rsidP="00E15594">
      <w:pPr>
        <w:autoSpaceDE w:val="0"/>
        <w:autoSpaceDN w:val="0"/>
        <w:adjustRightInd w:val="0"/>
        <w:spacing w:after="0" w:line="240" w:lineRule="auto"/>
        <w:jc w:val="right"/>
        <w:rPr>
          <w:rFonts w:ascii="Calibri" w:hAnsi="Calibri" w:cs="Calibri"/>
        </w:rPr>
      </w:pPr>
      <w:r>
        <w:rPr>
          <w:rFonts w:ascii="Calibri" w:hAnsi="Calibri" w:cs="Calibri"/>
        </w:rPr>
        <w:t>и массового спорта"</w:t>
      </w:r>
    </w:p>
    <w:p w:rsidR="00E15594" w:rsidRDefault="00E15594" w:rsidP="00E15594">
      <w:pPr>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w:t>
      </w:r>
    </w:p>
    <w:p w:rsidR="00E15594" w:rsidRDefault="00E15594" w:rsidP="00E15594">
      <w:pPr>
        <w:autoSpaceDE w:val="0"/>
        <w:autoSpaceDN w:val="0"/>
        <w:adjustRightInd w:val="0"/>
        <w:spacing w:after="0" w:line="240" w:lineRule="auto"/>
        <w:jc w:val="right"/>
        <w:rPr>
          <w:rFonts w:ascii="Calibri" w:hAnsi="Calibri" w:cs="Calibri"/>
        </w:rPr>
      </w:pPr>
      <w:r>
        <w:rPr>
          <w:rFonts w:ascii="Calibri" w:hAnsi="Calibri" w:cs="Calibri"/>
        </w:rPr>
        <w:t>Чувашской Республики "Развитие</w:t>
      </w:r>
    </w:p>
    <w:p w:rsidR="00E15594" w:rsidRDefault="00E15594" w:rsidP="00E15594">
      <w:pPr>
        <w:autoSpaceDE w:val="0"/>
        <w:autoSpaceDN w:val="0"/>
        <w:adjustRightInd w:val="0"/>
        <w:spacing w:after="0" w:line="240" w:lineRule="auto"/>
        <w:jc w:val="right"/>
        <w:rPr>
          <w:rFonts w:ascii="Calibri" w:hAnsi="Calibri" w:cs="Calibri"/>
        </w:rPr>
      </w:pPr>
      <w:r>
        <w:rPr>
          <w:rFonts w:ascii="Calibri" w:hAnsi="Calibri" w:cs="Calibri"/>
        </w:rPr>
        <w:t>физической культуры и спорта"</w:t>
      </w:r>
    </w:p>
    <w:p w:rsidR="00E15594" w:rsidRDefault="00E15594" w:rsidP="00E15594">
      <w:pPr>
        <w:autoSpaceDE w:val="0"/>
        <w:autoSpaceDN w:val="0"/>
        <w:adjustRightInd w:val="0"/>
        <w:spacing w:after="0" w:line="240" w:lineRule="auto"/>
        <w:jc w:val="both"/>
        <w:rPr>
          <w:rFonts w:ascii="Calibri" w:hAnsi="Calibri" w:cs="Calibri"/>
        </w:rPr>
      </w:pPr>
    </w:p>
    <w:p w:rsidR="00E15594" w:rsidRDefault="00E15594" w:rsidP="00E15594">
      <w:pPr>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E15594" w:rsidRDefault="00E15594" w:rsidP="00E15594">
      <w:pPr>
        <w:autoSpaceDE w:val="0"/>
        <w:autoSpaceDN w:val="0"/>
        <w:adjustRightInd w:val="0"/>
        <w:spacing w:after="0" w:line="240" w:lineRule="auto"/>
        <w:jc w:val="center"/>
        <w:rPr>
          <w:rFonts w:ascii="Calibri" w:hAnsi="Calibri" w:cs="Calibri"/>
          <w:b/>
          <w:bCs/>
        </w:rPr>
      </w:pPr>
      <w:r>
        <w:rPr>
          <w:rFonts w:ascii="Calibri" w:hAnsi="Calibri" w:cs="Calibri"/>
          <w:b/>
          <w:bCs/>
        </w:rPr>
        <w:t>О КОНКУРСНОЙ КОМИССИИ ПО ОТБОРУ ПРОЕКТОВ РАЗВИТИЯ</w:t>
      </w:r>
    </w:p>
    <w:p w:rsidR="00E15594" w:rsidRDefault="00E15594" w:rsidP="00E15594">
      <w:pPr>
        <w:autoSpaceDE w:val="0"/>
        <w:autoSpaceDN w:val="0"/>
        <w:adjustRightInd w:val="0"/>
        <w:spacing w:after="0" w:line="240" w:lineRule="auto"/>
        <w:jc w:val="center"/>
        <w:rPr>
          <w:rFonts w:ascii="Calibri" w:hAnsi="Calibri" w:cs="Calibri"/>
          <w:b/>
          <w:bCs/>
        </w:rPr>
      </w:pPr>
      <w:r>
        <w:rPr>
          <w:rFonts w:ascii="Calibri" w:hAnsi="Calibri" w:cs="Calibri"/>
          <w:b/>
          <w:bCs/>
        </w:rPr>
        <w:t>СПОРТИВНОЙ ИНФРАСТРУКТУРЫ НА ТЕРРИТОРИИ ЧУВАШСКОЙ РЕСПУБЛИКИ</w:t>
      </w:r>
    </w:p>
    <w:p w:rsidR="00E15594" w:rsidRDefault="00E15594" w:rsidP="00E15594">
      <w:pPr>
        <w:autoSpaceDE w:val="0"/>
        <w:autoSpaceDN w:val="0"/>
        <w:adjustRightInd w:val="0"/>
        <w:spacing w:after="0" w:line="240" w:lineRule="auto"/>
        <w:rPr>
          <w:rFonts w:ascii="Calibri" w:hAnsi="Calibri" w:cs="Calibri"/>
          <w:sz w:val="24"/>
          <w:szCs w:val="24"/>
        </w:rPr>
      </w:pPr>
    </w:p>
    <w:p w:rsidR="00E15594" w:rsidRDefault="00E15594" w:rsidP="00E15594">
      <w:pPr>
        <w:autoSpaceDE w:val="0"/>
        <w:autoSpaceDN w:val="0"/>
        <w:adjustRightInd w:val="0"/>
        <w:spacing w:after="0" w:line="240" w:lineRule="auto"/>
        <w:jc w:val="both"/>
        <w:rPr>
          <w:rFonts w:ascii="Calibri" w:hAnsi="Calibri" w:cs="Calibri"/>
        </w:rPr>
      </w:pPr>
      <w:bookmarkStart w:id="0" w:name="_GoBack"/>
      <w:bookmarkEnd w:id="0"/>
    </w:p>
    <w:p w:rsidR="00E15594" w:rsidRDefault="00E15594" w:rsidP="00E1559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E15594" w:rsidRDefault="00E15594" w:rsidP="00E15594">
      <w:pPr>
        <w:autoSpaceDE w:val="0"/>
        <w:autoSpaceDN w:val="0"/>
        <w:adjustRightInd w:val="0"/>
        <w:spacing w:after="0" w:line="240" w:lineRule="auto"/>
        <w:jc w:val="both"/>
        <w:rPr>
          <w:rFonts w:ascii="Calibri" w:hAnsi="Calibri" w:cs="Calibri"/>
        </w:rPr>
      </w:pPr>
    </w:p>
    <w:p w:rsidR="00E15594" w:rsidRDefault="00E15594" w:rsidP="00E15594">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определяет порядок деятельности конкурсной комиссии по проведению конкурсного отбора проектов развития спортивной инфраструктуры на территории Чувашской Республики (далее соответственно - конкурсная комиссия, конкурсный отбор).</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1.2. К проектам развития спортивной инфраструктуры на территории Чувашской Республики (далее - проекты) относятся:</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проекты, направленные на укрепление материально-технической базы муниципальных учреждений в сфере физической культуры и спорта (в части проведения капитального и текущего ремонта);</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проекты, направленные на создание и (или) развитие объектов спорта.</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Конкурсная комиссия в своей деятельности руководствуется </w:t>
      </w:r>
      <w:hyperlink r:id="rId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иными нормативными правовыми актами Российской Федерации, </w:t>
      </w:r>
      <w:hyperlink r:id="rId5" w:history="1">
        <w:r>
          <w:rPr>
            <w:rFonts w:ascii="Calibri" w:hAnsi="Calibri" w:cs="Calibri"/>
            <w:color w:val="0000FF"/>
          </w:rPr>
          <w:t>Конституцией</w:t>
        </w:r>
      </w:hyperlink>
      <w:r>
        <w:rPr>
          <w:rFonts w:ascii="Calibri" w:hAnsi="Calibri" w:cs="Calibri"/>
        </w:rP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1.4. Конкурсная комиссия в своей деятельности взаимодействует с органами исполнительной власти Чувашской Республики, органами местного самоуправления, общественными и иными организациями.</w:t>
      </w:r>
    </w:p>
    <w:p w:rsidR="00E15594" w:rsidRDefault="00E15594" w:rsidP="00E15594">
      <w:pPr>
        <w:autoSpaceDE w:val="0"/>
        <w:autoSpaceDN w:val="0"/>
        <w:adjustRightInd w:val="0"/>
        <w:spacing w:after="0" w:line="240" w:lineRule="auto"/>
        <w:jc w:val="both"/>
        <w:rPr>
          <w:rFonts w:ascii="Calibri" w:hAnsi="Calibri" w:cs="Calibri"/>
        </w:rPr>
      </w:pPr>
    </w:p>
    <w:p w:rsidR="00E15594" w:rsidRDefault="00E15594" w:rsidP="00E1559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Функции конкурсной комиссии</w:t>
      </w:r>
    </w:p>
    <w:p w:rsidR="00E15594" w:rsidRDefault="00E15594" w:rsidP="00E15594">
      <w:pPr>
        <w:autoSpaceDE w:val="0"/>
        <w:autoSpaceDN w:val="0"/>
        <w:adjustRightInd w:val="0"/>
        <w:spacing w:after="0" w:line="240" w:lineRule="auto"/>
        <w:jc w:val="both"/>
        <w:rPr>
          <w:rFonts w:ascii="Calibri" w:hAnsi="Calibri" w:cs="Calibri"/>
        </w:rPr>
      </w:pPr>
    </w:p>
    <w:p w:rsidR="00E15594" w:rsidRDefault="00E15594" w:rsidP="00E15594">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функциями конкурсной комиссии являются:</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рассмотрение и оценка проектов на участие в конкурсном отборе;</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рейтинга проектов;</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проектов, прошедших предварительный конкурсный отбор.</w:t>
      </w:r>
    </w:p>
    <w:p w:rsidR="00E15594" w:rsidRDefault="00E15594" w:rsidP="00E15594">
      <w:pPr>
        <w:autoSpaceDE w:val="0"/>
        <w:autoSpaceDN w:val="0"/>
        <w:adjustRightInd w:val="0"/>
        <w:spacing w:after="0" w:line="240" w:lineRule="auto"/>
        <w:jc w:val="both"/>
        <w:rPr>
          <w:rFonts w:ascii="Calibri" w:hAnsi="Calibri" w:cs="Calibri"/>
        </w:rPr>
      </w:pPr>
    </w:p>
    <w:p w:rsidR="00E15594" w:rsidRDefault="00E15594" w:rsidP="00E1559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Порядок работы конкурсной комиссии</w:t>
      </w:r>
    </w:p>
    <w:p w:rsidR="00E15594" w:rsidRDefault="00E15594" w:rsidP="00E15594">
      <w:pPr>
        <w:autoSpaceDE w:val="0"/>
        <w:autoSpaceDN w:val="0"/>
        <w:adjustRightInd w:val="0"/>
        <w:spacing w:after="0" w:line="240" w:lineRule="auto"/>
        <w:jc w:val="both"/>
        <w:rPr>
          <w:rFonts w:ascii="Calibri" w:hAnsi="Calibri" w:cs="Calibri"/>
        </w:rPr>
      </w:pPr>
    </w:p>
    <w:p w:rsidR="00E15594" w:rsidRDefault="00E15594" w:rsidP="00E15594">
      <w:pPr>
        <w:autoSpaceDE w:val="0"/>
        <w:autoSpaceDN w:val="0"/>
        <w:adjustRightInd w:val="0"/>
        <w:spacing w:after="0" w:line="240" w:lineRule="auto"/>
        <w:ind w:firstLine="540"/>
        <w:jc w:val="both"/>
        <w:rPr>
          <w:rFonts w:ascii="Calibri" w:hAnsi="Calibri" w:cs="Calibri"/>
        </w:rPr>
      </w:pPr>
      <w:r>
        <w:rPr>
          <w:rFonts w:ascii="Calibri" w:hAnsi="Calibri" w:cs="Calibri"/>
        </w:rPr>
        <w:t>3.1. В состав конкурсной комиссии включаются представители Министерства физической культуры и спорта Чувашской Республики (далее - Минспорт Чувашии) как уполномоченного органа по проведению конкурсного отбора, органов исполнительной власти Чувашской Республики, а также по согласованию депутаты Государственного Совета Чувашской Республики, члены Общественного совета при Министерстве физической культуры и спорта Чувашской Республики, представители общественных организаций Чувашской Республики.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Состав конкурсной комиссии утверждается распоряжением Кабинета Министров Чувашской Республики по предложению Минспорта Чувашии.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3.2. Конкурсная комиссия формируется в составе председателя, заместителя председателя, секретаря и членов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участия в заседаниях конкурсной комиссии могут приглашаться независимые эксперты.</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3.3. Заседание конкурсной комиссии считается правомочным, если на нем присутствует не менее половины ее членов.</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Председатель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осуществляет руководство работой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утверждает повестку дня очередного заседания и ведет заседания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необходимости выносит на рассмотрение конкурсной комиссии вопрос о привлечении к работе независимых экспертов.</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3.5. В период временного отсутствия председателя конкурсной комиссии его полномочия исполняет заместитель председателя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3.6. Члены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участвуют в заседаниях конкурсной комиссии и принимают решения по вопросам, отнесенным к ее компетенции;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осуществляют рассмотрение проектов и их оценку;</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принимают участие в формировании рейтинга проектов.</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этот член конкурсной комиссии не принимает участия в рассмотрении указанного вопроса.</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3.7. Секретарь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обеспечивает подготовку материалов к заседанию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формирует повестку дня заседания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оповещает членов конкурсной комиссии об очередных ее заседаниях и о повестке дня;</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ведет протоколы заседаний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3.8. Решение конкурсной комиссии по итогам рассмотрения проектов принимается открытым голосованием простым большинством голосов присутствующих на заседании членов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Члены конкурсной комиссии обладают равными правами при принятии решений.</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равенстве голосов решающим является голос председательствующего на заседании конкурсной комиссии.</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3.9. Принимаемые на заседаниях конкурсной комиссии решения оформляются протоколом, который подписывается всеми присутствовавшими на заседании членами конкурсной комиссии в течение трех рабочих дней со дня проведения заседания и в течение трех рабочих дней после его оформления размещается на официальном сайте Минспорта Чувашии на Портале органов власти Чувашской Республики в информационно-телекоммуникационной сети "Интернет".</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несогласии с решением конкурсной комиссии член конкурсной комиссии вправе в письменной форме изложить свое особое мнение по рассмотренным вопросам, которое оглашается на заседании конкурсной комиссии и приобщается к протоколу.</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3.10. В исключительных случаях решения конкурсной комиссии могут быть приняты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предусматривает обязательность направления всем членам конкурсной комиссии предлагаемой повестки дня, возможность ознакомления всех членов конкурсной комиссии со всеми необходимыми материалами и информацией не позднее чем за пять дней до дня проведения заочного голосования, возможность внесения предложений о включении в повестку дня дополнительных вопросов не позднее чем за три дня до дня проведения заочного голосования, обязательность направления всем членам конкурсной комиссии измененной повестки дня не позднее чем за два дня до дня проведения заочного голосования.</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Решения конкурсной комиссии, принятые путем проведения заочного голосования (опросным путем), оформляются протоколами, которые подписываются председательствующим при наличии подписей не менее половины членов конкурсной комиссии, высказавшихся за принятие протокольного решения.</w:t>
      </w:r>
    </w:p>
    <w:p w:rsidR="00E15594" w:rsidRDefault="00E15594" w:rsidP="00E15594">
      <w:pPr>
        <w:autoSpaceDE w:val="0"/>
        <w:autoSpaceDN w:val="0"/>
        <w:adjustRightInd w:val="0"/>
        <w:spacing w:before="220" w:after="0" w:line="240" w:lineRule="auto"/>
        <w:ind w:firstLine="540"/>
        <w:jc w:val="both"/>
        <w:rPr>
          <w:rFonts w:ascii="Calibri" w:hAnsi="Calibri" w:cs="Calibri"/>
        </w:rPr>
      </w:pPr>
      <w:r>
        <w:rPr>
          <w:rFonts w:ascii="Calibri" w:hAnsi="Calibri" w:cs="Calibri"/>
        </w:rPr>
        <w:t>3.11. Организационно-техническое обеспечение деятельности конкурсной комиссии осуществляется Минспортом Чувашии.</w:t>
      </w:r>
    </w:p>
    <w:p w:rsidR="00996A9C" w:rsidRPr="00E15594" w:rsidRDefault="00E15594" w:rsidP="00E15594"/>
    <w:sectPr w:rsidR="00996A9C" w:rsidRPr="00E15594" w:rsidSect="00BD1AC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35"/>
    <w:rsid w:val="006611D2"/>
    <w:rsid w:val="0079675F"/>
    <w:rsid w:val="00B87635"/>
    <w:rsid w:val="00E1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7D34"/>
  <w15:chartTrackingRefBased/>
  <w15:docId w15:val="{A22954DF-93CB-4E8F-8854-5AA96746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6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76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76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EC6B92A047BCC9BBBAC7F406D5FC9E456E35C4E03F39606532B2252D984A7D615C32A0E44A53234AD1BBF5EC8C59A3CDF4AlCI" TargetMode="External"/><Relationship Id="rId4" Type="http://schemas.openxmlformats.org/officeDocument/2006/relationships/hyperlink" Target="consultantplus://offline/ref=3EC6B92A047BCC9BBBAC614D7B3397E05CE0054609A6C35559222A008E84FB9343CA215E0BE16F27AF1FA345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Минспорт Троицкая Анастасия</dc:creator>
  <cp:keywords/>
  <dc:description/>
  <cp:lastModifiedBy>Минспорт Троицкая Анастасия</cp:lastModifiedBy>
  <cp:revision>2</cp:revision>
  <dcterms:created xsi:type="dcterms:W3CDTF">2021-08-04T08:38:00Z</dcterms:created>
  <dcterms:modified xsi:type="dcterms:W3CDTF">2021-08-04T08:38:00Z</dcterms:modified>
</cp:coreProperties>
</file>