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tbl>
      <w:tblPr>
        <w:tblpPr w:leftFromText="180" w:rightFromText="180" w:vertAnchor="page" w:horzAnchor="margin" w:tblpX="1384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41DCE" w:rsidRPr="00914DF9" w:rsidTr="00941DCE">
        <w:tc>
          <w:tcPr>
            <w:tcW w:w="4077" w:type="dxa"/>
          </w:tcPr>
          <w:p w:rsidR="00941DCE" w:rsidRPr="00914DF9" w:rsidRDefault="00941DCE" w:rsidP="00941DCE">
            <w:pPr>
              <w:tabs>
                <w:tab w:val="center" w:pos="1894"/>
              </w:tabs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41DCE" w:rsidRPr="00914DF9" w:rsidRDefault="00941DCE" w:rsidP="00941DCE">
            <w:pPr>
              <w:tabs>
                <w:tab w:val="left" w:pos="360"/>
                <w:tab w:val="center" w:pos="1894"/>
              </w:tabs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 Чӑваш Республики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 районӗ</w:t>
            </w:r>
          </w:p>
          <w:p w:rsidR="00941DCE" w:rsidRPr="00914DF9" w:rsidRDefault="00941DCE" w:rsidP="00941DCE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 район</w:t>
            </w:r>
          </w:p>
          <w:p w:rsidR="00941DCE" w:rsidRPr="00914DF9" w:rsidRDefault="00941DCE" w:rsidP="00941DCE">
            <w:pPr>
              <w:spacing w:line="360" w:lineRule="auto"/>
              <w:ind w:left="-357" w:right="-4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администрацийӗ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sz w:val="26"/>
                <w:szCs w:val="26"/>
              </w:rPr>
              <w:t>ЙЫШӐНУ</w:t>
            </w:r>
          </w:p>
          <w:p w:rsidR="00941DCE" w:rsidRPr="00914DF9" w:rsidRDefault="00AC21BC" w:rsidP="00941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ҫ. сентябрен14</w:t>
            </w:r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- мӗшӗ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41DCE" w:rsidRPr="00914DF9" w:rsidRDefault="00941DCE" w:rsidP="00941DCE">
            <w:pPr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</w:tcPr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w:drawing>
                <wp:inline distT="0" distB="0" distL="0" distR="0" wp14:anchorId="0D6F1EB3" wp14:editId="7AF97005">
                  <wp:extent cx="695325" cy="89535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941DCE" w:rsidRPr="00914DF9" w:rsidRDefault="00941DCE" w:rsidP="00941DCE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941DCE" w:rsidRPr="00914DF9" w:rsidRDefault="00941DCE" w:rsidP="00941DCE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</w:t>
            </w:r>
            <w:r w:rsidR="006075A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</w:t>
            </w:r>
            <w:r w:rsidRPr="00914DF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Яльчикский район</w:t>
            </w:r>
          </w:p>
          <w:p w:rsidR="00941DCE" w:rsidRPr="00914DF9" w:rsidRDefault="00941DCE" w:rsidP="00941DCE">
            <w:pPr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Администрация</w:t>
            </w:r>
          </w:p>
          <w:p w:rsidR="00941DCE" w:rsidRPr="00914DF9" w:rsidRDefault="00941DCE" w:rsidP="00941DCE">
            <w:pPr>
              <w:spacing w:line="360" w:lineRule="auto"/>
              <w:ind w:left="-357" w:right="7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Яльчикского района</w:t>
            </w:r>
          </w:p>
          <w:p w:rsidR="00941DCE" w:rsidRPr="00914DF9" w:rsidRDefault="00941DCE" w:rsidP="005A4CC9">
            <w:pPr>
              <w:pStyle w:val="1"/>
              <w:spacing w:line="360" w:lineRule="auto"/>
              <w:ind w:left="-598" w:right="74"/>
              <w:rPr>
                <w:rFonts w:ascii="Times New Roman" w:hAnsi="Times New Roman"/>
                <w:b/>
                <w:sz w:val="26"/>
                <w:szCs w:val="26"/>
              </w:rPr>
            </w:pPr>
            <w:r w:rsidRPr="00914DF9">
              <w:rPr>
                <w:rFonts w:ascii="Times New Roman" w:hAnsi="Times New Roman"/>
                <w:b/>
                <w:sz w:val="26"/>
                <w:szCs w:val="26"/>
              </w:rPr>
              <w:t xml:space="preserve">        ПОСТАНОВЛЕНИЕ</w:t>
            </w:r>
          </w:p>
          <w:p w:rsidR="00941DCE" w:rsidRPr="00914DF9" w:rsidRDefault="00AC21BC" w:rsidP="00941DCE">
            <w:pPr>
              <w:ind w:left="-360"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«14»сентября </w:t>
            </w:r>
            <w:bookmarkStart w:id="0" w:name="_GoBack"/>
            <w:bookmarkEnd w:id="0"/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>2021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  <w:r w:rsidR="00941DCE"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941DCE" w:rsidRPr="00914DF9" w:rsidRDefault="00941DCE" w:rsidP="0094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D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41DCE" w:rsidRPr="00914DF9" w:rsidRDefault="00941DCE" w:rsidP="00941DCE">
            <w:pPr>
              <w:ind w:left="-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9">
              <w:rPr>
                <w:rFonts w:ascii="Times New Roman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941DCE" w:rsidRDefault="002C3A87" w:rsidP="00680E9B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right"/>
      </w:pPr>
      <w:r>
        <w:tab/>
      </w:r>
    </w:p>
    <w:p w:rsidR="00680E9B" w:rsidRDefault="00680E9B" w:rsidP="00680E9B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right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941DCE" w:rsidRDefault="00941DCE" w:rsidP="00941DCE">
      <w:pPr>
        <w:pStyle w:val="30"/>
        <w:shd w:val="clear" w:color="auto" w:fill="auto"/>
        <w:spacing w:before="0" w:after="0" w:line="283" w:lineRule="exact"/>
        <w:ind w:left="20" w:right="4600"/>
        <w:jc w:val="both"/>
      </w:pPr>
    </w:p>
    <w:p w:rsidR="00A95061" w:rsidRPr="005A20CC" w:rsidRDefault="00BC59B7" w:rsidP="00DA2151">
      <w:pPr>
        <w:ind w:left="1418" w:right="4535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О создании специальной комиссии по </w:t>
      </w:r>
      <w:r w:rsidR="002D4AEF" w:rsidRPr="005A20CC">
        <w:rPr>
          <w:rFonts w:ascii="Times New Roman" w:hAnsi="Times New Roman" w:cs="Times New Roman"/>
          <w:sz w:val="27"/>
          <w:szCs w:val="27"/>
        </w:rPr>
        <w:t>оценке</w:t>
      </w:r>
      <w:r w:rsidRPr="005A20CC">
        <w:rPr>
          <w:rFonts w:ascii="Times New Roman" w:hAnsi="Times New Roman" w:cs="Times New Roman"/>
          <w:sz w:val="27"/>
          <w:szCs w:val="27"/>
        </w:rPr>
        <w:t xml:space="preserve"> рисков, связанных с </w:t>
      </w:r>
      <w:r w:rsidR="002D4AEF" w:rsidRPr="005A20CC">
        <w:rPr>
          <w:rFonts w:ascii="Times New Roman" w:hAnsi="Times New Roman" w:cs="Times New Roman"/>
          <w:sz w:val="27"/>
          <w:szCs w:val="27"/>
        </w:rPr>
        <w:t>принятием муниципального правового акта по определению г</w:t>
      </w:r>
      <w:r w:rsidRPr="005A20CC">
        <w:rPr>
          <w:rFonts w:ascii="Times New Roman" w:hAnsi="Times New Roman" w:cs="Times New Roman"/>
          <w:sz w:val="27"/>
          <w:szCs w:val="27"/>
        </w:rPr>
        <w:t>раниц прилегающих территорий, на которых не допускается розничная про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дажа алкогольной продукции и розничная продажа алкогольной продукции при оказа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нии услуг общественного питания на терри</w:t>
      </w:r>
      <w:r w:rsidRPr="005A20CC">
        <w:rPr>
          <w:rFonts w:ascii="Times New Roman" w:hAnsi="Times New Roman" w:cs="Times New Roman"/>
          <w:sz w:val="27"/>
          <w:szCs w:val="27"/>
        </w:rPr>
        <w:softHyphen/>
        <w:t xml:space="preserve">тории </w:t>
      </w:r>
      <w:r w:rsidR="00941DCE" w:rsidRPr="005A20CC">
        <w:rPr>
          <w:rFonts w:ascii="Times New Roman" w:hAnsi="Times New Roman" w:cs="Times New Roman"/>
          <w:sz w:val="27"/>
          <w:szCs w:val="27"/>
        </w:rPr>
        <w:t>Яльчикского</w:t>
      </w:r>
      <w:r w:rsidRPr="005A20CC">
        <w:rPr>
          <w:rFonts w:ascii="Times New Roman" w:hAnsi="Times New Roman" w:cs="Times New Roman"/>
          <w:sz w:val="27"/>
          <w:szCs w:val="27"/>
        </w:rPr>
        <w:t xml:space="preserve"> района Чувашской Рес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публики</w:t>
      </w:r>
    </w:p>
    <w:p w:rsidR="00941DCE" w:rsidRPr="005A20CC" w:rsidRDefault="00941DCE" w:rsidP="006075AB">
      <w:pPr>
        <w:ind w:left="1418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2D4AEF" w:rsidRPr="005A20CC" w:rsidRDefault="00BC59B7" w:rsidP="006075AB">
      <w:pPr>
        <w:tabs>
          <w:tab w:val="left" w:pos="11199"/>
        </w:tabs>
        <w:autoSpaceDE w:val="0"/>
        <w:autoSpaceDN w:val="0"/>
        <w:adjustRightInd w:val="0"/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</w:t>
      </w:r>
      <w:r w:rsidR="00841A98" w:rsidRPr="005A20CC">
        <w:rPr>
          <w:rFonts w:ascii="Times New Roman" w:hAnsi="Times New Roman" w:cs="Times New Roman"/>
          <w:sz w:val="27"/>
          <w:szCs w:val="27"/>
        </w:rPr>
        <w:t>22 ноября 1995</w:t>
      </w:r>
      <w:r w:rsidRPr="005A20CC">
        <w:rPr>
          <w:rFonts w:ascii="Times New Roman" w:hAnsi="Times New Roman" w:cs="Times New Roman"/>
          <w:sz w:val="27"/>
          <w:szCs w:val="27"/>
        </w:rPr>
        <w:t xml:space="preserve"> </w:t>
      </w:r>
      <w:r w:rsidR="00841A98" w:rsidRPr="005A20CC">
        <w:rPr>
          <w:rFonts w:ascii="Times New Roman" w:hAnsi="Times New Roman" w:cs="Times New Roman"/>
          <w:sz w:val="27"/>
          <w:szCs w:val="27"/>
        </w:rPr>
        <w:t xml:space="preserve">г. </w:t>
      </w:r>
      <w:r w:rsidRPr="005A20CC">
        <w:rPr>
          <w:rFonts w:ascii="Times New Roman" w:hAnsi="Times New Roman" w:cs="Times New Roman"/>
          <w:sz w:val="27"/>
          <w:szCs w:val="27"/>
        </w:rPr>
        <w:t xml:space="preserve">№ </w:t>
      </w:r>
      <w:r w:rsidR="00841A98" w:rsidRPr="005A20CC">
        <w:rPr>
          <w:rFonts w:ascii="Times New Roman" w:hAnsi="Times New Roman" w:cs="Times New Roman"/>
          <w:sz w:val="27"/>
          <w:szCs w:val="27"/>
        </w:rPr>
        <w:t>17</w:t>
      </w:r>
      <w:r w:rsidRPr="005A20CC">
        <w:rPr>
          <w:rFonts w:ascii="Times New Roman" w:hAnsi="Times New Roman" w:cs="Times New Roman"/>
          <w:sz w:val="27"/>
          <w:szCs w:val="27"/>
        </w:rPr>
        <w:t>1-ФЗ «О</w:t>
      </w:r>
      <w:r w:rsidR="00841A98" w:rsidRPr="005A20CC">
        <w:rPr>
          <w:rFonts w:ascii="Times New Roman" w:hAnsi="Times New Roman" w:cs="Times New Roman"/>
          <w:sz w:val="27"/>
          <w:szCs w:val="27"/>
        </w:rPr>
        <w:t xml:space="preserve"> государственном регулировании производства и оборота этилового спирта, алкогольной и спиртосодержащей продукции и о</w:t>
      </w:r>
      <w:r w:rsidRPr="005A20CC">
        <w:rPr>
          <w:rFonts w:ascii="Times New Roman" w:hAnsi="Times New Roman" w:cs="Times New Roman"/>
          <w:sz w:val="27"/>
          <w:szCs w:val="27"/>
        </w:rPr>
        <w:t>б</w:t>
      </w:r>
      <w:r w:rsidR="00841A98" w:rsidRPr="005A20CC">
        <w:rPr>
          <w:rFonts w:ascii="Times New Roman" w:hAnsi="Times New Roman" w:cs="Times New Roman"/>
          <w:sz w:val="27"/>
          <w:szCs w:val="27"/>
        </w:rPr>
        <w:t xml:space="preserve"> ограничении потребления (распития) алкогольной продукции»</w:t>
      </w:r>
      <w:r w:rsidRPr="005A20CC">
        <w:rPr>
          <w:rFonts w:ascii="Times New Roman" w:hAnsi="Times New Roman" w:cs="Times New Roman"/>
          <w:sz w:val="27"/>
          <w:szCs w:val="27"/>
        </w:rPr>
        <w:t>, постановлением Правительства Российской Федерации от 23 декабря 2020г. №2220 «Об утверждении Правил определения органами местного самоуправления границ прилегающих террито</w:t>
      </w:r>
      <w:r w:rsidRPr="005A20CC">
        <w:rPr>
          <w:rFonts w:ascii="Times New Roman" w:hAnsi="Times New Roman" w:cs="Times New Roman"/>
          <w:sz w:val="27"/>
          <w:szCs w:val="27"/>
        </w:rPr>
        <w:softHyphen/>
        <w:t xml:space="preserve">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 w:rsidR="00941DCE" w:rsidRPr="005A20CC">
        <w:rPr>
          <w:rFonts w:ascii="Times New Roman" w:hAnsi="Times New Roman" w:cs="Times New Roman"/>
          <w:sz w:val="27"/>
          <w:szCs w:val="27"/>
        </w:rPr>
        <w:t>Яльчикского</w:t>
      </w:r>
      <w:r w:rsidRPr="005A20CC">
        <w:rPr>
          <w:rFonts w:ascii="Times New Roman" w:hAnsi="Times New Roman" w:cs="Times New Roman"/>
          <w:sz w:val="27"/>
          <w:szCs w:val="27"/>
        </w:rPr>
        <w:t xml:space="preserve"> района Чувашской Республики, </w:t>
      </w:r>
      <w:r w:rsidR="00D47622" w:rsidRPr="005A20CC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6075AB" w:rsidRPr="005A20CC">
        <w:rPr>
          <w:rFonts w:ascii="Times New Roman" w:hAnsi="Times New Roman" w:cs="Times New Roman"/>
          <w:sz w:val="27"/>
          <w:szCs w:val="27"/>
        </w:rPr>
        <w:t>оценки рисков, связанных с принятием муниципального правового акта муниципального правового акта, в соответствии с которым планируется первоначальное установление или увеличение границ прилегающих территорий</w:t>
      </w:r>
      <w:r w:rsidR="00D47622" w:rsidRPr="005A20CC">
        <w:rPr>
          <w:rFonts w:ascii="Times New Roman" w:hAnsi="Times New Roman" w:cs="Times New Roman"/>
          <w:sz w:val="27"/>
          <w:szCs w:val="27"/>
        </w:rPr>
        <w:t xml:space="preserve">, </w:t>
      </w:r>
      <w:r w:rsidRPr="005A20CC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941DCE" w:rsidRPr="005A20CC">
        <w:rPr>
          <w:rFonts w:ascii="Times New Roman" w:hAnsi="Times New Roman" w:cs="Times New Roman"/>
          <w:sz w:val="27"/>
          <w:szCs w:val="27"/>
        </w:rPr>
        <w:t xml:space="preserve">Яльчикского района </w:t>
      </w:r>
      <w:r w:rsidRPr="005A20CC">
        <w:rPr>
          <w:rFonts w:ascii="Times New Roman" w:hAnsi="Times New Roman" w:cs="Times New Roman"/>
          <w:sz w:val="27"/>
          <w:szCs w:val="27"/>
        </w:rPr>
        <w:t>Чуваш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ской Республики п о с т а н о в л я е т:</w:t>
      </w:r>
    </w:p>
    <w:p w:rsidR="00680E9B" w:rsidRPr="005A20CC" w:rsidRDefault="002D4AEF" w:rsidP="006075AB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1. </w:t>
      </w:r>
      <w:r w:rsidR="00BC59B7" w:rsidRPr="005A20CC">
        <w:rPr>
          <w:rFonts w:ascii="Times New Roman" w:hAnsi="Times New Roman" w:cs="Times New Roman"/>
          <w:sz w:val="27"/>
          <w:szCs w:val="27"/>
        </w:rPr>
        <w:t xml:space="preserve">Создать специальную комиссию </w:t>
      </w:r>
      <w:r w:rsidRPr="005A20CC">
        <w:rPr>
          <w:rFonts w:ascii="Times New Roman" w:hAnsi="Times New Roman" w:cs="Times New Roman"/>
          <w:sz w:val="27"/>
          <w:szCs w:val="27"/>
        </w:rPr>
        <w:t>по оценке рисков, связанных с принятием муниципального правового акта по определению границ прилегающих территорий, на которых не допускается розничная про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дажа алкогольной продукции и розничная продажа алкогольной продукции при оказа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нии услуг общественного питания на терри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тории Яльчикского района Чувашской Рес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публики и утвердить ее состав по должностям (приложение №1).</w:t>
      </w:r>
    </w:p>
    <w:p w:rsidR="00680E9B" w:rsidRPr="005A20CC" w:rsidRDefault="00680E9B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2. </w:t>
      </w:r>
      <w:r w:rsidR="00BC59B7" w:rsidRPr="005A20CC">
        <w:rPr>
          <w:rFonts w:ascii="Times New Roman" w:hAnsi="Times New Roman" w:cs="Times New Roman"/>
          <w:sz w:val="27"/>
          <w:szCs w:val="27"/>
        </w:rPr>
        <w:t xml:space="preserve">Утвердить положение о </w:t>
      </w:r>
      <w:r w:rsidRPr="005A20CC">
        <w:rPr>
          <w:rFonts w:ascii="Times New Roman" w:hAnsi="Times New Roman" w:cs="Times New Roman"/>
          <w:sz w:val="27"/>
          <w:szCs w:val="27"/>
        </w:rPr>
        <w:t xml:space="preserve">специальной </w:t>
      </w:r>
      <w:r w:rsidR="00BC59B7" w:rsidRPr="005A20CC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Pr="005A20CC">
        <w:rPr>
          <w:rFonts w:ascii="Times New Roman" w:hAnsi="Times New Roman" w:cs="Times New Roman"/>
          <w:sz w:val="27"/>
          <w:szCs w:val="27"/>
        </w:rPr>
        <w:t>по оценке рисков, связанных с принятием муниципального правового акта по определению границ прилегающих территорий, на которых не допускается розничная про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дажа алкогольной продукции и розничная продажа алкогольной продукции при оказа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нии услуг общественного питания на терри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тории Яльчикского района Чувашской Рес</w:t>
      </w:r>
      <w:r w:rsidRPr="005A20CC">
        <w:rPr>
          <w:rFonts w:ascii="Times New Roman" w:hAnsi="Times New Roman" w:cs="Times New Roman"/>
          <w:sz w:val="27"/>
          <w:szCs w:val="27"/>
        </w:rPr>
        <w:softHyphen/>
        <w:t>публики (приложение №2).</w:t>
      </w:r>
    </w:p>
    <w:p w:rsidR="00DA2151" w:rsidRPr="005A20CC" w:rsidRDefault="00DA2151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DA2151" w:rsidRPr="005A20CC" w:rsidRDefault="00DA2151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DA2151" w:rsidRPr="005A20CC" w:rsidRDefault="00DA2151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DA2151" w:rsidRPr="005A20CC" w:rsidRDefault="00DA2151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DA2151" w:rsidRPr="005A20CC" w:rsidRDefault="00DA2151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5A20CC" w:rsidRDefault="005A20CC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680E9B" w:rsidRPr="005A20CC" w:rsidRDefault="00680E9B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3. </w:t>
      </w:r>
      <w:r w:rsidR="00BC59B7" w:rsidRPr="005A20CC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отдел эконо</w:t>
      </w:r>
      <w:r w:rsidR="00BC59B7" w:rsidRPr="005A20CC">
        <w:rPr>
          <w:rFonts w:ascii="Times New Roman" w:hAnsi="Times New Roman" w:cs="Times New Roman"/>
          <w:sz w:val="27"/>
          <w:szCs w:val="27"/>
        </w:rPr>
        <w:softHyphen/>
        <w:t>мики</w:t>
      </w:r>
      <w:r w:rsidR="00941DCE" w:rsidRPr="005A20CC">
        <w:rPr>
          <w:rFonts w:ascii="Times New Roman" w:hAnsi="Times New Roman" w:cs="Times New Roman"/>
          <w:sz w:val="27"/>
          <w:szCs w:val="27"/>
        </w:rPr>
        <w:t>, имущественных и земельных отношений</w:t>
      </w:r>
      <w:r w:rsidR="00BC59B7" w:rsidRPr="005A20C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41DCE" w:rsidRPr="005A20CC">
        <w:rPr>
          <w:rFonts w:ascii="Times New Roman" w:hAnsi="Times New Roman" w:cs="Times New Roman"/>
          <w:sz w:val="27"/>
          <w:szCs w:val="27"/>
        </w:rPr>
        <w:t xml:space="preserve">Яльчикского района </w:t>
      </w:r>
      <w:r w:rsidR="00BC59B7" w:rsidRPr="005A20CC">
        <w:rPr>
          <w:rFonts w:ascii="Times New Roman" w:hAnsi="Times New Roman" w:cs="Times New Roman"/>
          <w:sz w:val="27"/>
          <w:szCs w:val="27"/>
        </w:rPr>
        <w:t>Чувашской Республики.</w:t>
      </w:r>
    </w:p>
    <w:p w:rsidR="00A95061" w:rsidRPr="005A20CC" w:rsidRDefault="00680E9B" w:rsidP="005A4CC9">
      <w:pPr>
        <w:ind w:left="1418" w:right="707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>4. Н</w:t>
      </w:r>
      <w:r w:rsidR="00BC59B7" w:rsidRPr="005A20CC">
        <w:rPr>
          <w:rFonts w:ascii="Times New Roman" w:hAnsi="Times New Roman" w:cs="Times New Roman"/>
          <w:sz w:val="27"/>
          <w:szCs w:val="27"/>
        </w:rPr>
        <w:t>астоящее постановление вступает в силу после его официального опубликова</w:t>
      </w:r>
      <w:r w:rsidR="00BC59B7" w:rsidRPr="005A20CC">
        <w:rPr>
          <w:rFonts w:ascii="Times New Roman" w:hAnsi="Times New Roman" w:cs="Times New Roman"/>
          <w:sz w:val="27"/>
          <w:szCs w:val="27"/>
        </w:rPr>
        <w:softHyphen/>
        <w:t>ния.</w:t>
      </w:r>
    </w:p>
    <w:p w:rsidR="00941DCE" w:rsidRPr="005A20CC" w:rsidRDefault="00941DCE" w:rsidP="005A4CC9">
      <w:pPr>
        <w:ind w:left="1418" w:right="707"/>
        <w:jc w:val="both"/>
        <w:rPr>
          <w:rFonts w:ascii="Times New Roman" w:hAnsi="Times New Roman" w:cs="Times New Roman"/>
          <w:sz w:val="27"/>
          <w:szCs w:val="27"/>
        </w:rPr>
      </w:pPr>
    </w:p>
    <w:p w:rsidR="00941DCE" w:rsidRPr="005A20CC" w:rsidRDefault="00941DCE" w:rsidP="005A4CC9">
      <w:pPr>
        <w:ind w:left="1418" w:right="707"/>
        <w:jc w:val="both"/>
        <w:rPr>
          <w:rFonts w:ascii="Times New Roman" w:hAnsi="Times New Roman" w:cs="Times New Roman"/>
          <w:sz w:val="27"/>
          <w:szCs w:val="27"/>
        </w:rPr>
      </w:pPr>
    </w:p>
    <w:p w:rsidR="00941DCE" w:rsidRPr="005A20CC" w:rsidRDefault="00BC59B7" w:rsidP="005A4CC9">
      <w:pPr>
        <w:ind w:left="1418" w:right="707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A95061" w:rsidRPr="005A20CC" w:rsidRDefault="00941DCE" w:rsidP="005A4CC9">
      <w:pPr>
        <w:ind w:left="1418" w:right="707"/>
        <w:jc w:val="both"/>
        <w:rPr>
          <w:rFonts w:ascii="Times New Roman" w:hAnsi="Times New Roman" w:cs="Times New Roman"/>
          <w:sz w:val="27"/>
          <w:szCs w:val="27"/>
        </w:rPr>
      </w:pPr>
      <w:r w:rsidRPr="005A20CC">
        <w:rPr>
          <w:rFonts w:ascii="Times New Roman" w:hAnsi="Times New Roman" w:cs="Times New Roman"/>
          <w:sz w:val="27"/>
          <w:szCs w:val="27"/>
        </w:rPr>
        <w:t xml:space="preserve">Яльчикского района                                                                                    </w:t>
      </w:r>
      <w:r w:rsidR="00DA2151" w:rsidRPr="005A20CC">
        <w:rPr>
          <w:rFonts w:ascii="Times New Roman" w:hAnsi="Times New Roman" w:cs="Times New Roman"/>
          <w:sz w:val="27"/>
          <w:szCs w:val="27"/>
        </w:rPr>
        <w:t xml:space="preserve">   </w:t>
      </w:r>
      <w:r w:rsidR="005A20CC">
        <w:rPr>
          <w:rFonts w:ascii="Times New Roman" w:hAnsi="Times New Roman" w:cs="Times New Roman"/>
          <w:sz w:val="27"/>
          <w:szCs w:val="27"/>
        </w:rPr>
        <w:t xml:space="preserve">   </w:t>
      </w:r>
      <w:r w:rsidR="00DA2151" w:rsidRPr="005A20CC">
        <w:rPr>
          <w:rFonts w:ascii="Times New Roman" w:hAnsi="Times New Roman" w:cs="Times New Roman"/>
          <w:sz w:val="27"/>
          <w:szCs w:val="27"/>
        </w:rPr>
        <w:t xml:space="preserve"> </w:t>
      </w:r>
      <w:r w:rsidRPr="005A20CC">
        <w:rPr>
          <w:rFonts w:ascii="Times New Roman" w:hAnsi="Times New Roman" w:cs="Times New Roman"/>
          <w:sz w:val="27"/>
          <w:szCs w:val="27"/>
        </w:rPr>
        <w:t xml:space="preserve"> Л.В. Левый</w:t>
      </w:r>
    </w:p>
    <w:p w:rsidR="00A95061" w:rsidRPr="005A20CC" w:rsidRDefault="00A95061" w:rsidP="00941DCE">
      <w:pPr>
        <w:ind w:left="1418" w:hanging="1134"/>
        <w:rPr>
          <w:sz w:val="27"/>
          <w:szCs w:val="27"/>
        </w:rPr>
        <w:sectPr w:rsidR="00A95061" w:rsidRPr="005A20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1DCE" w:rsidRPr="00DA2151" w:rsidRDefault="00BC59B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lastRenderedPageBreak/>
        <w:t xml:space="preserve">Приложение № 1 </w:t>
      </w:r>
    </w:p>
    <w:p w:rsidR="005D0F4E" w:rsidRPr="00DA2151" w:rsidRDefault="00BC59B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t xml:space="preserve">к постановлению администрации </w:t>
      </w:r>
    </w:p>
    <w:p w:rsidR="005D0F4E" w:rsidRPr="00DA2151" w:rsidRDefault="005D0F4E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t>Яльчикского района</w:t>
      </w:r>
    </w:p>
    <w:p w:rsidR="005D0F4E" w:rsidRPr="00DA2151" w:rsidRDefault="00BC59B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t xml:space="preserve">Чувашской Республики </w:t>
      </w:r>
    </w:p>
    <w:p w:rsidR="00A95061" w:rsidRPr="00DA2151" w:rsidRDefault="00BC59B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t xml:space="preserve">от </w:t>
      </w:r>
      <w:r w:rsidR="005D0F4E" w:rsidRPr="00DA2151">
        <w:rPr>
          <w:sz w:val="24"/>
          <w:szCs w:val="24"/>
        </w:rPr>
        <w:t>___________ г. № ____</w:t>
      </w:r>
    </w:p>
    <w:p w:rsidR="00680E9B" w:rsidRPr="00DA2151" w:rsidRDefault="00680E9B" w:rsidP="005A20CC">
      <w:pPr>
        <w:pStyle w:val="30"/>
        <w:shd w:val="clear" w:color="auto" w:fill="auto"/>
        <w:spacing w:before="0" w:after="0" w:line="283" w:lineRule="exact"/>
        <w:ind w:left="1560" w:right="-2" w:hanging="426"/>
        <w:rPr>
          <w:sz w:val="24"/>
          <w:szCs w:val="24"/>
        </w:rPr>
      </w:pPr>
    </w:p>
    <w:p w:rsidR="00680E9B" w:rsidRPr="00DA2151" w:rsidRDefault="00680E9B" w:rsidP="005A20CC">
      <w:pPr>
        <w:pStyle w:val="30"/>
        <w:shd w:val="clear" w:color="auto" w:fill="auto"/>
        <w:spacing w:before="0" w:after="0" w:line="283" w:lineRule="exact"/>
        <w:ind w:left="-284" w:right="-285" w:hanging="426"/>
        <w:rPr>
          <w:sz w:val="24"/>
          <w:szCs w:val="24"/>
        </w:rPr>
      </w:pPr>
      <w:r w:rsidRPr="00DA2151">
        <w:rPr>
          <w:sz w:val="24"/>
          <w:szCs w:val="24"/>
        </w:rPr>
        <w:t>СОСТАВ</w:t>
      </w:r>
    </w:p>
    <w:p w:rsidR="00680E9B" w:rsidRPr="00DA2151" w:rsidRDefault="00680E9B" w:rsidP="005A20CC">
      <w:pPr>
        <w:pStyle w:val="30"/>
        <w:shd w:val="clear" w:color="auto" w:fill="auto"/>
        <w:spacing w:before="0" w:after="0" w:line="283" w:lineRule="exact"/>
        <w:ind w:left="-284" w:right="-285" w:hanging="426"/>
        <w:rPr>
          <w:sz w:val="24"/>
          <w:szCs w:val="24"/>
        </w:rPr>
      </w:pPr>
      <w:r w:rsidRPr="00DA2151">
        <w:rPr>
          <w:sz w:val="24"/>
          <w:szCs w:val="24"/>
        </w:rPr>
        <w:t xml:space="preserve">специальной комиссии по оценке рисков, связанных с принятием </w:t>
      </w:r>
      <w:r w:rsidR="005A20CC">
        <w:rPr>
          <w:sz w:val="24"/>
          <w:szCs w:val="24"/>
        </w:rPr>
        <w:t>м</w:t>
      </w:r>
      <w:r w:rsidRPr="00DA2151">
        <w:rPr>
          <w:sz w:val="24"/>
          <w:szCs w:val="24"/>
        </w:rPr>
        <w:t>униципального правового акта по определению границ прилегающих территорий, на которых не допускается розничная про</w:t>
      </w:r>
      <w:r w:rsidRPr="00DA2151">
        <w:rPr>
          <w:sz w:val="24"/>
          <w:szCs w:val="24"/>
        </w:rPr>
        <w:softHyphen/>
        <w:t>дажа алкогольной продукции и розничная продажа алкогольной продукции при оказа</w:t>
      </w:r>
      <w:r w:rsidRPr="00DA2151">
        <w:rPr>
          <w:sz w:val="24"/>
          <w:szCs w:val="24"/>
        </w:rPr>
        <w:softHyphen/>
        <w:t>нии услуг общественного питания на терри</w:t>
      </w:r>
      <w:r w:rsidRPr="00DA2151">
        <w:rPr>
          <w:sz w:val="24"/>
          <w:szCs w:val="24"/>
        </w:rPr>
        <w:softHyphen/>
        <w:t>тории Яльчикского района Чувашской Рес</w:t>
      </w:r>
      <w:r w:rsidRPr="00DA2151">
        <w:rPr>
          <w:sz w:val="24"/>
          <w:szCs w:val="24"/>
        </w:rPr>
        <w:softHyphen/>
        <w:t>публики</w:t>
      </w:r>
    </w:p>
    <w:p w:rsidR="00680E9B" w:rsidRPr="00DA2151" w:rsidRDefault="00680E9B" w:rsidP="00680E9B">
      <w:pPr>
        <w:pStyle w:val="30"/>
        <w:shd w:val="clear" w:color="auto" w:fill="auto"/>
        <w:spacing w:before="0" w:after="0" w:line="283" w:lineRule="exact"/>
        <w:ind w:left="1560" w:right="707" w:hanging="426"/>
        <w:rPr>
          <w:sz w:val="24"/>
          <w:szCs w:val="24"/>
        </w:rPr>
      </w:pPr>
    </w:p>
    <w:tbl>
      <w:tblPr>
        <w:tblW w:w="964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680E9B" w:rsidRPr="00DA2151" w:rsidTr="005A20CC">
        <w:trPr>
          <w:trHeight w:val="505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Левый Леонард Васильевич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3B68BE">
            <w:pPr>
              <w:ind w:left="377" w:hanging="37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- глава администрации Яльчикского района (председатель комиссии);</w:t>
            </w:r>
          </w:p>
        </w:tc>
      </w:tr>
      <w:tr w:rsidR="00680E9B" w:rsidRPr="00DA2151" w:rsidTr="005A20CC">
        <w:trPr>
          <w:trHeight w:val="758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Павлова Марина Николаевна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137A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- заместитель главы администрации – начальник отдела экономики, имущественных и земельных отношений администрации Яльчикского района (заместитель председателя комиссии);</w:t>
            </w:r>
          </w:p>
        </w:tc>
      </w:tr>
      <w:tr w:rsidR="00680E9B" w:rsidRPr="00DA2151" w:rsidTr="005A20CC">
        <w:trPr>
          <w:trHeight w:val="758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bCs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Спиридонова Надежда Васильевна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137A01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- ведущий специалист-эксперт отдела экономики, имущественных и земельных отношений администрации Яльчикского района (секретарь комиссии);</w:t>
            </w:r>
          </w:p>
        </w:tc>
      </w:tr>
      <w:tr w:rsidR="00680E9B" w:rsidRPr="00DA2151" w:rsidTr="005A20CC">
        <w:trPr>
          <w:trHeight w:val="288"/>
        </w:trPr>
        <w:tc>
          <w:tcPr>
            <w:tcW w:w="9640" w:type="dxa"/>
            <w:gridSpan w:val="2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Члены комиссии:</w:t>
            </w:r>
          </w:p>
        </w:tc>
      </w:tr>
      <w:tr w:rsidR="00680E9B" w:rsidRPr="00DA2151" w:rsidTr="005A20CC">
        <w:trPr>
          <w:trHeight w:val="505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Быкова Алена Сергеевна</w:t>
            </w:r>
          </w:p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137A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- заведующий сектором экономики отдела экономики, имущественных и земельных отношений администрации Яльчикского района;</w:t>
            </w:r>
          </w:p>
        </w:tc>
      </w:tr>
      <w:tr w:rsidR="00680E9B" w:rsidRPr="00DA2151" w:rsidTr="005A20CC">
        <w:trPr>
          <w:trHeight w:val="505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bCs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Герасимова Надежда Алексеевна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137A01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- индивидуальный предприниматель (по согласованию);</w:t>
            </w:r>
          </w:p>
        </w:tc>
      </w:tr>
      <w:tr w:rsidR="00680E9B" w:rsidRPr="00DA2151" w:rsidTr="005A20CC">
        <w:trPr>
          <w:trHeight w:val="505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Князева Зарема Олеговна</w:t>
            </w:r>
          </w:p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137A01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- начальник отдела культуры и информационного обеспечения администрации Яльчикского района;</w:t>
            </w:r>
          </w:p>
        </w:tc>
      </w:tr>
      <w:tr w:rsidR="00680E9B" w:rsidRPr="00DA2151" w:rsidTr="005A20CC">
        <w:trPr>
          <w:trHeight w:val="480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Смирнова Алина Геннадьевна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137A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- глава Яльчикского сельского поселения Яльчикского района (по согласованию);</w:t>
            </w:r>
          </w:p>
        </w:tc>
      </w:tr>
      <w:tr w:rsidR="00680E9B" w:rsidRPr="00DA2151" w:rsidTr="005A20CC">
        <w:trPr>
          <w:trHeight w:val="279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Уркова Надежда Викторовна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680E9B" w:rsidRPr="00DA2151" w:rsidRDefault="00680E9B" w:rsidP="00137A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- главный врач БУ «Яльчикская ЦРБ» Минздрава Чувашии  (по согласованию);</w:t>
            </w:r>
          </w:p>
        </w:tc>
      </w:tr>
      <w:tr w:rsidR="00680E9B" w:rsidRPr="00DA2151" w:rsidTr="005A20CC">
        <w:trPr>
          <w:trHeight w:val="279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bCs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Филимонова Татьяна  Николаевна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137A01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 xml:space="preserve">- </w:t>
            </w:r>
            <w:r w:rsidRPr="00DA21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начальник отдела юридической службы </w:t>
            </w: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администрации Яльчикского района;</w:t>
            </w:r>
          </w:p>
        </w:tc>
      </w:tr>
      <w:tr w:rsidR="00680E9B" w:rsidRPr="00DA2151" w:rsidTr="005A20CC">
        <w:trPr>
          <w:trHeight w:val="279"/>
        </w:trPr>
        <w:tc>
          <w:tcPr>
            <w:tcW w:w="2836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680E9B">
            <w:pPr>
              <w:jc w:val="both"/>
              <w:rPr>
                <w:rFonts w:ascii="Times New Roman" w:hAnsi="Times New Roman" w:cs="Times New Roman"/>
                <w:bCs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bCs/>
                <w:color w:val="auto"/>
                <w:kern w:val="24"/>
              </w:rPr>
              <w:t>Чернова Марина Александровна</w:t>
            </w:r>
          </w:p>
        </w:tc>
        <w:tc>
          <w:tcPr>
            <w:tcW w:w="6804" w:type="dxa"/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680E9B" w:rsidRPr="00DA2151" w:rsidRDefault="00680E9B" w:rsidP="00137A01">
            <w:pPr>
              <w:jc w:val="both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 xml:space="preserve">- </w:t>
            </w:r>
            <w:r w:rsidRPr="00DA21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и.о. начальника отдела образования и молодежной политики </w:t>
            </w:r>
            <w:r w:rsidRPr="00DA2151">
              <w:rPr>
                <w:rFonts w:ascii="Times New Roman" w:hAnsi="Times New Roman" w:cs="Times New Roman"/>
                <w:color w:val="auto"/>
                <w:kern w:val="24"/>
              </w:rPr>
              <w:t>администрации Яльчикского района</w:t>
            </w:r>
          </w:p>
        </w:tc>
      </w:tr>
    </w:tbl>
    <w:p w:rsidR="00680E9B" w:rsidRPr="00DA2151" w:rsidRDefault="00680E9B" w:rsidP="00680E9B">
      <w:pPr>
        <w:pStyle w:val="30"/>
        <w:shd w:val="clear" w:color="auto" w:fill="auto"/>
        <w:spacing w:before="0" w:after="0" w:line="283" w:lineRule="exact"/>
        <w:ind w:left="1560" w:right="707" w:hanging="426"/>
        <w:rPr>
          <w:sz w:val="24"/>
          <w:szCs w:val="24"/>
        </w:rPr>
      </w:pPr>
      <w:r w:rsidRPr="00DA2151">
        <w:rPr>
          <w:sz w:val="24"/>
          <w:szCs w:val="24"/>
        </w:rPr>
        <w:t>__________________________</w:t>
      </w:r>
    </w:p>
    <w:p w:rsidR="00680E9B" w:rsidRPr="00DA2151" w:rsidRDefault="00680E9B" w:rsidP="00680E9B"/>
    <w:p w:rsidR="00680E9B" w:rsidRPr="00DA2151" w:rsidRDefault="00680E9B" w:rsidP="00680E9B"/>
    <w:p w:rsidR="00680E9B" w:rsidRPr="00DA2151" w:rsidRDefault="00680E9B" w:rsidP="00680E9B"/>
    <w:p w:rsidR="00680E9B" w:rsidRPr="00DA2151" w:rsidRDefault="00680E9B" w:rsidP="00680E9B"/>
    <w:p w:rsidR="00680E9B" w:rsidRPr="00DA2151" w:rsidRDefault="00680E9B" w:rsidP="00680E9B"/>
    <w:p w:rsidR="00680E9B" w:rsidRPr="00DA2151" w:rsidRDefault="00680E9B" w:rsidP="00680E9B"/>
    <w:p w:rsidR="005D0F4E" w:rsidRPr="00DA2151" w:rsidRDefault="005D0F4E" w:rsidP="005D0F4E">
      <w:pPr>
        <w:pStyle w:val="13"/>
        <w:shd w:val="clear" w:color="auto" w:fill="auto"/>
        <w:spacing w:before="0"/>
        <w:ind w:right="707" w:firstLine="0"/>
        <w:contextualSpacing/>
        <w:jc w:val="right"/>
        <w:rPr>
          <w:sz w:val="24"/>
          <w:szCs w:val="24"/>
        </w:rPr>
      </w:pPr>
    </w:p>
    <w:p w:rsidR="00C73837" w:rsidRPr="00DA2151" w:rsidRDefault="00C73837" w:rsidP="00941DCE">
      <w:pPr>
        <w:pStyle w:val="22"/>
        <w:shd w:val="clear" w:color="auto" w:fill="auto"/>
        <w:spacing w:before="0"/>
        <w:ind w:left="1134" w:right="707"/>
        <w:rPr>
          <w:sz w:val="24"/>
          <w:szCs w:val="24"/>
        </w:rPr>
      </w:pPr>
      <w:bookmarkStart w:id="1" w:name="bookmark3"/>
    </w:p>
    <w:p w:rsidR="00C73837" w:rsidRPr="00DA2151" w:rsidRDefault="00C73837" w:rsidP="00941DCE">
      <w:pPr>
        <w:pStyle w:val="22"/>
        <w:shd w:val="clear" w:color="auto" w:fill="auto"/>
        <w:spacing w:before="0"/>
        <w:ind w:left="1134" w:right="707"/>
        <w:rPr>
          <w:sz w:val="24"/>
          <w:szCs w:val="24"/>
        </w:rPr>
      </w:pPr>
    </w:p>
    <w:p w:rsidR="00C73837" w:rsidRPr="00DA2151" w:rsidRDefault="00C73837" w:rsidP="00941DCE">
      <w:pPr>
        <w:pStyle w:val="22"/>
        <w:shd w:val="clear" w:color="auto" w:fill="auto"/>
        <w:spacing w:before="0"/>
        <w:ind w:left="1134" w:right="707"/>
        <w:rPr>
          <w:sz w:val="24"/>
          <w:szCs w:val="24"/>
        </w:rPr>
      </w:pPr>
    </w:p>
    <w:p w:rsidR="00C73837" w:rsidRPr="00DA2151" w:rsidRDefault="00C73837" w:rsidP="00941DCE">
      <w:pPr>
        <w:pStyle w:val="22"/>
        <w:shd w:val="clear" w:color="auto" w:fill="auto"/>
        <w:spacing w:before="0"/>
        <w:ind w:left="1134" w:right="707"/>
        <w:rPr>
          <w:sz w:val="24"/>
          <w:szCs w:val="24"/>
        </w:rPr>
      </w:pPr>
    </w:p>
    <w:p w:rsidR="00C73837" w:rsidRPr="00DA2151" w:rsidRDefault="00C73837" w:rsidP="00941DCE">
      <w:pPr>
        <w:pStyle w:val="22"/>
        <w:shd w:val="clear" w:color="auto" w:fill="auto"/>
        <w:spacing w:before="0"/>
        <w:ind w:left="1134" w:right="707"/>
        <w:rPr>
          <w:sz w:val="24"/>
          <w:szCs w:val="24"/>
        </w:rPr>
      </w:pPr>
    </w:p>
    <w:p w:rsidR="00C73837" w:rsidRPr="00DA2151" w:rsidRDefault="00C7383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lastRenderedPageBreak/>
        <w:t xml:space="preserve">Приложение № 2 </w:t>
      </w:r>
    </w:p>
    <w:p w:rsidR="00C73837" w:rsidRPr="00DA2151" w:rsidRDefault="00C7383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t xml:space="preserve">к постановлению администрации </w:t>
      </w:r>
    </w:p>
    <w:p w:rsidR="00C73837" w:rsidRPr="00DA2151" w:rsidRDefault="00C7383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t>Яльчикского района</w:t>
      </w:r>
    </w:p>
    <w:p w:rsidR="00C73837" w:rsidRPr="00DA2151" w:rsidRDefault="00C7383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t xml:space="preserve">Чувашской Республики </w:t>
      </w:r>
    </w:p>
    <w:p w:rsidR="00C73837" w:rsidRPr="00DA2151" w:rsidRDefault="00C73837" w:rsidP="005A20CC">
      <w:pPr>
        <w:pStyle w:val="13"/>
        <w:shd w:val="clear" w:color="auto" w:fill="auto"/>
        <w:spacing w:before="0"/>
        <w:ind w:right="-2" w:firstLine="0"/>
        <w:contextualSpacing/>
        <w:jc w:val="right"/>
        <w:rPr>
          <w:sz w:val="24"/>
          <w:szCs w:val="24"/>
        </w:rPr>
      </w:pPr>
      <w:r w:rsidRPr="00DA2151">
        <w:rPr>
          <w:sz w:val="24"/>
          <w:szCs w:val="24"/>
        </w:rPr>
        <w:t>от ___________ г. № ____</w:t>
      </w:r>
    </w:p>
    <w:p w:rsidR="00C73837" w:rsidRPr="00DA2151" w:rsidRDefault="00C73837" w:rsidP="003B68BE">
      <w:pPr>
        <w:pStyle w:val="22"/>
        <w:shd w:val="clear" w:color="auto" w:fill="auto"/>
        <w:spacing w:before="0"/>
        <w:ind w:left="1134" w:right="707"/>
        <w:rPr>
          <w:sz w:val="24"/>
          <w:szCs w:val="24"/>
        </w:rPr>
      </w:pPr>
    </w:p>
    <w:p w:rsidR="00A95061" w:rsidRPr="00DA2151" w:rsidRDefault="00BC59B7" w:rsidP="005A20CC">
      <w:pPr>
        <w:ind w:right="-2" w:firstLine="142"/>
        <w:jc w:val="center"/>
        <w:rPr>
          <w:rFonts w:ascii="Times New Roman" w:hAnsi="Times New Roman" w:cs="Times New Roman"/>
          <w:b/>
        </w:rPr>
      </w:pPr>
      <w:r w:rsidRPr="00DA2151">
        <w:rPr>
          <w:rFonts w:ascii="Times New Roman" w:hAnsi="Times New Roman" w:cs="Times New Roman"/>
          <w:b/>
        </w:rPr>
        <w:t>ПОЛОЖЕНИЕ</w:t>
      </w:r>
      <w:bookmarkEnd w:id="1"/>
    </w:p>
    <w:p w:rsidR="00C73837" w:rsidRPr="00DA2151" w:rsidRDefault="00BC59B7" w:rsidP="005A20CC">
      <w:pPr>
        <w:ind w:right="-2" w:firstLine="142"/>
        <w:jc w:val="center"/>
        <w:rPr>
          <w:rFonts w:ascii="Times New Roman" w:hAnsi="Times New Roman" w:cs="Times New Roman"/>
          <w:b/>
        </w:rPr>
      </w:pPr>
      <w:r w:rsidRPr="00DA2151">
        <w:rPr>
          <w:rFonts w:ascii="Times New Roman" w:hAnsi="Times New Roman" w:cs="Times New Roman"/>
          <w:b/>
        </w:rPr>
        <w:t xml:space="preserve">о специальной комиссии </w:t>
      </w:r>
      <w:bookmarkStart w:id="2" w:name="bookmark4"/>
      <w:r w:rsidR="00C73837" w:rsidRPr="00DA2151">
        <w:rPr>
          <w:rFonts w:ascii="Times New Roman" w:hAnsi="Times New Roman" w:cs="Times New Roman"/>
          <w:b/>
        </w:rPr>
        <w:t xml:space="preserve">по оценке рисков, связанных с принятием </w:t>
      </w:r>
      <w:r w:rsidR="005A20CC">
        <w:rPr>
          <w:rFonts w:ascii="Times New Roman" w:hAnsi="Times New Roman" w:cs="Times New Roman"/>
          <w:b/>
        </w:rPr>
        <w:t>м</w:t>
      </w:r>
      <w:r w:rsidR="00C73837" w:rsidRPr="00DA2151">
        <w:rPr>
          <w:rFonts w:ascii="Times New Roman" w:hAnsi="Times New Roman" w:cs="Times New Roman"/>
          <w:b/>
        </w:rPr>
        <w:t>униципального</w:t>
      </w:r>
      <w:r w:rsidR="005A20CC">
        <w:rPr>
          <w:rFonts w:ascii="Times New Roman" w:hAnsi="Times New Roman" w:cs="Times New Roman"/>
          <w:b/>
        </w:rPr>
        <w:t xml:space="preserve"> </w:t>
      </w:r>
      <w:r w:rsidR="00C73837" w:rsidRPr="00DA2151">
        <w:rPr>
          <w:rFonts w:ascii="Times New Roman" w:hAnsi="Times New Roman" w:cs="Times New Roman"/>
          <w:b/>
        </w:rPr>
        <w:t>правового акта по определению границ прилегающих территорий, на которых не допускается розничная про</w:t>
      </w:r>
      <w:r w:rsidR="00C73837" w:rsidRPr="00DA2151">
        <w:rPr>
          <w:rFonts w:ascii="Times New Roman" w:hAnsi="Times New Roman" w:cs="Times New Roman"/>
          <w:b/>
        </w:rPr>
        <w:softHyphen/>
        <w:t>дажа алкогольной продукции и розничная продажа алкогольной продукции при оказа</w:t>
      </w:r>
      <w:r w:rsidR="00C73837" w:rsidRPr="00DA2151">
        <w:rPr>
          <w:rFonts w:ascii="Times New Roman" w:hAnsi="Times New Roman" w:cs="Times New Roman"/>
          <w:b/>
        </w:rPr>
        <w:softHyphen/>
        <w:t>нии услуг общественного питания на терри</w:t>
      </w:r>
      <w:r w:rsidR="00C73837" w:rsidRPr="00DA2151">
        <w:rPr>
          <w:rFonts w:ascii="Times New Roman" w:hAnsi="Times New Roman" w:cs="Times New Roman"/>
          <w:b/>
        </w:rPr>
        <w:softHyphen/>
        <w:t>тории Яльчикского района Чувашской Рес</w:t>
      </w:r>
      <w:r w:rsidR="00C73837" w:rsidRPr="00DA2151">
        <w:rPr>
          <w:rFonts w:ascii="Times New Roman" w:hAnsi="Times New Roman" w:cs="Times New Roman"/>
          <w:b/>
        </w:rPr>
        <w:softHyphen/>
        <w:t>публики</w:t>
      </w:r>
    </w:p>
    <w:p w:rsidR="00C73837" w:rsidRPr="00DA2151" w:rsidRDefault="00C73837" w:rsidP="003B68BE">
      <w:pPr>
        <w:ind w:left="1134" w:right="509" w:firstLine="142"/>
        <w:jc w:val="center"/>
        <w:rPr>
          <w:rFonts w:ascii="Times New Roman" w:hAnsi="Times New Roman" w:cs="Times New Roman"/>
          <w:b/>
        </w:rPr>
      </w:pPr>
    </w:p>
    <w:p w:rsidR="00A95061" w:rsidRPr="00DA2151" w:rsidRDefault="00BC59B7" w:rsidP="005A20CC">
      <w:pPr>
        <w:pStyle w:val="a7"/>
        <w:numPr>
          <w:ilvl w:val="0"/>
          <w:numId w:val="22"/>
        </w:numPr>
        <w:ind w:left="0" w:right="-2"/>
        <w:jc w:val="center"/>
        <w:rPr>
          <w:rFonts w:ascii="Times New Roman" w:hAnsi="Times New Roman" w:cs="Times New Roman"/>
          <w:b/>
        </w:rPr>
      </w:pPr>
      <w:r w:rsidRPr="00DA2151">
        <w:rPr>
          <w:rFonts w:ascii="Times New Roman" w:hAnsi="Times New Roman" w:cs="Times New Roman"/>
          <w:b/>
        </w:rPr>
        <w:t>Общие положения</w:t>
      </w:r>
      <w:bookmarkEnd w:id="2"/>
    </w:p>
    <w:p w:rsidR="003B68BE" w:rsidRPr="00DA2151" w:rsidRDefault="003B68BE" w:rsidP="005A20CC">
      <w:pPr>
        <w:pStyle w:val="a7"/>
        <w:ind w:left="0" w:right="-2"/>
        <w:rPr>
          <w:rFonts w:ascii="Times New Roman" w:hAnsi="Times New Roman" w:cs="Times New Roman"/>
          <w:b/>
        </w:rPr>
      </w:pP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1.1. </w:t>
      </w:r>
      <w:r w:rsidR="00BC59B7" w:rsidRPr="00DA2151">
        <w:rPr>
          <w:rFonts w:ascii="Times New Roman" w:hAnsi="Times New Roman" w:cs="Times New Roman"/>
        </w:rPr>
        <w:t>Настоящее Положение о специальной комиссии по вопросам оценки рисков, связанных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</w:t>
      </w:r>
      <w:r w:rsidR="00BC59B7" w:rsidRPr="00DA2151">
        <w:rPr>
          <w:rFonts w:ascii="Times New Roman" w:hAnsi="Times New Roman" w:cs="Times New Roman"/>
        </w:rPr>
        <w:softHyphen/>
        <w:t xml:space="preserve">ции при оказании услуг общественного питания на территории </w:t>
      </w:r>
      <w:r w:rsidR="005D0F4E" w:rsidRPr="00DA2151">
        <w:rPr>
          <w:rFonts w:ascii="Times New Roman" w:hAnsi="Times New Roman" w:cs="Times New Roman"/>
        </w:rPr>
        <w:t>Яльчикского</w:t>
      </w:r>
      <w:r w:rsidR="00BC59B7" w:rsidRPr="00DA2151">
        <w:rPr>
          <w:rFonts w:ascii="Times New Roman" w:hAnsi="Times New Roman" w:cs="Times New Roman"/>
        </w:rPr>
        <w:t xml:space="preserve"> района Чу</w:t>
      </w:r>
      <w:r w:rsidR="00BC59B7" w:rsidRPr="00DA2151">
        <w:rPr>
          <w:rFonts w:ascii="Times New Roman" w:hAnsi="Times New Roman" w:cs="Times New Roman"/>
        </w:rPr>
        <w:softHyphen/>
        <w:t>вашской Республики (далее — Положение) определяет цели создания, задачи, функции, порядок работы специальной комиссии по вопросам оценки рисков, связанных с опреде</w:t>
      </w:r>
      <w:r w:rsidR="00BC59B7" w:rsidRPr="00DA2151">
        <w:rPr>
          <w:rFonts w:ascii="Times New Roman" w:hAnsi="Times New Roman" w:cs="Times New Roman"/>
        </w:rPr>
        <w:softHyphen/>
        <w:t xml:space="preserve">лением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5D0F4E" w:rsidRPr="00DA2151">
        <w:rPr>
          <w:rFonts w:ascii="Times New Roman" w:hAnsi="Times New Roman" w:cs="Times New Roman"/>
        </w:rPr>
        <w:t>Яльчикского</w:t>
      </w:r>
      <w:r w:rsidR="00BC59B7" w:rsidRPr="00DA2151">
        <w:rPr>
          <w:rFonts w:ascii="Times New Roman" w:hAnsi="Times New Roman" w:cs="Times New Roman"/>
        </w:rPr>
        <w:t xml:space="preserve"> райо</w:t>
      </w:r>
      <w:r w:rsidR="005D0F4E" w:rsidRPr="00DA2151">
        <w:rPr>
          <w:rFonts w:ascii="Times New Roman" w:hAnsi="Times New Roman" w:cs="Times New Roman"/>
        </w:rPr>
        <w:t>на Чувашской Республики (далее –</w:t>
      </w:r>
      <w:r w:rsidR="00BC59B7" w:rsidRPr="00DA2151">
        <w:rPr>
          <w:rFonts w:ascii="Times New Roman" w:hAnsi="Times New Roman" w:cs="Times New Roman"/>
        </w:rPr>
        <w:t xml:space="preserve"> специальная комиссия).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1.2. </w:t>
      </w:r>
      <w:r w:rsidR="00BC59B7" w:rsidRPr="00DA2151">
        <w:rPr>
          <w:rFonts w:ascii="Times New Roman" w:hAnsi="Times New Roman" w:cs="Times New Roman"/>
        </w:rPr>
        <w:t xml:space="preserve">Специальная комиссия является совещательным коллегиальным органом при администрации </w:t>
      </w:r>
      <w:r w:rsidR="005D0F4E" w:rsidRPr="00DA2151">
        <w:rPr>
          <w:rFonts w:ascii="Times New Roman" w:hAnsi="Times New Roman" w:cs="Times New Roman"/>
        </w:rPr>
        <w:t xml:space="preserve">Яльчикского района Чувашской Республики (далее </w:t>
      </w:r>
      <w:r w:rsidR="00C65109" w:rsidRPr="00DA2151">
        <w:rPr>
          <w:rFonts w:ascii="Times New Roman" w:hAnsi="Times New Roman" w:cs="Times New Roman"/>
        </w:rPr>
        <w:t>–</w:t>
      </w:r>
      <w:r w:rsidR="00BC59B7" w:rsidRPr="00DA2151">
        <w:rPr>
          <w:rFonts w:ascii="Times New Roman" w:hAnsi="Times New Roman" w:cs="Times New Roman"/>
        </w:rPr>
        <w:t xml:space="preserve"> администрация муниципального образования).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1.3. </w:t>
      </w:r>
      <w:r w:rsidR="00BC59B7" w:rsidRPr="00DA2151">
        <w:rPr>
          <w:rFonts w:ascii="Times New Roman" w:hAnsi="Times New Roman" w:cs="Times New Roman"/>
        </w:rPr>
        <w:t xml:space="preserve">Специальная комиссия создается в целях </w:t>
      </w:r>
      <w:r w:rsidR="002D4AEF" w:rsidRPr="00DA2151">
        <w:rPr>
          <w:rFonts w:ascii="Times New Roman" w:hAnsi="Times New Roman" w:cs="Times New Roman"/>
        </w:rPr>
        <w:t>определения задач, функций, порядка работы специальной комиссии по вопросам оценки рисков</w:t>
      </w:r>
      <w:r w:rsidR="00BC59B7" w:rsidRPr="00DA2151">
        <w:rPr>
          <w:rFonts w:ascii="Times New Roman" w:hAnsi="Times New Roman" w:cs="Times New Roman"/>
        </w:rPr>
        <w:t>.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1.4. </w:t>
      </w:r>
      <w:r w:rsidR="00BC59B7" w:rsidRPr="00DA2151">
        <w:rPr>
          <w:rFonts w:ascii="Times New Roman" w:hAnsi="Times New Roman" w:cs="Times New Roman"/>
        </w:rPr>
        <w:t>Специальная комиссия в своей деятельности руководствуется Федеральным за</w:t>
      </w:r>
      <w:r w:rsidR="00BC59B7" w:rsidRPr="00DA2151">
        <w:rPr>
          <w:rFonts w:ascii="Times New Roman" w:hAnsi="Times New Roman" w:cs="Times New Roman"/>
        </w:rPr>
        <w:softHyphen/>
        <w:t>коном от 06.10.2003 № 131-ФЗ «Об общих принципах организации местного самоуправ</w:t>
      </w:r>
      <w:r w:rsidR="00BC59B7" w:rsidRPr="00DA2151">
        <w:rPr>
          <w:rFonts w:ascii="Times New Roman" w:hAnsi="Times New Roman" w:cs="Times New Roman"/>
        </w:rPr>
        <w:softHyphen/>
        <w:t>ления в Российской Федерации» и иными нормативными правовыми актами Российской Федерации, постановлением Правительства Российской Федерации от 23 декабря 2020</w:t>
      </w:r>
      <w:r w:rsidR="002C3A87" w:rsidRPr="00DA2151">
        <w:rPr>
          <w:rFonts w:ascii="Times New Roman" w:hAnsi="Times New Roman" w:cs="Times New Roman"/>
        </w:rPr>
        <w:t xml:space="preserve"> </w:t>
      </w:r>
      <w:r w:rsidR="00BC59B7" w:rsidRPr="00DA2151">
        <w:rPr>
          <w:rFonts w:ascii="Times New Roman" w:hAnsi="Times New Roman" w:cs="Times New Roman"/>
        </w:rPr>
        <w:t>г. №2220 «Об утверждении Правил определения органами местного самоуправления гра</w:t>
      </w:r>
      <w:r w:rsidR="00BC59B7" w:rsidRPr="00DA2151">
        <w:rPr>
          <w:rFonts w:ascii="Times New Roman" w:hAnsi="Times New Roman" w:cs="Times New Roman"/>
        </w:rPr>
        <w:softHyphen/>
        <w:t>ниц прилегающих территорий, на которых не допускается розничная продажа алкоголь</w:t>
      </w:r>
      <w:r w:rsidR="00BC59B7" w:rsidRPr="00DA2151">
        <w:rPr>
          <w:rFonts w:ascii="Times New Roman" w:hAnsi="Times New Roman" w:cs="Times New Roman"/>
        </w:rPr>
        <w:softHyphen/>
        <w:t>ной продукции и розничная продажа алкогольной продукции при оказании услуг обще</w:t>
      </w:r>
      <w:r w:rsidR="00BC59B7" w:rsidRPr="00DA2151">
        <w:rPr>
          <w:rFonts w:ascii="Times New Roman" w:hAnsi="Times New Roman" w:cs="Times New Roman"/>
        </w:rPr>
        <w:softHyphen/>
        <w:t>ственного питания», а также настоящим Положением.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1.5. </w:t>
      </w:r>
      <w:r w:rsidR="00BC59B7" w:rsidRPr="00DA2151">
        <w:rPr>
          <w:rFonts w:ascii="Times New Roman" w:hAnsi="Times New Roman" w:cs="Times New Roman"/>
        </w:rPr>
        <w:t>Задачей специальной комиссии является выдача заключения об одобрении проекта муниципального правового акта, связанного с определением границ прилегаю</w:t>
      </w:r>
      <w:r w:rsidR="00BC59B7" w:rsidRPr="00DA2151">
        <w:rPr>
          <w:rFonts w:ascii="Times New Roman" w:hAnsi="Times New Roman" w:cs="Times New Roman"/>
        </w:rPr>
        <w:softHyphen/>
        <w:t xml:space="preserve">щих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 w:rsidR="005D0F4E" w:rsidRPr="00DA2151">
        <w:rPr>
          <w:rFonts w:ascii="Times New Roman" w:hAnsi="Times New Roman" w:cs="Times New Roman"/>
        </w:rPr>
        <w:t>общественного пита</w:t>
      </w:r>
      <w:r w:rsidR="005D0F4E" w:rsidRPr="00DA2151">
        <w:rPr>
          <w:rFonts w:ascii="Times New Roman" w:hAnsi="Times New Roman" w:cs="Times New Roman"/>
        </w:rPr>
        <w:softHyphen/>
        <w:t xml:space="preserve">ния (далее – </w:t>
      </w:r>
      <w:r w:rsidR="00BC59B7" w:rsidRPr="00DA2151">
        <w:rPr>
          <w:rFonts w:ascii="Times New Roman" w:hAnsi="Times New Roman" w:cs="Times New Roman"/>
        </w:rPr>
        <w:t xml:space="preserve">муниципальный правовой </w:t>
      </w:r>
      <w:r w:rsidRPr="00DA2151">
        <w:rPr>
          <w:rFonts w:ascii="Times New Roman" w:hAnsi="Times New Roman" w:cs="Times New Roman"/>
        </w:rPr>
        <w:t>акт) либо отказ в его одобрении.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1.6. </w:t>
      </w:r>
      <w:r w:rsidR="00BC59B7" w:rsidRPr="00DA2151">
        <w:rPr>
          <w:rFonts w:ascii="Times New Roman" w:hAnsi="Times New Roman" w:cs="Times New Roman"/>
        </w:rPr>
        <w:t>Специальная комиссия осуществляет следующие функции: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1.6.1. </w:t>
      </w:r>
      <w:r w:rsidR="00BC59B7" w:rsidRPr="00DA2151">
        <w:rPr>
          <w:rFonts w:ascii="Times New Roman" w:hAnsi="Times New Roman" w:cs="Times New Roman"/>
        </w:rPr>
        <w:t>участвует в рассмотрении проекта муниципального правового акта, в соот</w:t>
      </w:r>
      <w:r w:rsidR="00BC59B7" w:rsidRPr="00DA2151">
        <w:rPr>
          <w:rFonts w:ascii="Times New Roman" w:hAnsi="Times New Roman" w:cs="Times New Roman"/>
        </w:rPr>
        <w:softHyphen/>
        <w:t>ветствии с которым планируется первоначальное установление, отмена ранее установ</w:t>
      </w:r>
      <w:r w:rsidR="00BC59B7" w:rsidRPr="00DA2151">
        <w:rPr>
          <w:rFonts w:ascii="Times New Roman" w:hAnsi="Times New Roman" w:cs="Times New Roman"/>
        </w:rPr>
        <w:softHyphen/>
        <w:t>ленных, увеличение или уменьшение границ прилегающих территорий;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1.6.2. </w:t>
      </w:r>
      <w:r w:rsidR="00BC59B7" w:rsidRPr="00DA2151">
        <w:rPr>
          <w:rFonts w:ascii="Times New Roman" w:hAnsi="Times New Roman" w:cs="Times New Roman"/>
        </w:rPr>
        <w:t>рассматривает заключения органов исполнительной власти Чувашской Рес</w:t>
      </w:r>
      <w:r w:rsidR="00BC59B7" w:rsidRPr="00DA2151">
        <w:rPr>
          <w:rFonts w:ascii="Times New Roman" w:hAnsi="Times New Roman" w:cs="Times New Roman"/>
        </w:rPr>
        <w:softHyphen/>
        <w:t xml:space="preserve">публики,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Чувашской Республике, а также замечания и предложения на проект муниципального </w:t>
      </w:r>
      <w:r w:rsidR="00BC59B7" w:rsidRPr="00DA2151">
        <w:rPr>
          <w:rFonts w:ascii="Times New Roman" w:hAnsi="Times New Roman" w:cs="Times New Roman"/>
        </w:rPr>
        <w:lastRenderedPageBreak/>
        <w:t>правового акта, представленные членами специальной комиссии, заинтересованными ор</w:t>
      </w:r>
      <w:r w:rsidR="00BC59B7" w:rsidRPr="00DA2151">
        <w:rPr>
          <w:rFonts w:ascii="Times New Roman" w:hAnsi="Times New Roman" w:cs="Times New Roman"/>
        </w:rPr>
        <w:softHyphen/>
        <w:t>ганизациями и гражданами в ходе проведении публичных консультаций в целях оценки регулирующего воздействия проекта постановления администра</w:t>
      </w:r>
      <w:r w:rsidR="00BC59B7" w:rsidRPr="00DA2151">
        <w:rPr>
          <w:rFonts w:ascii="Times New Roman" w:hAnsi="Times New Roman" w:cs="Times New Roman"/>
        </w:rPr>
        <w:softHyphen/>
        <w:t xml:space="preserve">ции </w:t>
      </w:r>
      <w:r w:rsidR="005D0F4E" w:rsidRPr="00DA2151">
        <w:rPr>
          <w:rFonts w:ascii="Times New Roman" w:hAnsi="Times New Roman" w:cs="Times New Roman"/>
        </w:rPr>
        <w:t xml:space="preserve">Яльчикского района </w:t>
      </w:r>
      <w:r w:rsidR="00BC59B7" w:rsidRPr="00DA2151">
        <w:rPr>
          <w:rFonts w:ascii="Times New Roman" w:hAnsi="Times New Roman" w:cs="Times New Roman"/>
        </w:rPr>
        <w:t>Чувашской Республики «Об установлении границ прилегающих территорий, на ко</w:t>
      </w:r>
      <w:r w:rsidR="00BC59B7" w:rsidRPr="00DA2151">
        <w:rPr>
          <w:rFonts w:ascii="Times New Roman" w:hAnsi="Times New Roman" w:cs="Times New Roman"/>
        </w:rPr>
        <w:softHyphen/>
        <w:t xml:space="preserve">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5D0F4E" w:rsidRPr="00DA2151">
        <w:rPr>
          <w:rFonts w:ascii="Times New Roman" w:hAnsi="Times New Roman" w:cs="Times New Roman"/>
        </w:rPr>
        <w:t>Яльчикского</w:t>
      </w:r>
      <w:r w:rsidR="00BC59B7" w:rsidRPr="00DA2151">
        <w:rPr>
          <w:rFonts w:ascii="Times New Roman" w:hAnsi="Times New Roman" w:cs="Times New Roman"/>
        </w:rPr>
        <w:t xml:space="preserve"> района Чувашской Республики»;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1.6.3. </w:t>
      </w:r>
      <w:r w:rsidR="00BC59B7" w:rsidRPr="00DA2151">
        <w:rPr>
          <w:rFonts w:ascii="Times New Roman" w:hAnsi="Times New Roman" w:cs="Times New Roman"/>
        </w:rPr>
        <w:t>выносит заключение об одобрении проекта муниципального правового акта либо об отказе в его одобрении.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1.7. </w:t>
      </w:r>
      <w:r w:rsidR="00BC59B7" w:rsidRPr="00DA2151">
        <w:rPr>
          <w:rFonts w:ascii="Times New Roman" w:hAnsi="Times New Roman" w:cs="Times New Roman"/>
        </w:rPr>
        <w:t>Права членов специальной комиссии: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1.7.1. </w:t>
      </w:r>
      <w:r w:rsidR="00BC59B7" w:rsidRPr="00DA2151">
        <w:rPr>
          <w:rFonts w:ascii="Times New Roman" w:hAnsi="Times New Roman" w:cs="Times New Roman"/>
        </w:rPr>
        <w:t>запрашивать и получать от администрации муниципального образования ин</w:t>
      </w:r>
      <w:r w:rsidR="00BC59B7" w:rsidRPr="00DA2151">
        <w:rPr>
          <w:rFonts w:ascii="Times New Roman" w:hAnsi="Times New Roman" w:cs="Times New Roman"/>
        </w:rPr>
        <w:softHyphen/>
        <w:t>формацию, необходимую для осуществления своей деятельности;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1.7.2. </w:t>
      </w:r>
      <w:r w:rsidR="00BC59B7" w:rsidRPr="00DA2151">
        <w:rPr>
          <w:rFonts w:ascii="Times New Roman" w:hAnsi="Times New Roman" w:cs="Times New Roman"/>
        </w:rPr>
        <w:t>знакомиться с документами и материалами по вопросам, вынесенным на рассмотрение специальной комиссии;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1.7.3. </w:t>
      </w:r>
      <w:r w:rsidR="00BC59B7" w:rsidRPr="00DA2151">
        <w:rPr>
          <w:rFonts w:ascii="Times New Roman" w:hAnsi="Times New Roman" w:cs="Times New Roman"/>
        </w:rPr>
        <w:t>выступать по вопросам повестки дня заседания специальной комиссии;</w:t>
      </w:r>
    </w:p>
    <w:p w:rsidR="003B68BE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1.7.4. </w:t>
      </w:r>
      <w:r w:rsidR="00BC59B7" w:rsidRPr="00DA2151">
        <w:rPr>
          <w:rFonts w:ascii="Times New Roman" w:hAnsi="Times New Roman" w:cs="Times New Roman"/>
        </w:rPr>
        <w:t>члены специальной комиссии обладают равными правами при обсуждении вопросов и принятия решений.</w:t>
      </w:r>
    </w:p>
    <w:p w:rsidR="003B68BE" w:rsidRPr="00DA2151" w:rsidRDefault="00BC59B7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>1.8.</w:t>
      </w:r>
      <w:r w:rsidR="003B68BE" w:rsidRPr="00DA2151">
        <w:rPr>
          <w:rFonts w:ascii="Times New Roman" w:hAnsi="Times New Roman" w:cs="Times New Roman"/>
        </w:rPr>
        <w:t xml:space="preserve"> </w:t>
      </w:r>
      <w:r w:rsidRPr="00DA2151">
        <w:rPr>
          <w:rFonts w:ascii="Times New Roman" w:hAnsi="Times New Roman" w:cs="Times New Roman"/>
        </w:rPr>
        <w:t>Обязанность членов специальной комиссии:</w:t>
      </w:r>
    </w:p>
    <w:p w:rsidR="00795612" w:rsidRPr="00DA2151" w:rsidRDefault="003B68BE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1.8.1. </w:t>
      </w:r>
      <w:r w:rsidR="00BC59B7" w:rsidRPr="00DA2151">
        <w:rPr>
          <w:rFonts w:ascii="Times New Roman" w:hAnsi="Times New Roman" w:cs="Times New Roman"/>
        </w:rPr>
        <w:t>присутствовать на заседаниях специальной комиссии, за исключением слу</w:t>
      </w:r>
      <w:r w:rsidR="00BC59B7" w:rsidRPr="00DA2151">
        <w:rPr>
          <w:rFonts w:ascii="Times New Roman" w:hAnsi="Times New Roman" w:cs="Times New Roman"/>
        </w:rPr>
        <w:softHyphen/>
        <w:t>чаев, вызванных уважительными причинами;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1.8.2. </w:t>
      </w:r>
      <w:r w:rsidR="00BC59B7" w:rsidRPr="00DA2151">
        <w:rPr>
          <w:rFonts w:ascii="Times New Roman" w:hAnsi="Times New Roman" w:cs="Times New Roman"/>
        </w:rPr>
        <w:t>принимать решения в пределах своей компетенции;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1.8.3. </w:t>
      </w:r>
      <w:r w:rsidR="00BC59B7" w:rsidRPr="00DA2151">
        <w:rPr>
          <w:rFonts w:ascii="Times New Roman" w:hAnsi="Times New Roman" w:cs="Times New Roman"/>
        </w:rPr>
        <w:t>члены специальной комиссии не вправе распространять сведения, состав</w:t>
      </w:r>
      <w:r w:rsidR="00BC59B7" w:rsidRPr="00DA2151">
        <w:rPr>
          <w:rFonts w:ascii="Times New Roman" w:hAnsi="Times New Roman" w:cs="Times New Roman"/>
        </w:rPr>
        <w:softHyphen/>
        <w:t>ляющие государственную, коммерческую или служебную тайну, ставшие известными им в ходе заседания специальной комиссии.</w:t>
      </w:r>
      <w:bookmarkStart w:id="3" w:name="bookmark5"/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</w:p>
    <w:p w:rsidR="00A95061" w:rsidRDefault="00BC59B7" w:rsidP="005A20CC">
      <w:pPr>
        <w:pStyle w:val="a7"/>
        <w:numPr>
          <w:ilvl w:val="0"/>
          <w:numId w:val="22"/>
        </w:numPr>
        <w:ind w:left="0" w:right="-2"/>
        <w:jc w:val="center"/>
        <w:rPr>
          <w:rFonts w:ascii="Times New Roman" w:hAnsi="Times New Roman" w:cs="Times New Roman"/>
          <w:b/>
        </w:rPr>
      </w:pPr>
      <w:r w:rsidRPr="00DA2151">
        <w:rPr>
          <w:rFonts w:ascii="Times New Roman" w:hAnsi="Times New Roman" w:cs="Times New Roman"/>
          <w:b/>
        </w:rPr>
        <w:t>Порядок формирования специальной комиссии</w:t>
      </w:r>
      <w:bookmarkEnd w:id="3"/>
    </w:p>
    <w:p w:rsidR="005A20CC" w:rsidRPr="00DA2151" w:rsidRDefault="005A20CC" w:rsidP="005A20CC">
      <w:pPr>
        <w:pStyle w:val="a7"/>
        <w:ind w:left="0" w:right="-2"/>
        <w:rPr>
          <w:rFonts w:ascii="Times New Roman" w:hAnsi="Times New Roman" w:cs="Times New Roman"/>
          <w:b/>
        </w:rPr>
      </w:pP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2.1. </w:t>
      </w:r>
      <w:r w:rsidR="00BC59B7" w:rsidRPr="00DA2151">
        <w:rPr>
          <w:rFonts w:ascii="Times New Roman" w:hAnsi="Times New Roman" w:cs="Times New Roman"/>
        </w:rPr>
        <w:t>Состав специальной комиссии утверждается и изменяется муниципальным правовым актом администрации муниципального образования.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2.2. </w:t>
      </w:r>
      <w:r w:rsidR="00BC59B7" w:rsidRPr="00DA2151">
        <w:rPr>
          <w:rFonts w:ascii="Times New Roman" w:hAnsi="Times New Roman" w:cs="Times New Roman"/>
        </w:rPr>
        <w:t xml:space="preserve">В состав специальной комиссии включаются представители органов местного самоуправления, заинтересованных физических лиц, проживающих на территории </w:t>
      </w:r>
      <w:r w:rsidR="005D0F4E" w:rsidRPr="00DA2151">
        <w:rPr>
          <w:rFonts w:ascii="Times New Roman" w:hAnsi="Times New Roman" w:cs="Times New Roman"/>
        </w:rPr>
        <w:t>Яльчикского</w:t>
      </w:r>
      <w:r w:rsidR="00BC59B7" w:rsidRPr="00DA2151">
        <w:rPr>
          <w:rFonts w:ascii="Times New Roman" w:hAnsi="Times New Roman" w:cs="Times New Roman"/>
        </w:rPr>
        <w:t xml:space="preserve"> района Чувашской Республики, представителей организации культуры, об</w:t>
      </w:r>
      <w:r w:rsidR="00BC59B7" w:rsidRPr="00DA2151">
        <w:rPr>
          <w:rFonts w:ascii="Times New Roman" w:hAnsi="Times New Roman" w:cs="Times New Roman"/>
        </w:rPr>
        <w:softHyphen/>
        <w:t xml:space="preserve">разования и охраны здоровья, расположенных на территории </w:t>
      </w:r>
      <w:r w:rsidR="005D0F4E" w:rsidRPr="00DA2151">
        <w:rPr>
          <w:rFonts w:ascii="Times New Roman" w:hAnsi="Times New Roman" w:cs="Times New Roman"/>
        </w:rPr>
        <w:t>Яльчикского</w:t>
      </w:r>
      <w:r w:rsidR="00BC59B7" w:rsidRPr="00DA2151">
        <w:rPr>
          <w:rFonts w:ascii="Times New Roman" w:hAnsi="Times New Roman" w:cs="Times New Roman"/>
        </w:rPr>
        <w:t xml:space="preserve"> района Чуваш</w:t>
      </w:r>
      <w:r w:rsidR="00BC59B7" w:rsidRPr="00DA2151">
        <w:rPr>
          <w:rFonts w:ascii="Times New Roman" w:hAnsi="Times New Roman" w:cs="Times New Roman"/>
        </w:rPr>
        <w:softHyphen/>
        <w:t>ской Республики, индивидуальных предпринимателей и юридических лиц, осуществляю</w:t>
      </w:r>
      <w:r w:rsidR="00BC59B7" w:rsidRPr="00DA2151">
        <w:rPr>
          <w:rFonts w:ascii="Times New Roman" w:hAnsi="Times New Roman" w:cs="Times New Roman"/>
        </w:rPr>
        <w:softHyphen/>
        <w:t xml:space="preserve">щих торговую деятельность на территории </w:t>
      </w:r>
      <w:r w:rsidR="005D0F4E" w:rsidRPr="00DA2151">
        <w:rPr>
          <w:rFonts w:ascii="Times New Roman" w:hAnsi="Times New Roman" w:cs="Times New Roman"/>
        </w:rPr>
        <w:t>Яльчикского</w:t>
      </w:r>
      <w:r w:rsidR="00BC59B7" w:rsidRPr="00DA2151">
        <w:rPr>
          <w:rFonts w:ascii="Times New Roman" w:hAnsi="Times New Roman" w:cs="Times New Roman"/>
        </w:rPr>
        <w:t xml:space="preserve"> района Чувашской Республики, представители некоммерческих организаций, объединяющих хозяйствующих субъектов, осуществляющих торговую деятельность.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2.3. </w:t>
      </w:r>
      <w:r w:rsidR="00BC59B7" w:rsidRPr="00DA2151">
        <w:rPr>
          <w:rFonts w:ascii="Times New Roman" w:hAnsi="Times New Roman" w:cs="Times New Roman"/>
        </w:rPr>
        <w:t>В состав специальной комиссии входят председате</w:t>
      </w:r>
      <w:r w:rsidR="005D0F4E" w:rsidRPr="00DA2151">
        <w:rPr>
          <w:rFonts w:ascii="Times New Roman" w:hAnsi="Times New Roman" w:cs="Times New Roman"/>
        </w:rPr>
        <w:t>ль специальной комиссии (далее –</w:t>
      </w:r>
      <w:r w:rsidR="00BC59B7" w:rsidRPr="00DA2151">
        <w:rPr>
          <w:rFonts w:ascii="Times New Roman" w:hAnsi="Times New Roman" w:cs="Times New Roman"/>
        </w:rPr>
        <w:t xml:space="preserve"> председатель), заместитель председателя специальной комиссии, секретарь спе</w:t>
      </w:r>
      <w:r w:rsidR="00BC59B7" w:rsidRPr="00DA2151">
        <w:rPr>
          <w:rFonts w:ascii="Times New Roman" w:hAnsi="Times New Roman" w:cs="Times New Roman"/>
        </w:rPr>
        <w:softHyphen/>
        <w:t>циальной комиссии, чле</w:t>
      </w:r>
      <w:r w:rsidR="005D0F4E" w:rsidRPr="00DA2151">
        <w:rPr>
          <w:rFonts w:ascii="Times New Roman" w:hAnsi="Times New Roman" w:cs="Times New Roman"/>
        </w:rPr>
        <w:t>ны специальной комиссии (далее –</w:t>
      </w:r>
      <w:r w:rsidR="00BC59B7" w:rsidRPr="00DA2151">
        <w:rPr>
          <w:rFonts w:ascii="Times New Roman" w:hAnsi="Times New Roman" w:cs="Times New Roman"/>
        </w:rPr>
        <w:t xml:space="preserve"> члены специальной комис</w:t>
      </w:r>
      <w:r w:rsidR="00BC59B7" w:rsidRPr="00DA2151">
        <w:rPr>
          <w:rFonts w:ascii="Times New Roman" w:hAnsi="Times New Roman" w:cs="Times New Roman"/>
        </w:rPr>
        <w:softHyphen/>
        <w:t>сии).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2.4. </w:t>
      </w:r>
      <w:r w:rsidR="00BC59B7" w:rsidRPr="00DA2151">
        <w:rPr>
          <w:rFonts w:ascii="Times New Roman" w:hAnsi="Times New Roman" w:cs="Times New Roman"/>
        </w:rPr>
        <w:t>Руководство деятельностью специальной комиссии осуществляет пре</w:t>
      </w:r>
      <w:r w:rsidR="00C72264" w:rsidRPr="00DA2151">
        <w:rPr>
          <w:rFonts w:ascii="Times New Roman" w:hAnsi="Times New Roman" w:cs="Times New Roman"/>
        </w:rPr>
        <w:t>дседа</w:t>
      </w:r>
      <w:r w:rsidR="00C72264" w:rsidRPr="00DA2151">
        <w:rPr>
          <w:rFonts w:ascii="Times New Roman" w:hAnsi="Times New Roman" w:cs="Times New Roman"/>
        </w:rPr>
        <w:softHyphen/>
        <w:t>тель, а в его отсутствие –</w:t>
      </w:r>
      <w:r w:rsidR="00BC59B7" w:rsidRPr="00DA2151">
        <w:rPr>
          <w:rFonts w:ascii="Times New Roman" w:hAnsi="Times New Roman" w:cs="Times New Roman"/>
        </w:rPr>
        <w:t xml:space="preserve"> заместитель пр</w:t>
      </w:r>
      <w:r w:rsidR="00C72264" w:rsidRPr="00DA2151">
        <w:rPr>
          <w:rFonts w:ascii="Times New Roman" w:hAnsi="Times New Roman" w:cs="Times New Roman"/>
        </w:rPr>
        <w:t>едседателя специальной комиссии.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2.5. </w:t>
      </w:r>
      <w:r w:rsidR="00BC59B7" w:rsidRPr="00DA2151">
        <w:rPr>
          <w:rFonts w:ascii="Times New Roman" w:hAnsi="Times New Roman" w:cs="Times New Roman"/>
        </w:rPr>
        <w:t>При отсутствии секретаря специальной комиссии на заседании специальной комиссии его функции может выполнять любой член специальной комиссии, уполномо</w:t>
      </w:r>
      <w:r w:rsidR="00BC59B7" w:rsidRPr="00DA2151">
        <w:rPr>
          <w:rFonts w:ascii="Times New Roman" w:hAnsi="Times New Roman" w:cs="Times New Roman"/>
        </w:rPr>
        <w:softHyphen/>
        <w:t>ченный на выполнение таких функций председателем (заместителем председателя, при отсутствии председателя).</w:t>
      </w:r>
    </w:p>
    <w:p w:rsidR="00A95061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2.6. </w:t>
      </w:r>
      <w:r w:rsidR="00BC59B7" w:rsidRPr="00DA2151">
        <w:rPr>
          <w:rFonts w:ascii="Times New Roman" w:hAnsi="Times New Roman" w:cs="Times New Roman"/>
        </w:rPr>
        <w:t>В случае, если член специальной комиссии по уважительной причине не может принять участие в работе специальной комиссии, он вправе делегировать свои полномо</w:t>
      </w:r>
      <w:r w:rsidR="00BC59B7" w:rsidRPr="00DA2151">
        <w:rPr>
          <w:rFonts w:ascii="Times New Roman" w:hAnsi="Times New Roman" w:cs="Times New Roman"/>
        </w:rPr>
        <w:softHyphen/>
        <w:t>чия (с правом участия в голосовании) своему заместителю или иному сотруднику.</w:t>
      </w:r>
    </w:p>
    <w:p w:rsidR="00C72264" w:rsidRDefault="00C72264" w:rsidP="005A20CC">
      <w:pPr>
        <w:ind w:right="-2" w:firstLine="142"/>
        <w:jc w:val="both"/>
        <w:rPr>
          <w:rFonts w:ascii="Times New Roman" w:hAnsi="Times New Roman" w:cs="Times New Roman"/>
        </w:rPr>
      </w:pPr>
    </w:p>
    <w:p w:rsidR="005A20CC" w:rsidRDefault="005A20CC" w:rsidP="005A20CC">
      <w:pPr>
        <w:ind w:right="-2" w:firstLine="142"/>
        <w:jc w:val="both"/>
        <w:rPr>
          <w:rFonts w:ascii="Times New Roman" w:hAnsi="Times New Roman" w:cs="Times New Roman"/>
        </w:rPr>
      </w:pPr>
    </w:p>
    <w:p w:rsidR="005A20CC" w:rsidRPr="00DA2151" w:rsidRDefault="005A20CC" w:rsidP="005A20CC">
      <w:pPr>
        <w:ind w:right="-2" w:firstLine="142"/>
        <w:jc w:val="both"/>
        <w:rPr>
          <w:rFonts w:ascii="Times New Roman" w:hAnsi="Times New Roman" w:cs="Times New Roman"/>
        </w:rPr>
      </w:pPr>
    </w:p>
    <w:p w:rsidR="00A95061" w:rsidRPr="00DA2151" w:rsidRDefault="00BC59B7" w:rsidP="005A20CC">
      <w:pPr>
        <w:pStyle w:val="a7"/>
        <w:numPr>
          <w:ilvl w:val="0"/>
          <w:numId w:val="22"/>
        </w:numPr>
        <w:ind w:left="0" w:right="-2"/>
        <w:jc w:val="center"/>
        <w:rPr>
          <w:rFonts w:ascii="Times New Roman" w:hAnsi="Times New Roman" w:cs="Times New Roman"/>
          <w:b/>
        </w:rPr>
      </w:pPr>
      <w:bookmarkStart w:id="4" w:name="bookmark6"/>
      <w:r w:rsidRPr="00DA2151">
        <w:rPr>
          <w:rFonts w:ascii="Times New Roman" w:hAnsi="Times New Roman" w:cs="Times New Roman"/>
          <w:b/>
        </w:rPr>
        <w:lastRenderedPageBreak/>
        <w:t>Организация деятельности специальной комиссии</w:t>
      </w:r>
      <w:bookmarkEnd w:id="4"/>
    </w:p>
    <w:p w:rsidR="00795612" w:rsidRPr="00DA2151" w:rsidRDefault="00795612" w:rsidP="005A20CC">
      <w:pPr>
        <w:ind w:right="-2" w:firstLine="142"/>
        <w:jc w:val="both"/>
        <w:rPr>
          <w:rFonts w:ascii="Times New Roman" w:hAnsi="Times New Roman" w:cs="Times New Roman"/>
        </w:rPr>
      </w:pP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3.1. </w:t>
      </w:r>
      <w:r w:rsidR="00BC59B7" w:rsidRPr="00DA2151">
        <w:rPr>
          <w:rFonts w:ascii="Times New Roman" w:hAnsi="Times New Roman" w:cs="Times New Roman"/>
        </w:rPr>
        <w:t>Специальная комиссия осуществляет свою деятельность исходя из задач и функций, указанных в настоящем Положении.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3.2. </w:t>
      </w:r>
      <w:r w:rsidR="00BC59B7" w:rsidRPr="00DA2151">
        <w:rPr>
          <w:rFonts w:ascii="Times New Roman" w:hAnsi="Times New Roman" w:cs="Times New Roman"/>
        </w:rPr>
        <w:t>Председатель специальной комиссии: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3.2.1. </w:t>
      </w:r>
      <w:r w:rsidR="00BC59B7" w:rsidRPr="00DA2151">
        <w:rPr>
          <w:rFonts w:ascii="Times New Roman" w:hAnsi="Times New Roman" w:cs="Times New Roman"/>
        </w:rPr>
        <w:t>открывает и ведет заседания специальной комиссии, объявляет перерывы специальной комиссии;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3.2.2. </w:t>
      </w:r>
      <w:r w:rsidR="00BC59B7" w:rsidRPr="00DA2151">
        <w:rPr>
          <w:rFonts w:ascii="Times New Roman" w:hAnsi="Times New Roman" w:cs="Times New Roman"/>
        </w:rPr>
        <w:t>объявляет состав специальной комиссии на конкретном заседании специаль</w:t>
      </w:r>
      <w:r w:rsidR="00BC59B7" w:rsidRPr="00DA2151">
        <w:rPr>
          <w:rFonts w:ascii="Times New Roman" w:hAnsi="Times New Roman" w:cs="Times New Roman"/>
        </w:rPr>
        <w:softHyphen/>
        <w:t>ной комиссии;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3.2.3. </w:t>
      </w:r>
      <w:r w:rsidR="00BC59B7" w:rsidRPr="00DA2151">
        <w:rPr>
          <w:rFonts w:ascii="Times New Roman" w:hAnsi="Times New Roman" w:cs="Times New Roman"/>
        </w:rPr>
        <w:t>формирует повестку дня заседания специальной комиссии;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3.2.4. </w:t>
      </w:r>
      <w:r w:rsidR="00BC59B7" w:rsidRPr="00DA2151">
        <w:rPr>
          <w:rFonts w:ascii="Times New Roman" w:hAnsi="Times New Roman" w:cs="Times New Roman"/>
        </w:rPr>
        <w:t>дает поручения в сфере деятельности специальной комиссии заместителю председателя, секретарю и членам специальной комиссии;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3.2.5. </w:t>
      </w:r>
      <w:r w:rsidR="00BC59B7" w:rsidRPr="00DA2151">
        <w:rPr>
          <w:rFonts w:ascii="Times New Roman" w:hAnsi="Times New Roman" w:cs="Times New Roman"/>
        </w:rPr>
        <w:t>объявляет заседание специальной комиссии правомочным или выносит ре</w:t>
      </w:r>
      <w:r w:rsidR="00BC59B7" w:rsidRPr="00DA2151">
        <w:rPr>
          <w:rFonts w:ascii="Times New Roman" w:hAnsi="Times New Roman" w:cs="Times New Roman"/>
        </w:rPr>
        <w:softHyphen/>
        <w:t>шение о его переносе при отсутствии кворума;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3.2.6. </w:t>
      </w:r>
      <w:r w:rsidR="00BC59B7" w:rsidRPr="00DA2151">
        <w:rPr>
          <w:rFonts w:ascii="Times New Roman" w:hAnsi="Times New Roman" w:cs="Times New Roman"/>
        </w:rPr>
        <w:t>координирует деятельность членов специальной комиссии.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3.3. </w:t>
      </w:r>
      <w:r w:rsidR="00BC59B7" w:rsidRPr="00DA2151">
        <w:rPr>
          <w:rFonts w:ascii="Times New Roman" w:hAnsi="Times New Roman" w:cs="Times New Roman"/>
        </w:rPr>
        <w:t>Заместитель председателя специальной комиссии выполняет обязанности председателя специальной комиссии в случае его отсутствия, а также осуществляет по поручению председателя иные полномочия.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3.4. </w:t>
      </w:r>
      <w:r w:rsidR="00BC59B7" w:rsidRPr="00DA2151">
        <w:rPr>
          <w:rFonts w:ascii="Times New Roman" w:hAnsi="Times New Roman" w:cs="Times New Roman"/>
        </w:rPr>
        <w:t>Секретарь специальной комиссии:</w:t>
      </w:r>
    </w:p>
    <w:p w:rsidR="00795612" w:rsidRPr="00DA2151" w:rsidRDefault="00BC59B7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>3.4.1.</w:t>
      </w:r>
      <w:r w:rsidR="00795612" w:rsidRPr="00DA2151">
        <w:rPr>
          <w:rFonts w:ascii="Times New Roman" w:hAnsi="Times New Roman" w:cs="Times New Roman"/>
        </w:rPr>
        <w:t xml:space="preserve"> </w:t>
      </w:r>
      <w:r w:rsidRPr="00DA2151">
        <w:rPr>
          <w:rFonts w:ascii="Times New Roman" w:hAnsi="Times New Roman" w:cs="Times New Roman"/>
        </w:rPr>
        <w:t>организует текущую деятельность специальной комиссии;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3.4.2. </w:t>
      </w:r>
      <w:r w:rsidR="00BC59B7" w:rsidRPr="00DA2151">
        <w:rPr>
          <w:rFonts w:ascii="Times New Roman" w:hAnsi="Times New Roman" w:cs="Times New Roman"/>
        </w:rPr>
        <w:t>информирует членов специальной комиссии о времени, месте и повестке дня его заседания;</w:t>
      </w:r>
    </w:p>
    <w:p w:rsidR="00795612" w:rsidRPr="00DA2151" w:rsidRDefault="00BC59B7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>3.4.3.</w:t>
      </w:r>
      <w:r w:rsidR="00795612" w:rsidRPr="00DA2151">
        <w:rPr>
          <w:rFonts w:ascii="Times New Roman" w:hAnsi="Times New Roman" w:cs="Times New Roman"/>
        </w:rPr>
        <w:t xml:space="preserve"> </w:t>
      </w:r>
      <w:r w:rsidRPr="00DA2151">
        <w:rPr>
          <w:rFonts w:ascii="Times New Roman" w:hAnsi="Times New Roman" w:cs="Times New Roman"/>
        </w:rPr>
        <w:t>организует делопроизводство специальной комиссии.</w:t>
      </w:r>
    </w:p>
    <w:p w:rsidR="00795612" w:rsidRPr="00DA2151" w:rsidRDefault="00BC59B7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>3.5.</w:t>
      </w:r>
      <w:r w:rsidR="00795612" w:rsidRPr="00DA2151">
        <w:rPr>
          <w:rFonts w:ascii="Times New Roman" w:hAnsi="Times New Roman" w:cs="Times New Roman"/>
        </w:rPr>
        <w:t xml:space="preserve"> </w:t>
      </w:r>
      <w:r w:rsidRPr="00DA2151">
        <w:rPr>
          <w:rFonts w:ascii="Times New Roman" w:hAnsi="Times New Roman" w:cs="Times New Roman"/>
        </w:rPr>
        <w:t>Заседание специальной комиссии назначается председателем.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3.6. </w:t>
      </w:r>
      <w:r w:rsidR="00BC59B7" w:rsidRPr="00DA2151">
        <w:rPr>
          <w:rFonts w:ascii="Times New Roman" w:hAnsi="Times New Roman" w:cs="Times New Roman"/>
        </w:rPr>
        <w:t>Работа специальной комиссии осуществляется на его заседаниях. Заседание специальной комиссии считается правомочным, если на нем присутствуют не менее двух третей от общего числа членов специальной комиссии.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3.7. </w:t>
      </w:r>
      <w:r w:rsidR="00BC59B7" w:rsidRPr="00DA2151">
        <w:rPr>
          <w:rFonts w:ascii="Times New Roman" w:hAnsi="Times New Roman" w:cs="Times New Roman"/>
        </w:rPr>
        <w:t>Деятельность специальной комиссии осуществляется на основе свободного об</w:t>
      </w:r>
      <w:r w:rsidR="00BC59B7" w:rsidRPr="00DA2151">
        <w:rPr>
          <w:rFonts w:ascii="Times New Roman" w:hAnsi="Times New Roman" w:cs="Times New Roman"/>
        </w:rPr>
        <w:softHyphen/>
        <w:t>суждения всех вопросов и коллективного принятия решений.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3.8. </w:t>
      </w:r>
      <w:r w:rsidR="00BC59B7" w:rsidRPr="00DA2151">
        <w:rPr>
          <w:rFonts w:ascii="Times New Roman" w:hAnsi="Times New Roman" w:cs="Times New Roman"/>
        </w:rPr>
        <w:t>Решение специальной комиссии принимается большинством не менее двух третей общего числа членов специальной комиссии. Каждый член комиссии, при голосо</w:t>
      </w:r>
      <w:r w:rsidR="00BC59B7" w:rsidRPr="00DA2151">
        <w:rPr>
          <w:rFonts w:ascii="Times New Roman" w:hAnsi="Times New Roman" w:cs="Times New Roman"/>
        </w:rPr>
        <w:softHyphen/>
        <w:t>вании по поставленному вопросу на повестке заседания специальной комиссии принима</w:t>
      </w:r>
      <w:r w:rsidR="00BC59B7" w:rsidRPr="00DA2151">
        <w:rPr>
          <w:rFonts w:ascii="Times New Roman" w:hAnsi="Times New Roman" w:cs="Times New Roman"/>
        </w:rPr>
        <w:softHyphen/>
        <w:t>ет решение «за» или «против». При голосовании каждый член специальной комиссии имеет один голос. При равенстве голосов, голос председателя (заместителя председателя, в отсутствие председателя) является решающим. Голосование осуществляется открыто, заочное голосование не допускается. Воздержаться от голосования члены специальной комиссии не имеют права.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3.9. </w:t>
      </w:r>
      <w:r w:rsidR="00BC59B7" w:rsidRPr="00DA2151">
        <w:rPr>
          <w:rFonts w:ascii="Times New Roman" w:hAnsi="Times New Roman" w:cs="Times New Roman"/>
        </w:rPr>
        <w:t>Решения специальной комиссии оформляются итоговым документом — прото</w:t>
      </w:r>
      <w:r w:rsidR="00BC59B7" w:rsidRPr="00DA2151">
        <w:rPr>
          <w:rFonts w:ascii="Times New Roman" w:hAnsi="Times New Roman" w:cs="Times New Roman"/>
        </w:rPr>
        <w:softHyphen/>
        <w:t>колом заседания специальной комиссии. Протокол специальной комиссии оформляется секретарем специальной комиссии в течение 5 рабочих дней со дня заседания специаль</w:t>
      </w:r>
      <w:r w:rsidR="00BC59B7" w:rsidRPr="00DA2151">
        <w:rPr>
          <w:rFonts w:ascii="Times New Roman" w:hAnsi="Times New Roman" w:cs="Times New Roman"/>
        </w:rPr>
        <w:softHyphen/>
        <w:t>ной комиссии, подписывается всеми присутствующими на заседании членами специаль</w:t>
      </w:r>
      <w:r w:rsidR="00C72264" w:rsidRPr="00DA2151">
        <w:rPr>
          <w:rFonts w:ascii="Times New Roman" w:hAnsi="Times New Roman" w:cs="Times New Roman"/>
        </w:rPr>
        <w:t>н</w:t>
      </w:r>
      <w:r w:rsidR="00BC59B7" w:rsidRPr="00DA2151">
        <w:rPr>
          <w:rFonts w:ascii="Times New Roman" w:hAnsi="Times New Roman" w:cs="Times New Roman"/>
        </w:rPr>
        <w:t>ой комиссии и не позднее следующего рабочего дня направляется на рассмотрение в администрацию муниципального образования.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3.10. </w:t>
      </w:r>
      <w:r w:rsidR="00BC59B7" w:rsidRPr="00DA2151">
        <w:rPr>
          <w:rFonts w:ascii="Times New Roman" w:hAnsi="Times New Roman" w:cs="Times New Roman"/>
        </w:rPr>
        <w:t>В протоколе заседания специальной комиссии указывается: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3.10.1. </w:t>
      </w:r>
      <w:r w:rsidR="00BC59B7" w:rsidRPr="00DA2151">
        <w:rPr>
          <w:rFonts w:ascii="Times New Roman" w:hAnsi="Times New Roman" w:cs="Times New Roman"/>
        </w:rPr>
        <w:t>место и время проведения</w:t>
      </w:r>
      <w:r w:rsidRPr="00DA2151">
        <w:rPr>
          <w:rFonts w:ascii="Times New Roman" w:hAnsi="Times New Roman" w:cs="Times New Roman"/>
        </w:rPr>
        <w:t xml:space="preserve"> заседания специальной комиссии;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3.10.2. </w:t>
      </w:r>
      <w:r w:rsidR="00BC59B7" w:rsidRPr="00DA2151">
        <w:rPr>
          <w:rFonts w:ascii="Times New Roman" w:hAnsi="Times New Roman" w:cs="Times New Roman"/>
        </w:rPr>
        <w:t>присутствующие на заседании специальной комиссии;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3.10.3. </w:t>
      </w:r>
      <w:r w:rsidR="00BC59B7" w:rsidRPr="00DA2151">
        <w:rPr>
          <w:rFonts w:ascii="Times New Roman" w:hAnsi="Times New Roman" w:cs="Times New Roman"/>
        </w:rPr>
        <w:t>вопросы повестки заседания специальной комиссии;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3.10.4. </w:t>
      </w:r>
      <w:r w:rsidR="00BC59B7" w:rsidRPr="00DA2151">
        <w:rPr>
          <w:rFonts w:ascii="Times New Roman" w:hAnsi="Times New Roman" w:cs="Times New Roman"/>
        </w:rPr>
        <w:t>установленные факты и обстоятельства;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3.10.5. </w:t>
      </w:r>
      <w:r w:rsidR="00BC59B7" w:rsidRPr="00DA2151">
        <w:rPr>
          <w:rFonts w:ascii="Times New Roman" w:hAnsi="Times New Roman" w:cs="Times New Roman"/>
        </w:rPr>
        <w:t>объективные, достоверные и обоснованные выводы о соответствии или не</w:t>
      </w:r>
      <w:r w:rsidR="00BC59B7" w:rsidRPr="00DA2151">
        <w:rPr>
          <w:rFonts w:ascii="Times New Roman" w:hAnsi="Times New Roman" w:cs="Times New Roman"/>
        </w:rPr>
        <w:softHyphen/>
        <w:t>соответствии проекта муниципального правового акта или его отдельных положений за</w:t>
      </w:r>
      <w:r w:rsidR="00BC59B7" w:rsidRPr="00DA2151">
        <w:rPr>
          <w:rFonts w:ascii="Times New Roman" w:hAnsi="Times New Roman" w:cs="Times New Roman"/>
        </w:rPr>
        <w:softHyphen/>
        <w:t xml:space="preserve">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</w:t>
      </w:r>
      <w:r w:rsidR="00BC59B7" w:rsidRPr="00DA2151">
        <w:rPr>
          <w:rFonts w:ascii="Times New Roman" w:hAnsi="Times New Roman" w:cs="Times New Roman"/>
        </w:rPr>
        <w:lastRenderedPageBreak/>
        <w:t>иных негосударственных некоммерческих организаций;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3.10.6. </w:t>
      </w:r>
      <w:r w:rsidR="00BC59B7" w:rsidRPr="00DA2151">
        <w:rPr>
          <w:rFonts w:ascii="Times New Roman" w:hAnsi="Times New Roman" w:cs="Times New Roman"/>
        </w:rPr>
        <w:t>общественная оценка социальных, экономических, правовых и иных по</w:t>
      </w:r>
      <w:r w:rsidR="00BC59B7" w:rsidRPr="00DA2151">
        <w:rPr>
          <w:rFonts w:ascii="Times New Roman" w:hAnsi="Times New Roman" w:cs="Times New Roman"/>
        </w:rPr>
        <w:softHyphen/>
        <w:t>следствий принятия муниципального правового акта или других материалов, в отноше</w:t>
      </w:r>
      <w:r w:rsidR="00BC59B7" w:rsidRPr="00DA2151">
        <w:rPr>
          <w:rFonts w:ascii="Times New Roman" w:hAnsi="Times New Roman" w:cs="Times New Roman"/>
        </w:rPr>
        <w:softHyphen/>
        <w:t>нии которых проводилось рассмотрение;</w:t>
      </w:r>
    </w:p>
    <w:p w:rsidR="00795612" w:rsidRPr="00DA2151" w:rsidRDefault="00795612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 xml:space="preserve">3.10.7. </w:t>
      </w:r>
      <w:r w:rsidR="00BC59B7" w:rsidRPr="00DA2151">
        <w:rPr>
          <w:rFonts w:ascii="Times New Roman" w:hAnsi="Times New Roman" w:cs="Times New Roman"/>
        </w:rPr>
        <w:t>и иная необходимая информация.</w:t>
      </w:r>
    </w:p>
    <w:p w:rsidR="00A95061" w:rsidRPr="00DA2151" w:rsidRDefault="00BC59B7" w:rsidP="005A20CC">
      <w:pPr>
        <w:ind w:right="-2" w:firstLine="708"/>
        <w:jc w:val="both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t>3.11.</w:t>
      </w:r>
      <w:r w:rsidR="00C65109" w:rsidRPr="00DA2151">
        <w:rPr>
          <w:rFonts w:ascii="Times New Roman" w:hAnsi="Times New Roman" w:cs="Times New Roman"/>
        </w:rPr>
        <w:t xml:space="preserve"> </w:t>
      </w:r>
      <w:r w:rsidRPr="00DA2151">
        <w:rPr>
          <w:rFonts w:ascii="Times New Roman" w:hAnsi="Times New Roman" w:cs="Times New Roman"/>
        </w:rPr>
        <w:t>Организационно-техническое обеспечение деятельности специальной комис</w:t>
      </w:r>
      <w:r w:rsidRPr="00DA2151">
        <w:rPr>
          <w:rFonts w:ascii="Times New Roman" w:hAnsi="Times New Roman" w:cs="Times New Roman"/>
        </w:rPr>
        <w:softHyphen/>
        <w:t>сии возлагается на администрацию муниципального образования.</w:t>
      </w:r>
    </w:p>
    <w:p w:rsidR="00C73837" w:rsidRPr="00DA2151" w:rsidRDefault="00C73837" w:rsidP="005A20CC">
      <w:pPr>
        <w:ind w:right="-2" w:firstLine="142"/>
        <w:jc w:val="center"/>
        <w:rPr>
          <w:rFonts w:ascii="Times New Roman" w:hAnsi="Times New Roman" w:cs="Times New Roman"/>
        </w:rPr>
      </w:pPr>
      <w:r w:rsidRPr="00DA2151">
        <w:rPr>
          <w:rFonts w:ascii="Times New Roman" w:hAnsi="Times New Roman" w:cs="Times New Roman"/>
        </w:rPr>
        <w:softHyphen/>
      </w:r>
      <w:r w:rsidRPr="00DA2151">
        <w:rPr>
          <w:rFonts w:ascii="Times New Roman" w:hAnsi="Times New Roman" w:cs="Times New Roman"/>
        </w:rPr>
        <w:softHyphen/>
      </w:r>
      <w:r w:rsidRPr="00DA2151">
        <w:rPr>
          <w:rFonts w:ascii="Times New Roman" w:hAnsi="Times New Roman" w:cs="Times New Roman"/>
        </w:rPr>
        <w:softHyphen/>
      </w:r>
      <w:r w:rsidRPr="00DA2151">
        <w:rPr>
          <w:rFonts w:ascii="Times New Roman" w:hAnsi="Times New Roman" w:cs="Times New Roman"/>
        </w:rPr>
        <w:softHyphen/>
      </w:r>
      <w:r w:rsidRPr="00DA2151">
        <w:rPr>
          <w:rFonts w:ascii="Times New Roman" w:hAnsi="Times New Roman" w:cs="Times New Roman"/>
        </w:rPr>
        <w:softHyphen/>
      </w:r>
      <w:r w:rsidRPr="00DA2151">
        <w:rPr>
          <w:rFonts w:ascii="Times New Roman" w:hAnsi="Times New Roman" w:cs="Times New Roman"/>
        </w:rPr>
        <w:softHyphen/>
      </w:r>
      <w:r w:rsidRPr="00DA2151">
        <w:rPr>
          <w:rFonts w:ascii="Times New Roman" w:hAnsi="Times New Roman" w:cs="Times New Roman"/>
        </w:rPr>
        <w:softHyphen/>
      </w:r>
      <w:r w:rsidRPr="00DA2151">
        <w:rPr>
          <w:rFonts w:ascii="Times New Roman" w:hAnsi="Times New Roman" w:cs="Times New Roman"/>
        </w:rPr>
        <w:softHyphen/>
      </w:r>
      <w:r w:rsidRPr="00DA2151">
        <w:rPr>
          <w:rFonts w:ascii="Times New Roman" w:hAnsi="Times New Roman" w:cs="Times New Roman"/>
        </w:rPr>
        <w:softHyphen/>
        <w:t>__________________________</w:t>
      </w:r>
    </w:p>
    <w:p w:rsidR="00C73837" w:rsidRPr="00DA2151" w:rsidRDefault="00C73837" w:rsidP="005A20CC">
      <w:pPr>
        <w:pStyle w:val="13"/>
        <w:shd w:val="clear" w:color="auto" w:fill="auto"/>
        <w:spacing w:before="0" w:line="283" w:lineRule="exact"/>
        <w:ind w:right="-2" w:firstLine="0"/>
        <w:jc w:val="center"/>
        <w:rPr>
          <w:sz w:val="24"/>
          <w:szCs w:val="24"/>
        </w:rPr>
      </w:pP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  <w:r w:rsidRPr="00DA2151">
        <w:rPr>
          <w:sz w:val="24"/>
          <w:szCs w:val="24"/>
        </w:rPr>
        <w:softHyphen/>
      </w:r>
    </w:p>
    <w:sectPr w:rsidR="00C73837" w:rsidRPr="00DA2151" w:rsidSect="00DA2151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B5" w:rsidRDefault="006E44B5">
      <w:r>
        <w:separator/>
      </w:r>
    </w:p>
  </w:endnote>
  <w:endnote w:type="continuationSeparator" w:id="0">
    <w:p w:rsidR="006E44B5" w:rsidRDefault="006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B5" w:rsidRDefault="006E44B5"/>
  </w:footnote>
  <w:footnote w:type="continuationSeparator" w:id="0">
    <w:p w:rsidR="006E44B5" w:rsidRDefault="006E4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0F2"/>
    <w:multiLevelType w:val="multilevel"/>
    <w:tmpl w:val="7AE4F2A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3307C"/>
    <w:multiLevelType w:val="multilevel"/>
    <w:tmpl w:val="624A13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97722"/>
    <w:multiLevelType w:val="multilevel"/>
    <w:tmpl w:val="53044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3" w15:restartNumberingAfterBreak="0">
    <w:nsid w:val="275A6821"/>
    <w:multiLevelType w:val="hybridMultilevel"/>
    <w:tmpl w:val="87204F44"/>
    <w:lvl w:ilvl="0" w:tplc="B50C387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407FEE"/>
    <w:multiLevelType w:val="multilevel"/>
    <w:tmpl w:val="3970071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A82364"/>
    <w:multiLevelType w:val="multilevel"/>
    <w:tmpl w:val="DDC8BF34"/>
    <w:lvl w:ilvl="0">
      <w:start w:val="7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522EC3"/>
    <w:multiLevelType w:val="multilevel"/>
    <w:tmpl w:val="5B3807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17F32"/>
    <w:multiLevelType w:val="multilevel"/>
    <w:tmpl w:val="DB88B49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07CBD"/>
    <w:multiLevelType w:val="multilevel"/>
    <w:tmpl w:val="73A603BE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733E6"/>
    <w:multiLevelType w:val="multilevel"/>
    <w:tmpl w:val="56C2D6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1800"/>
      </w:pPr>
      <w:rPr>
        <w:rFonts w:hint="default"/>
      </w:rPr>
    </w:lvl>
  </w:abstractNum>
  <w:abstractNum w:abstractNumId="10" w15:restartNumberingAfterBreak="0">
    <w:nsid w:val="5B412435"/>
    <w:multiLevelType w:val="multilevel"/>
    <w:tmpl w:val="745C8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D008DF"/>
    <w:multiLevelType w:val="multilevel"/>
    <w:tmpl w:val="FD9E3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F3442D"/>
    <w:multiLevelType w:val="multilevel"/>
    <w:tmpl w:val="85C6888A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376189"/>
    <w:multiLevelType w:val="multilevel"/>
    <w:tmpl w:val="3CDE993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1F1577"/>
    <w:multiLevelType w:val="hybridMultilevel"/>
    <w:tmpl w:val="4E90639C"/>
    <w:lvl w:ilvl="0" w:tplc="D464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6E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4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5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2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479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E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7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0E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59426B"/>
    <w:multiLevelType w:val="multilevel"/>
    <w:tmpl w:val="8250A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402778"/>
    <w:multiLevelType w:val="multilevel"/>
    <w:tmpl w:val="C664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510AF7"/>
    <w:multiLevelType w:val="multilevel"/>
    <w:tmpl w:val="C158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2879A5"/>
    <w:multiLevelType w:val="multilevel"/>
    <w:tmpl w:val="F4061AE2"/>
    <w:lvl w:ilvl="0">
      <w:start w:val="202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EB17DF"/>
    <w:multiLevelType w:val="hybridMultilevel"/>
    <w:tmpl w:val="DC3C7974"/>
    <w:lvl w:ilvl="0" w:tplc="F2A44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6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8B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C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3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0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36797F"/>
    <w:multiLevelType w:val="multilevel"/>
    <w:tmpl w:val="B76C1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E3D9C"/>
    <w:multiLevelType w:val="multilevel"/>
    <w:tmpl w:val="8E2CD08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  <w:num w:numId="15">
    <w:abstractNumId w:val="21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1"/>
    <w:rsid w:val="000320DC"/>
    <w:rsid w:val="00096267"/>
    <w:rsid w:val="000C24B1"/>
    <w:rsid w:val="001C6E7B"/>
    <w:rsid w:val="00240276"/>
    <w:rsid w:val="002C3A87"/>
    <w:rsid w:val="002D4AEF"/>
    <w:rsid w:val="00383EFA"/>
    <w:rsid w:val="003B68BE"/>
    <w:rsid w:val="004E524A"/>
    <w:rsid w:val="005A20CC"/>
    <w:rsid w:val="005A4415"/>
    <w:rsid w:val="005A4CC9"/>
    <w:rsid w:val="005D0F4E"/>
    <w:rsid w:val="006075AB"/>
    <w:rsid w:val="00680E9B"/>
    <w:rsid w:val="006E44B5"/>
    <w:rsid w:val="00795612"/>
    <w:rsid w:val="00841A98"/>
    <w:rsid w:val="008B5EAA"/>
    <w:rsid w:val="00941DCE"/>
    <w:rsid w:val="00A95061"/>
    <w:rsid w:val="00AC21BC"/>
    <w:rsid w:val="00BC59B7"/>
    <w:rsid w:val="00C006D8"/>
    <w:rsid w:val="00C65109"/>
    <w:rsid w:val="00C72264"/>
    <w:rsid w:val="00C73837"/>
    <w:rsid w:val="00C76DA5"/>
    <w:rsid w:val="00D47622"/>
    <w:rsid w:val="00D51C4F"/>
    <w:rsid w:val="00D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29C9-25E4-4B66-93E6-16380117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1DCE"/>
    <w:pPr>
      <w:keepNext/>
      <w:widowControl/>
      <w:jc w:val="center"/>
      <w:outlineLvl w:val="0"/>
    </w:pPr>
    <w:rPr>
      <w:rFonts w:ascii="Arial Cyr Chuv" w:eastAsia="Times New Roman" w:hAnsi="Arial Cyr Chuv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302" w:lineRule="exact"/>
      <w:ind w:hanging="600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line="288" w:lineRule="exact"/>
      <w:ind w:hanging="40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941DCE"/>
    <w:rPr>
      <w:rFonts w:ascii="Arial Cyr Chuv" w:eastAsia="Times New Roman" w:hAnsi="Arial Cyr Chuv" w:cs="Times New Roman"/>
      <w:sz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E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4A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B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17A6-B658-45DD-A5E8-1743776A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орг отд обращ</cp:lastModifiedBy>
  <cp:revision>2</cp:revision>
  <cp:lastPrinted>2021-09-13T07:06:00Z</cp:lastPrinted>
  <dcterms:created xsi:type="dcterms:W3CDTF">2021-09-27T06:26:00Z</dcterms:created>
  <dcterms:modified xsi:type="dcterms:W3CDTF">2021-09-27T06:26:00Z</dcterms:modified>
</cp:coreProperties>
</file>