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D35D3" w14:paraId="01931134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DAAFF5" w14:textId="77777777" w:rsidR="00C75C32" w:rsidRPr="00C0797B" w:rsidRDefault="00C0797B" w:rsidP="00716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9D0918" w14:textId="77777777" w:rsidR="005922A3" w:rsidRPr="00CD35D3" w:rsidRDefault="005922A3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УТВЕРЖДАЮ</w:t>
            </w:r>
          </w:p>
          <w:p w14:paraId="5972B54F" w14:textId="77777777" w:rsidR="005922A3" w:rsidRDefault="005D489F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22A3" w:rsidRPr="00CD35D3">
              <w:rPr>
                <w:rFonts w:ascii="Times New Roman" w:hAnsi="Times New Roman" w:cs="Times New Roman"/>
              </w:rPr>
              <w:t xml:space="preserve">инистр </w:t>
            </w:r>
            <w:r w:rsidR="003B795F">
              <w:rPr>
                <w:rFonts w:ascii="Times New Roman" w:hAnsi="Times New Roman" w:cs="Times New Roman"/>
              </w:rPr>
              <w:t xml:space="preserve">образования и молодежной политики </w:t>
            </w:r>
            <w:r w:rsidR="005922A3" w:rsidRPr="00CD35D3">
              <w:rPr>
                <w:rFonts w:ascii="Times New Roman" w:hAnsi="Times New Roman" w:cs="Times New Roman"/>
              </w:rPr>
              <w:t>Чувашской Республики</w:t>
            </w:r>
          </w:p>
          <w:p w14:paraId="20A27E81" w14:textId="77777777" w:rsidR="00EC513D" w:rsidRDefault="00EC513D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</w:p>
          <w:p w14:paraId="14DBD66F" w14:textId="6F9208B5" w:rsidR="005922A3" w:rsidRPr="00CD35D3" w:rsidRDefault="005922A3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 xml:space="preserve">_______________ </w:t>
            </w:r>
            <w:r w:rsidR="00AF6F32">
              <w:rPr>
                <w:rFonts w:ascii="Times New Roman" w:hAnsi="Times New Roman" w:cs="Times New Roman"/>
              </w:rPr>
              <w:t>Д.А. Захаров</w:t>
            </w:r>
          </w:p>
          <w:p w14:paraId="50BE234F" w14:textId="53DD3EC2" w:rsidR="005922A3" w:rsidRPr="00CD35D3" w:rsidRDefault="006C0E77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«</w:t>
            </w:r>
            <w:r w:rsidR="005922A3" w:rsidRPr="00CD35D3">
              <w:rPr>
                <w:rFonts w:ascii="Times New Roman" w:hAnsi="Times New Roman" w:cs="Times New Roman"/>
              </w:rPr>
              <w:t>____</w:t>
            </w:r>
            <w:r w:rsidRPr="00CD35D3">
              <w:rPr>
                <w:rFonts w:ascii="Times New Roman" w:hAnsi="Times New Roman" w:cs="Times New Roman"/>
              </w:rPr>
              <w:t>»</w:t>
            </w:r>
            <w:r w:rsidR="005922A3" w:rsidRPr="00CD35D3">
              <w:rPr>
                <w:rFonts w:ascii="Times New Roman" w:hAnsi="Times New Roman" w:cs="Times New Roman"/>
              </w:rPr>
              <w:t>__________________20</w:t>
            </w:r>
            <w:r w:rsidR="00AF6F32">
              <w:rPr>
                <w:rFonts w:ascii="Times New Roman" w:hAnsi="Times New Roman" w:cs="Times New Roman"/>
              </w:rPr>
              <w:t>___</w:t>
            </w:r>
            <w:r w:rsidR="005922A3" w:rsidRPr="00CD35D3">
              <w:rPr>
                <w:rFonts w:ascii="Times New Roman" w:hAnsi="Times New Roman" w:cs="Times New Roman"/>
              </w:rPr>
              <w:t xml:space="preserve"> г.</w:t>
            </w:r>
          </w:p>
          <w:p w14:paraId="295D7660" w14:textId="77777777" w:rsidR="00C75C32" w:rsidRPr="00CD35D3" w:rsidRDefault="00C75C32" w:rsidP="00716EA5">
            <w:pPr>
              <w:pStyle w:val="a6"/>
              <w:ind w:left="34" w:hanging="34"/>
              <w:rPr>
                <w:rFonts w:ascii="Times New Roman" w:hAnsi="Times New Roman" w:cs="Times New Roman"/>
              </w:rPr>
            </w:pPr>
          </w:p>
        </w:tc>
      </w:tr>
    </w:tbl>
    <w:p w14:paraId="0207A095" w14:textId="77777777" w:rsidR="00C75C32" w:rsidRPr="00CD35D3" w:rsidRDefault="00C75C32" w:rsidP="00716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81971" w14:textId="77777777" w:rsidR="00C75C32" w:rsidRPr="00CD35D3" w:rsidRDefault="00C75C32" w:rsidP="0081357E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14:paraId="40E4FAEC" w14:textId="77777777" w:rsidR="00C75C32" w:rsidRPr="00CC5606" w:rsidRDefault="00C75C32" w:rsidP="0081357E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CC5606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14:paraId="2B7B0C6C" w14:textId="77777777" w:rsidR="00C75C32" w:rsidRPr="00CC5606" w:rsidRDefault="00C75C32" w:rsidP="0081357E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Pr="00CC5606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</w:t>
      </w:r>
    </w:p>
    <w:p w14:paraId="2A985929" w14:textId="77777777" w:rsidR="00C75C32" w:rsidRPr="00CC5606" w:rsidRDefault="00C75C32" w:rsidP="0081357E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bookmarkStart w:id="6" w:name="_Toc404604222"/>
      <w:bookmarkStart w:id="7" w:name="_Toc406419331"/>
      <w:bookmarkEnd w:id="4"/>
      <w:bookmarkEnd w:id="5"/>
      <w:r w:rsidR="00EC513D">
        <w:rPr>
          <w:rFonts w:ascii="Times New Roman" w:hAnsi="Times New Roman" w:cs="Times New Roman"/>
          <w:b/>
          <w:sz w:val="24"/>
          <w:szCs w:val="24"/>
        </w:rPr>
        <w:t>консультанта</w:t>
      </w:r>
      <w:r w:rsidR="005D489F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E2">
        <w:rPr>
          <w:rFonts w:ascii="Times New Roman" w:hAnsi="Times New Roman" w:cs="Times New Roman"/>
          <w:b/>
          <w:sz w:val="24"/>
          <w:szCs w:val="24"/>
        </w:rPr>
        <w:t xml:space="preserve">ресурсного обеспечения </w:t>
      </w:r>
      <w:r w:rsidRPr="00CC560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922A3" w:rsidRPr="00CC5606">
        <w:rPr>
          <w:rFonts w:ascii="Times New Roman" w:hAnsi="Times New Roman" w:cs="Times New Roman"/>
          <w:b/>
          <w:sz w:val="24"/>
          <w:szCs w:val="24"/>
        </w:rPr>
        <w:t>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Pr="00CC56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6"/>
    <w:bookmarkEnd w:id="7"/>
    <w:p w14:paraId="31A15023" w14:textId="77777777" w:rsidR="00C75C32" w:rsidRPr="00CD35D3" w:rsidRDefault="00C75C32" w:rsidP="00716EA5">
      <w:pPr>
        <w:spacing w:after="0"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148C2B2E" w14:textId="77777777" w:rsidR="00C75C32" w:rsidRPr="005A6A82" w:rsidRDefault="00C75C32" w:rsidP="00716EA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60613CBB" w14:textId="77777777" w:rsidR="0044382D" w:rsidRPr="00C35C7E" w:rsidRDefault="00C75C32" w:rsidP="00716E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1.1. 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EC513D">
        <w:rPr>
          <w:rFonts w:ascii="Times New Roman" w:hAnsi="Times New Roman" w:cs="Times New Roman"/>
          <w:sz w:val="24"/>
          <w:szCs w:val="24"/>
        </w:rPr>
        <w:t xml:space="preserve">консультанта отдела </w:t>
      </w:r>
      <w:r w:rsidR="00C240E2">
        <w:rPr>
          <w:rFonts w:ascii="Times New Roman" w:hAnsi="Times New Roman" w:cs="Times New Roman"/>
          <w:sz w:val="24"/>
          <w:szCs w:val="24"/>
        </w:rPr>
        <w:t xml:space="preserve">ресурсного обеспечения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Чувашской Республики (далее – </w:t>
      </w:r>
      <w:r w:rsidR="00EC513D">
        <w:rPr>
          <w:rFonts w:ascii="Times New Roman" w:hAnsi="Times New Roman" w:cs="Times New Roman"/>
          <w:sz w:val="24"/>
          <w:szCs w:val="24"/>
        </w:rPr>
        <w:t>консультант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="00CC1FE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240E2">
        <w:rPr>
          <w:rFonts w:ascii="Times New Roman" w:hAnsi="Times New Roman" w:cs="Times New Roman"/>
          <w:sz w:val="24"/>
          <w:szCs w:val="24"/>
        </w:rPr>
        <w:t>ресурсного обеспечения</w:t>
      </w:r>
      <w:r w:rsidR="00CC1FEB">
        <w:rPr>
          <w:rFonts w:ascii="Times New Roman" w:hAnsi="Times New Roman" w:cs="Times New Roman"/>
          <w:sz w:val="24"/>
          <w:szCs w:val="24"/>
        </w:rPr>
        <w:t xml:space="preserve"> </w:t>
      </w:r>
      <w:r w:rsidR="00CC1FEB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C1FEB">
        <w:rPr>
          <w:rFonts w:ascii="Times New Roman" w:hAnsi="Times New Roman" w:cs="Times New Roman"/>
          <w:sz w:val="24"/>
          <w:szCs w:val="24"/>
        </w:rPr>
        <w:t>отдел</w:t>
      </w:r>
      <w:r w:rsidR="0044382D" w:rsidRPr="00C35C7E">
        <w:rPr>
          <w:rFonts w:ascii="Times New Roman" w:hAnsi="Times New Roman" w:cs="Times New Roman"/>
          <w:sz w:val="24"/>
          <w:szCs w:val="24"/>
        </w:rPr>
        <w:t>) в соответствии с Положением о</w:t>
      </w:r>
      <w:r w:rsidR="00CC1FEB">
        <w:rPr>
          <w:rFonts w:ascii="Times New Roman" w:hAnsi="Times New Roman" w:cs="Times New Roman"/>
          <w:sz w:val="24"/>
          <w:szCs w:val="24"/>
        </w:rPr>
        <w:t>б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CC1FEB">
        <w:rPr>
          <w:rFonts w:ascii="Times New Roman" w:hAnsi="Times New Roman" w:cs="Times New Roman"/>
          <w:sz w:val="24"/>
          <w:szCs w:val="24"/>
        </w:rPr>
        <w:t>отделе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63B48B" w14:textId="77777777" w:rsidR="00C75C32" w:rsidRPr="00060771" w:rsidRDefault="0044382D" w:rsidP="00716EA5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C35C7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35C7E">
        <w:rPr>
          <w:rFonts w:ascii="Times New Roman" w:hAnsi="Times New Roman" w:cs="Times New Roman"/>
          <w:sz w:val="24"/>
          <w:szCs w:val="24"/>
        </w:rPr>
        <w:t>. № 73, должность «</w:t>
      </w:r>
      <w:r w:rsidR="00EC513D">
        <w:rPr>
          <w:rFonts w:ascii="Times New Roman" w:hAnsi="Times New Roman" w:cs="Times New Roman"/>
          <w:sz w:val="24"/>
          <w:szCs w:val="24"/>
        </w:rPr>
        <w:t>консультанта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категории «специалисты» </w:t>
      </w:r>
      <w:r w:rsid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 3-3-</w:t>
      </w:r>
      <w:r w:rsidR="005D489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C51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5C32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1ED78" w14:textId="77777777" w:rsidR="005D489F" w:rsidRPr="00060771" w:rsidRDefault="00C75C32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>1.</w:t>
      </w:r>
      <w:r w:rsidR="00910E04" w:rsidRPr="00060771">
        <w:rPr>
          <w:rFonts w:ascii="Times New Roman" w:eastAsia="Times New Roman" w:hAnsi="Times New Roman"/>
          <w:sz w:val="24"/>
          <w:szCs w:val="24"/>
        </w:rPr>
        <w:t>3</w:t>
      </w:r>
      <w:r w:rsidRPr="00060771">
        <w:rPr>
          <w:rFonts w:ascii="Times New Roman" w:eastAsia="Times New Roman" w:hAnsi="Times New Roman"/>
          <w:sz w:val="24"/>
          <w:szCs w:val="24"/>
        </w:rPr>
        <w:t>. </w:t>
      </w:r>
      <w:r w:rsidR="00CC5606" w:rsidRPr="00060771">
        <w:rPr>
          <w:rFonts w:ascii="Times New Roman" w:eastAsia="Times New Roman" w:hAnsi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14:paraId="5BCFFE8A" w14:textId="77777777" w:rsidR="00EC513D" w:rsidRPr="0023580B" w:rsidRDefault="00EC513D" w:rsidP="00EC513D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580B">
        <w:rPr>
          <w:rFonts w:ascii="Times New Roman" w:hAnsi="Times New Roman"/>
          <w:sz w:val="24"/>
          <w:szCs w:val="24"/>
          <w:lang w:eastAsia="en-US"/>
        </w:rPr>
        <w:t>управление в сфере государственного материального резерва; регулирование экономики, регионального развития, деятельности хозяйствующих субъектов и предпринимательства; антимонопольное регулирование.</w:t>
      </w:r>
    </w:p>
    <w:p w14:paraId="5564EE31" w14:textId="77777777" w:rsidR="009E7417" w:rsidRPr="00060771" w:rsidRDefault="00CC5606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>1.</w:t>
      </w:r>
      <w:r w:rsidR="00910E04" w:rsidRPr="00060771">
        <w:rPr>
          <w:rFonts w:ascii="Times New Roman" w:eastAsia="Times New Roman" w:hAnsi="Times New Roman"/>
          <w:sz w:val="24"/>
          <w:szCs w:val="24"/>
        </w:rPr>
        <w:t>4</w:t>
      </w:r>
      <w:r w:rsidRPr="00060771">
        <w:rPr>
          <w:rFonts w:ascii="Times New Roman" w:eastAsia="Times New Roman" w:hAnsi="Times New Roman"/>
          <w:sz w:val="24"/>
          <w:szCs w:val="24"/>
        </w:rPr>
        <w:t xml:space="preserve">. Вид профессиональной служебной деятельности гражданского служащего: </w:t>
      </w:r>
    </w:p>
    <w:p w14:paraId="1C12A385" w14:textId="77777777" w:rsidR="00EC513D" w:rsidRDefault="00EC513D" w:rsidP="00716EA5">
      <w:pPr>
        <w:tabs>
          <w:tab w:val="left" w:pos="290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осуществление закупок в государственный материальный резерв; </w:t>
      </w:r>
      <w:r w:rsidRPr="0023580B">
        <w:rPr>
          <w:rFonts w:ascii="Times New Roman" w:hAnsi="Times New Roman"/>
          <w:sz w:val="24"/>
          <w:szCs w:val="24"/>
        </w:rPr>
        <w:t>регулирование контрактной систем; обеспечение соблюдения антимонопольного законодательства в сфере торгов, обязательных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17F75E" w14:textId="77777777" w:rsidR="00C75C32" w:rsidRPr="00C35C7E" w:rsidRDefault="00C75C32" w:rsidP="00716EA5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C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13AD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министра образования и молодежной политики Чувашской Республики  и непосредственно подчиняется </w:t>
      </w:r>
      <w:r w:rsidR="00401581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40158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3C7980A7" w14:textId="77777777" w:rsidR="00EC513D" w:rsidRPr="00F9213C" w:rsidRDefault="00C75C32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5D29">
        <w:rPr>
          <w:rFonts w:ascii="Times New Roman" w:hAnsi="Times New Roman" w:cs="Times New Roman"/>
          <w:sz w:val="24"/>
          <w:szCs w:val="24"/>
        </w:rPr>
        <w:t>1.</w:t>
      </w:r>
      <w:r w:rsidR="00060771">
        <w:rPr>
          <w:rFonts w:ascii="Times New Roman" w:hAnsi="Times New Roman" w:cs="Times New Roman"/>
          <w:sz w:val="24"/>
          <w:szCs w:val="24"/>
        </w:rPr>
        <w:t>6</w:t>
      </w:r>
      <w:r w:rsidRPr="00885D29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EC513D">
        <w:rPr>
          <w:rFonts w:ascii="Times New Roman" w:hAnsi="Times New Roman" w:cs="Times New Roman"/>
          <w:sz w:val="24"/>
          <w:szCs w:val="24"/>
        </w:rPr>
        <w:t>консультанта</w:t>
      </w:r>
      <w:r w:rsidR="005D489F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885D29">
        <w:rPr>
          <w:rFonts w:ascii="Times New Roman" w:hAnsi="Times New Roman" w:cs="Times New Roman"/>
          <w:sz w:val="24"/>
          <w:szCs w:val="24"/>
        </w:rPr>
        <w:t>его должностны</w:t>
      </w:r>
      <w:r w:rsidR="00885D29" w:rsidRPr="00885D29">
        <w:rPr>
          <w:rFonts w:ascii="Times New Roman" w:hAnsi="Times New Roman" w:cs="Times New Roman"/>
          <w:sz w:val="24"/>
          <w:szCs w:val="24"/>
        </w:rPr>
        <w:t>е</w:t>
      </w:r>
      <w:r w:rsidRPr="00885D29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7A62B0" w:rsidRPr="00885D29">
        <w:rPr>
          <w:rFonts w:ascii="Times New Roman" w:hAnsi="Times New Roman" w:cs="Times New Roman"/>
          <w:sz w:val="24"/>
          <w:szCs w:val="24"/>
        </w:rPr>
        <w:t>ст</w:t>
      </w:r>
      <w:r w:rsidR="00885D29" w:rsidRPr="00885D29">
        <w:rPr>
          <w:rFonts w:ascii="Times New Roman" w:hAnsi="Times New Roman" w:cs="Times New Roman"/>
          <w:sz w:val="24"/>
          <w:szCs w:val="24"/>
        </w:rPr>
        <w:t xml:space="preserve">и </w:t>
      </w:r>
      <w:r w:rsidR="00EC513D" w:rsidRPr="00F9213C">
        <w:rPr>
          <w:rFonts w:ascii="Times New Roman" w:hAnsi="Times New Roman" w:cs="Times New Roman"/>
          <w:sz w:val="24"/>
          <w:szCs w:val="24"/>
        </w:rPr>
        <w:t>распределяются начальником отдела между работниками отдела.</w:t>
      </w:r>
    </w:p>
    <w:p w14:paraId="1C4966A7" w14:textId="77777777" w:rsidR="00885D29" w:rsidRDefault="00885D29" w:rsidP="00EC513D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6F3E24B" w14:textId="77777777" w:rsidR="00EC513D" w:rsidRPr="00C35C7E" w:rsidRDefault="00EC513D" w:rsidP="0081357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14:paraId="153D37FB" w14:textId="77777777" w:rsidR="00EC513D" w:rsidRPr="00C35C7E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995EC4" w14:textId="77777777" w:rsidR="00EC513D" w:rsidRPr="0023580B" w:rsidRDefault="00EC513D" w:rsidP="00EC513D">
      <w:pPr>
        <w:spacing w:after="0" w:line="240" w:lineRule="auto"/>
        <w:ind w:right="17" w:firstLine="720"/>
        <w:rPr>
          <w:rFonts w:ascii="Times New Roman" w:hAnsi="Times New Roman" w:cs="Times New Roman"/>
          <w:sz w:val="24"/>
          <w:szCs w:val="24"/>
        </w:rPr>
      </w:pPr>
      <w:r w:rsidRPr="0023580B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B27A42">
        <w:rPr>
          <w:rFonts w:ascii="Times New Roman" w:hAnsi="Times New Roman" w:cs="Times New Roman"/>
          <w:sz w:val="24"/>
          <w:szCs w:val="24"/>
        </w:rPr>
        <w:t>консультанта</w:t>
      </w:r>
      <w:r w:rsidRPr="0023580B">
        <w:rPr>
          <w:rFonts w:ascii="Times New Roman" w:hAnsi="Times New Roman" w:cs="Times New Roman"/>
          <w:sz w:val="24"/>
          <w:szCs w:val="24"/>
        </w:rPr>
        <w:t xml:space="preserve"> устанавливаются базовые и профессионально-функциональные квалификационные требования.</w:t>
      </w:r>
    </w:p>
    <w:p w14:paraId="5ED56316" w14:textId="77777777" w:rsidR="00EC513D" w:rsidRPr="0023580B" w:rsidRDefault="00EC513D" w:rsidP="00EC513D">
      <w:pPr>
        <w:spacing w:after="0" w:line="240" w:lineRule="auto"/>
        <w:ind w:right="17" w:firstLine="720"/>
        <w:rPr>
          <w:rFonts w:ascii="Times New Roman" w:hAnsi="Times New Roman" w:cs="Times New Roman"/>
          <w:sz w:val="24"/>
          <w:szCs w:val="24"/>
        </w:rPr>
      </w:pPr>
      <w:r w:rsidRPr="0023580B">
        <w:rPr>
          <w:rFonts w:ascii="Times New Roman" w:hAnsi="Times New Roman" w:cs="Times New Roman"/>
          <w:sz w:val="24"/>
          <w:szCs w:val="24"/>
        </w:rPr>
        <w:t>2.1. Базовые квалификационные требования:</w:t>
      </w:r>
    </w:p>
    <w:p w14:paraId="3B4733AF" w14:textId="77777777" w:rsidR="00EC513D" w:rsidRPr="0023580B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80B">
        <w:rPr>
          <w:rFonts w:ascii="Times New Roman" w:hAnsi="Times New Roman" w:cs="Times New Roman"/>
          <w:sz w:val="24"/>
          <w:szCs w:val="24"/>
        </w:rPr>
        <w:t xml:space="preserve">2.1.1. Гражданский служащий, замещающий должность </w:t>
      </w:r>
      <w:r w:rsidR="00B27A42">
        <w:rPr>
          <w:rFonts w:ascii="Times New Roman" w:hAnsi="Times New Roman" w:cs="Times New Roman"/>
          <w:sz w:val="24"/>
          <w:szCs w:val="24"/>
        </w:rPr>
        <w:t>консультанта</w:t>
      </w:r>
      <w:r w:rsidRPr="0023580B">
        <w:rPr>
          <w:rFonts w:ascii="Times New Roman" w:hAnsi="Times New Roman" w:cs="Times New Roman"/>
          <w:sz w:val="24"/>
          <w:szCs w:val="24"/>
        </w:rPr>
        <w:t>, должен иметь высшее образование.</w:t>
      </w:r>
    </w:p>
    <w:p w14:paraId="3596A19B" w14:textId="77777777" w:rsidR="00EC513D" w:rsidRPr="0023580B" w:rsidRDefault="00EC513D" w:rsidP="00EC513D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80B">
        <w:rPr>
          <w:rFonts w:ascii="Times New Roman" w:hAnsi="Times New Roman" w:cs="Times New Roman"/>
          <w:sz w:val="24"/>
          <w:szCs w:val="24"/>
        </w:rPr>
        <w:t xml:space="preserve">2.1.2. Для должности </w:t>
      </w:r>
      <w:r w:rsidR="00B27A42">
        <w:rPr>
          <w:rFonts w:ascii="Times New Roman" w:hAnsi="Times New Roman" w:cs="Times New Roman"/>
          <w:sz w:val="24"/>
          <w:szCs w:val="24"/>
        </w:rPr>
        <w:t>консультанта</w:t>
      </w:r>
      <w:r w:rsidRPr="0023580B">
        <w:rPr>
          <w:rFonts w:ascii="Times New Roman" w:hAnsi="Times New Roman" w:cs="Times New Roman"/>
          <w:sz w:val="24"/>
          <w:szCs w:val="24"/>
        </w:rPr>
        <w:t xml:space="preserve"> требования к стажу гражданской службы или работы по специальности, направлению подготовки не устанавливаются. </w:t>
      </w:r>
    </w:p>
    <w:p w14:paraId="6EC299C3" w14:textId="77777777" w:rsidR="00EC513D" w:rsidRPr="00C35C7E" w:rsidRDefault="00EC513D" w:rsidP="00EC513D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80B">
        <w:rPr>
          <w:rFonts w:ascii="Times New Roman" w:hAnsi="Times New Roman" w:cs="Times New Roman"/>
          <w:sz w:val="24"/>
          <w:szCs w:val="24"/>
        </w:rPr>
        <w:t xml:space="preserve">2.1.3.  </w:t>
      </w:r>
      <w:r w:rsidR="00B27A42">
        <w:rPr>
          <w:rFonts w:ascii="Times New Roman" w:hAnsi="Times New Roman" w:cs="Times New Roman"/>
          <w:sz w:val="24"/>
          <w:szCs w:val="24"/>
        </w:rPr>
        <w:t>Консультант</w:t>
      </w:r>
      <w:r w:rsidRPr="00C35C7E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базовыми знаниями и умениями:</w:t>
      </w:r>
    </w:p>
    <w:p w14:paraId="3A91C19B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lastRenderedPageBreak/>
        <w:t>- знанием государственного языка Российской Федерации (русского языка);</w:t>
      </w:r>
    </w:p>
    <w:p w14:paraId="04BD2337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правовыми знаниями основ:</w:t>
      </w:r>
    </w:p>
    <w:p w14:paraId="66FCA887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14:paraId="05DA420D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14:paraId="21249BA1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14:paraId="14733E17" w14:textId="77777777" w:rsidR="00EC513D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14:paraId="2421C097" w14:textId="77777777" w:rsidR="00EC513D" w:rsidRPr="007F09F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знаниями основ делопроизводства и документооборота;</w:t>
      </w:r>
    </w:p>
    <w:p w14:paraId="3DE6183A" w14:textId="77777777" w:rsidR="00EC513D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знаниями и навыками в области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3C4BD4" w14:textId="77777777" w:rsidR="00EC513D" w:rsidRPr="00F9213C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14:paraId="0735C6EE" w14:textId="77777777" w:rsidR="00EC513D" w:rsidRPr="00F9213C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14:paraId="351D53CE" w14:textId="77777777" w:rsidR="00EC513D" w:rsidRPr="00F9213C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14:paraId="4124DA48" w14:textId="77777777" w:rsidR="00EC513D" w:rsidRPr="00F9213C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14:paraId="3DD6CAD5" w14:textId="77777777" w:rsidR="00EC513D" w:rsidRPr="00F9213C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компьютера.</w:t>
      </w:r>
    </w:p>
    <w:p w14:paraId="74301C93" w14:textId="77777777" w:rsidR="00EC513D" w:rsidRPr="00F9213C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B27A42">
        <w:rPr>
          <w:rFonts w:ascii="Times New Roman" w:hAnsi="Times New Roman" w:cs="Times New Roman"/>
          <w:sz w:val="24"/>
          <w:szCs w:val="24"/>
        </w:rPr>
        <w:t>консультанта</w:t>
      </w:r>
      <w:r w:rsidRPr="00F9213C">
        <w:rPr>
          <w:rFonts w:ascii="Times New Roman" w:hAnsi="Times New Roman" w:cs="Times New Roman"/>
          <w:sz w:val="24"/>
          <w:szCs w:val="24"/>
        </w:rPr>
        <w:t>, должны включать:</w:t>
      </w:r>
    </w:p>
    <w:p w14:paraId="74C53361" w14:textId="77777777" w:rsidR="00EC513D" w:rsidRPr="00F9213C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общие умения:</w:t>
      </w:r>
    </w:p>
    <w:p w14:paraId="4C50F35E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14:paraId="589542FA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14:paraId="713744E3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14:paraId="705AB106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14:paraId="6246170F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управленческие умения:</w:t>
      </w:r>
    </w:p>
    <w:p w14:paraId="35EF793C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3F0AC405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14:paraId="1B0EC9C3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работать в стрессовых условиях;</w:t>
      </w:r>
    </w:p>
    <w:p w14:paraId="215EFE6E" w14:textId="77777777" w:rsidR="00EC513D" w:rsidRPr="00F9213C" w:rsidRDefault="00EC513D" w:rsidP="00EC513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</w:p>
    <w:p w14:paraId="54538B77" w14:textId="77777777" w:rsidR="00EC513D" w:rsidRPr="00B45EEA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5EEA">
        <w:rPr>
          <w:rFonts w:ascii="Times New Roman" w:hAnsi="Times New Roman" w:cs="Times New Roman"/>
          <w:sz w:val="24"/>
          <w:szCs w:val="24"/>
        </w:rPr>
        <w:t>2.1.5. Иные профессиональные</w:t>
      </w:r>
      <w:r w:rsidRPr="00F9213C">
        <w:rPr>
          <w:rFonts w:ascii="Times New Roman" w:hAnsi="Times New Roman" w:cs="Times New Roman"/>
          <w:sz w:val="24"/>
          <w:szCs w:val="24"/>
        </w:rPr>
        <w:t xml:space="preserve"> </w:t>
      </w:r>
      <w:r w:rsidRPr="00B45EEA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B27A42">
        <w:rPr>
          <w:rFonts w:ascii="Times New Roman" w:hAnsi="Times New Roman" w:cs="Times New Roman"/>
          <w:sz w:val="24"/>
          <w:szCs w:val="24"/>
        </w:rPr>
        <w:t>консультанта</w:t>
      </w:r>
      <w:r w:rsidRPr="00B45EEA">
        <w:rPr>
          <w:rFonts w:ascii="Times New Roman" w:hAnsi="Times New Roman" w:cs="Times New Roman"/>
          <w:sz w:val="24"/>
          <w:szCs w:val="24"/>
        </w:rPr>
        <w:t xml:space="preserve"> должны включать:</w:t>
      </w:r>
    </w:p>
    <w:p w14:paraId="241A3557" w14:textId="77777777" w:rsidR="00EC513D" w:rsidRPr="00F9213C" w:rsidRDefault="00EC513D" w:rsidP="00EC513D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F9213C">
        <w:rPr>
          <w:rFonts w:eastAsia="Calibri"/>
          <w:lang w:eastAsia="en-US"/>
        </w:rPr>
        <w:t>- навыки работы с разными источниками информации (включая поиск в сети Интернет);</w:t>
      </w:r>
    </w:p>
    <w:p w14:paraId="1C7D0DAB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F9213C">
        <w:rPr>
          <w:rFonts w:eastAsia="Calibri"/>
          <w:lang w:eastAsia="en-US"/>
        </w:rPr>
        <w:t>- навыки работы с разнородными</w:t>
      </w:r>
      <w:r w:rsidRPr="00C35C7E">
        <w:t xml:space="preserve"> данными (статистическими, аналитическими).</w:t>
      </w:r>
    </w:p>
    <w:p w14:paraId="04822268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работы с большим объемом информации;</w:t>
      </w:r>
    </w:p>
    <w:p w14:paraId="0F6E95A0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</w:t>
      </w:r>
      <w:r>
        <w:t>и</w:t>
      </w:r>
      <w:r w:rsidRPr="00C35C7E">
        <w:t xml:space="preserve"> анализа множества взаимодействующих факторов, основываясь на неполной и/или противоречивой информации</w:t>
      </w:r>
    </w:p>
    <w:p w14:paraId="206EC430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</w:t>
      </w:r>
      <w:r>
        <w:t>и</w:t>
      </w:r>
      <w:r w:rsidRPr="00C35C7E">
        <w:t xml:space="preserve">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54692D98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bookmarkStart w:id="8" w:name="_Toc371446519"/>
      <w:bookmarkStart w:id="9" w:name="_Toc370808740"/>
      <w:bookmarkEnd w:id="8"/>
      <w:bookmarkEnd w:id="9"/>
      <w:r>
        <w:t>-</w:t>
      </w:r>
      <w:r w:rsidRPr="00C35C7E">
        <w:t xml:space="preserve"> навыки выстраивания связи между персональным развитием и целями и задачами, стоящими перед структурным подразделением;</w:t>
      </w:r>
    </w:p>
    <w:p w14:paraId="6206F6FC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Pr="00C35C7E">
        <w:t xml:space="preserve"> навыки разрешения конфликтных ситуаций.</w:t>
      </w:r>
    </w:p>
    <w:p w14:paraId="403E086C" w14:textId="77777777" w:rsidR="00EC513D" w:rsidRPr="00C35C7E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 </w:t>
      </w:r>
      <w:r w:rsidR="00B27A42">
        <w:t>Консультант</w:t>
      </w:r>
      <w:r w:rsidRPr="00C35C7E">
        <w:t xml:space="preserve"> должен соответствовать нижеследующим </w:t>
      </w:r>
      <w:r>
        <w:t>профессионально-</w:t>
      </w:r>
      <w:r w:rsidRPr="00C35C7E">
        <w:t>функциональным квалификационным требованиям.</w:t>
      </w:r>
    </w:p>
    <w:p w14:paraId="26D60023" w14:textId="77777777" w:rsidR="00B27A42" w:rsidRPr="00F9213C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8B5B99">
        <w:t xml:space="preserve">2.2.1. </w:t>
      </w:r>
      <w:r w:rsidR="00B27A42">
        <w:t>Консультант</w:t>
      </w:r>
      <w:r w:rsidRPr="008B5B99">
        <w:t xml:space="preserve"> </w:t>
      </w:r>
      <w:r w:rsidRPr="00527C62">
        <w:t xml:space="preserve">должен иметь высшее образование по специальности, направлению подготовки </w:t>
      </w:r>
      <w:r w:rsidR="00B27A42" w:rsidRPr="00B27A42">
        <w:t>«Государственное и муниципальное управление», «Менеджмент», «Экономика», «Юриспруденция», «Финансы и кредит»,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7ACFFD94" w14:textId="77777777" w:rsidR="00EC513D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C35C7E">
        <w:lastRenderedPageBreak/>
        <w:t xml:space="preserve">2.2.2. </w:t>
      </w:r>
      <w:r w:rsidR="007A384A">
        <w:t>Консультант</w:t>
      </w:r>
      <w:r w:rsidRPr="00C35C7E">
        <w:t xml:space="preserve"> должен обладать следующими профессиональными знаниями в области законодательства Российской Федерации</w:t>
      </w:r>
      <w:r>
        <w:t xml:space="preserve"> и </w:t>
      </w:r>
      <w:r w:rsidRPr="00C35C7E">
        <w:t xml:space="preserve">законодательства </w:t>
      </w:r>
      <w:r>
        <w:t>Чувашской Республики</w:t>
      </w:r>
      <w:r w:rsidRPr="00C35C7E">
        <w:t>:</w:t>
      </w:r>
    </w:p>
    <w:p w14:paraId="183FFFD1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6A45C1E0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14:paraId="112B9D1F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мая 2003 г. № 58-ФЗ «О системе государственной службы Российской Федерации»;</w:t>
      </w:r>
    </w:p>
    <w:p w14:paraId="51377392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 июля 1998 г. № 145-ФЗ;</w:t>
      </w:r>
    </w:p>
    <w:p w14:paraId="5759828D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Федерации, часть первая от 31 июля </w:t>
      </w:r>
      <w:r w:rsidRPr="00C61AB1">
        <w:rPr>
          <w:rFonts w:ascii="Times New Roman" w:hAnsi="Times New Roman" w:cs="Times New Roman"/>
          <w:sz w:val="24"/>
          <w:szCs w:val="24"/>
        </w:rPr>
        <w:br/>
        <w:t>1998 г. № 146-ФЗ;</w:t>
      </w:r>
    </w:p>
    <w:p w14:paraId="1FF24540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14:paraId="2C575C8D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Федеральный закон от 6 декабря 2011 года № 402-ФЗ «О бухгалтерском учете»;</w:t>
      </w:r>
    </w:p>
    <w:p w14:paraId="2E865ED2" w14:textId="77777777" w:rsidR="00EC513D" w:rsidRPr="0023580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14:paraId="73F070B5" w14:textId="77777777" w:rsidR="00EC513D" w:rsidRPr="0023580B" w:rsidRDefault="00EC513D" w:rsidP="00EC51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  <w:r w:rsidRPr="002358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20C876" w14:textId="77777777" w:rsidR="00EC513D" w:rsidRPr="00CB4B1B" w:rsidRDefault="00EC513D" w:rsidP="00EC513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CB4B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27 июля 2004 </w:t>
      </w:r>
      <w:r w:rsidRPr="00CB4B1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г. № 79-ФЗ «О государственной гражданской службе Российской Федерации»; </w:t>
      </w:r>
    </w:p>
    <w:p w14:paraId="06B748B0" w14:textId="77777777" w:rsidR="00EC513D" w:rsidRPr="0023580B" w:rsidRDefault="00EC513D" w:rsidP="00EC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14:paraId="406C380B" w14:textId="77777777" w:rsidR="00EC513D" w:rsidRPr="0023580B" w:rsidRDefault="00EC513D" w:rsidP="00EC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апреля 2011 г. № 63-ФЗ «Об электронной подписи»;</w:t>
      </w:r>
    </w:p>
    <w:p w14:paraId="12AEC901" w14:textId="77777777" w:rsidR="00EC513D" w:rsidRPr="0023580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5 апреля 2013 г. № 44-ФЗ «О контрактной системе в сфере закупок товаров, работ услуг для обеспечения государственных и муниципальных нужд»; </w:t>
      </w:r>
    </w:p>
    <w:p w14:paraId="5661D805" w14:textId="77777777" w:rsidR="00EC513D" w:rsidRPr="0023580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1994 г. № 79-ФЗ «О государственном материальном резерве»; </w:t>
      </w:r>
    </w:p>
    <w:p w14:paraId="02A91B8D" w14:textId="77777777" w:rsidR="00EC513D" w:rsidRPr="0045537C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3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3 ноября 2012 г. № 1132 «Об утверждении Правил перемещения материальных ценностей государственного материального резерва между ответственными хранителями и организациями, входящими в систему государственного материального резерва». </w:t>
      </w:r>
    </w:p>
    <w:p w14:paraId="2C929AA2" w14:textId="77777777" w:rsidR="00EC513D" w:rsidRPr="0023580B" w:rsidRDefault="00EC513D" w:rsidP="00EC513D">
      <w:pPr>
        <w:pStyle w:val="af4"/>
        <w:spacing w:before="0" w:beforeAutospacing="0" w:after="0" w:afterAutospacing="0"/>
        <w:ind w:firstLine="709"/>
        <w:jc w:val="both"/>
      </w:pPr>
      <w:r w:rsidRPr="0023580B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14:paraId="0F430B5A" w14:textId="77777777" w:rsidR="00EC513D" w:rsidRPr="0023580B" w:rsidRDefault="00EC513D" w:rsidP="00EC513D">
      <w:pPr>
        <w:pStyle w:val="af4"/>
        <w:spacing w:before="0" w:beforeAutospacing="0" w:after="0" w:afterAutospacing="0"/>
        <w:ind w:firstLine="709"/>
        <w:jc w:val="both"/>
      </w:pPr>
      <w:r w:rsidRPr="0023580B">
        <w:t>Указ Президента Российской Федерации от 19 мая 2008 г. № 815 «О мерах по противодействию коррупции»;</w:t>
      </w:r>
    </w:p>
    <w:p w14:paraId="1A1745A7" w14:textId="77777777" w:rsidR="00EC513D" w:rsidRPr="00C61AB1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Конституции Чувашской Республики; </w:t>
      </w:r>
    </w:p>
    <w:p w14:paraId="09D7D5DD" w14:textId="77777777" w:rsidR="00EC513D" w:rsidRPr="0023580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30 июля 2013 г. № 50 «Об образовании в Чувашской Республике»;</w:t>
      </w:r>
    </w:p>
    <w:p w14:paraId="3834299F" w14:textId="77777777" w:rsidR="00EC513D" w:rsidRPr="0023580B" w:rsidRDefault="00EC513D" w:rsidP="00EC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14:paraId="442D844A" w14:textId="77777777" w:rsidR="00EC513D" w:rsidRPr="0023580B" w:rsidRDefault="00EC513D" w:rsidP="00EC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от 23 июля 2003 г. № 22                                           «Об административных правонарушениях в Чувашской Республике»;</w:t>
      </w:r>
    </w:p>
    <w:p w14:paraId="2138E852" w14:textId="77777777" w:rsidR="00EC513D" w:rsidRPr="00C61AB1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Закона Чувашской Республики «О противодействии коррупции»;</w:t>
      </w:r>
    </w:p>
    <w:p w14:paraId="1F3558AC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Закон Чувашской Республики от 3 мая 2001 г. № 12 «Об управлении и распоряжении государственной собственностью Чувашской Республики»;</w:t>
      </w:r>
    </w:p>
    <w:p w14:paraId="5C9791E1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 декабря </w:t>
      </w:r>
      <w:r w:rsidRPr="00C61AB1">
        <w:rPr>
          <w:rFonts w:ascii="Times New Roman" w:hAnsi="Times New Roman" w:cs="Times New Roman"/>
          <w:sz w:val="24"/>
          <w:szCs w:val="24"/>
        </w:rPr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3DC444F2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28 декабря 2010 г. № 191н «Об утверждении инструкции о порядке составления и представления годовой, </w:t>
      </w:r>
      <w:r w:rsidRPr="00C61AB1">
        <w:rPr>
          <w:rFonts w:ascii="Times New Roman" w:hAnsi="Times New Roman" w:cs="Times New Roman"/>
          <w:sz w:val="24"/>
          <w:szCs w:val="24"/>
        </w:rPr>
        <w:lastRenderedPageBreak/>
        <w:t>квартальной и месячной отчетности об исполнении бюджетов бюджетной системы Российской Федерации»;</w:t>
      </w:r>
    </w:p>
    <w:p w14:paraId="2D95DA72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 июля </w:t>
      </w:r>
      <w:r w:rsidRPr="00C61AB1">
        <w:rPr>
          <w:rFonts w:ascii="Times New Roman" w:hAnsi="Times New Roman" w:cs="Times New Roman"/>
          <w:sz w:val="24"/>
          <w:szCs w:val="24"/>
        </w:rPr>
        <w:br/>
        <w:t>2013 г. № 65н «Об утверждении указаний о порядке применения бюджетной классификации Российской Федерации»;</w:t>
      </w:r>
    </w:p>
    <w:p w14:paraId="68EA1BC8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30 марта </w:t>
      </w:r>
      <w:r w:rsidRPr="00C61AB1">
        <w:rPr>
          <w:rFonts w:ascii="Times New Roman" w:hAnsi="Times New Roman" w:cs="Times New Roman"/>
          <w:sz w:val="24"/>
          <w:szCs w:val="24"/>
        </w:rPr>
        <w:br/>
        <w:t>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7838B5B9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30 июля 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14:paraId="32A073E4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18 марта 2011 г. № 88 «Вопросы управления и распоряжения государственной собственностью Чувашской Республики»;</w:t>
      </w:r>
    </w:p>
    <w:p w14:paraId="508ACB11" w14:textId="77777777" w:rsidR="00EC513D" w:rsidRPr="00C61AB1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29 июня 2011 г. № 266 «О порядке списания государственного имущества Чувашской Республики»</w:t>
      </w:r>
      <w:r w:rsidR="00CA25A3">
        <w:rPr>
          <w:rFonts w:ascii="Times New Roman" w:hAnsi="Times New Roman" w:cs="Times New Roman"/>
          <w:sz w:val="24"/>
          <w:szCs w:val="24"/>
        </w:rPr>
        <w:t>.</w:t>
      </w:r>
    </w:p>
    <w:p w14:paraId="779D31D3" w14:textId="77777777" w:rsidR="00EC513D" w:rsidRDefault="00EC513D" w:rsidP="00EC513D">
      <w:pPr>
        <w:pStyle w:val="Default"/>
        <w:ind w:firstLine="709"/>
        <w:jc w:val="both"/>
        <w:rPr>
          <w:sz w:val="23"/>
          <w:szCs w:val="23"/>
        </w:rPr>
      </w:pPr>
      <w:r w:rsidRPr="008B5B99">
        <w:t xml:space="preserve">2.2.3. Иные профессиональные знания </w:t>
      </w:r>
      <w:r>
        <w:t>ведущего</w:t>
      </w:r>
      <w:r w:rsidRPr="008B5B99">
        <w:t xml:space="preserve"> специалиста-эксперта должны включать:</w:t>
      </w:r>
      <w:r w:rsidRPr="00CB4B1B">
        <w:rPr>
          <w:sz w:val="23"/>
          <w:szCs w:val="23"/>
        </w:rPr>
        <w:t xml:space="preserve"> </w:t>
      </w:r>
    </w:p>
    <w:p w14:paraId="648D6602" w14:textId="77777777" w:rsidR="00EC513D" w:rsidRPr="00CB4B1B" w:rsidRDefault="00EC513D" w:rsidP="00EC513D">
      <w:pPr>
        <w:pStyle w:val="Default"/>
        <w:ind w:firstLine="709"/>
        <w:jc w:val="both"/>
        <w:rPr>
          <w:rFonts w:eastAsia="Times New Roman"/>
          <w:color w:val="auto"/>
        </w:rPr>
      </w:pPr>
      <w:r w:rsidRPr="00CB4B1B">
        <w:rPr>
          <w:rFonts w:eastAsia="Times New Roman"/>
          <w:color w:val="auto"/>
        </w:rPr>
        <w:t xml:space="preserve">понятие и порядок составления номенклатуры материальных ценностей, нормам и объемам их накопления; </w:t>
      </w:r>
    </w:p>
    <w:p w14:paraId="1F8F4C65" w14:textId="77777777" w:rsidR="00EC513D" w:rsidRPr="00CB4B1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жалоб антимонопольным органом при организации и проведении торгов, заключении договоров по результатам торгов, проведение которых является обязательным в соответствии с законодательством Российской Федерации </w:t>
      </w:r>
    </w:p>
    <w:p w14:paraId="57728739" w14:textId="77777777" w:rsidR="00EC513D" w:rsidRPr="00CB4B1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виды товарных рынков; </w:t>
      </w:r>
    </w:p>
    <w:p w14:paraId="5FBA68F3" w14:textId="77777777" w:rsidR="00EC513D" w:rsidRPr="00CB4B1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анализа состояния конкуренции на товарном рынке; </w:t>
      </w:r>
    </w:p>
    <w:p w14:paraId="0D592AEA" w14:textId="77777777" w:rsidR="00EC513D" w:rsidRPr="00CB4B1B" w:rsidRDefault="00EC513D" w:rsidP="00EC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предупреждению и пресечению нарушений антимонопольного законодательства в социальной сфере. </w:t>
      </w:r>
    </w:p>
    <w:p w14:paraId="30D0176B" w14:textId="77777777" w:rsidR="00EC513D" w:rsidRDefault="00EC513D" w:rsidP="00EC513D">
      <w:pPr>
        <w:pStyle w:val="af4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8B5B99">
        <w:t xml:space="preserve">2.2.4. </w:t>
      </w:r>
      <w:r w:rsidR="007A384A">
        <w:t>Консультант</w:t>
      </w:r>
      <w:r w:rsidRPr="008B5B99">
        <w:t xml:space="preserve"> должен обладать профессиональными умениями:</w:t>
      </w:r>
      <w:r w:rsidRPr="00CB4B1B">
        <w:rPr>
          <w:color w:val="000000"/>
          <w:sz w:val="23"/>
          <w:szCs w:val="23"/>
        </w:rPr>
        <w:t xml:space="preserve"> </w:t>
      </w:r>
    </w:p>
    <w:p w14:paraId="3A1F377E" w14:textId="77777777" w:rsidR="00EC513D" w:rsidRPr="00A86FEF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CB4B1B">
        <w:t>проведение оценки воздействия выявленных признаков нарушения антимонопольного законодательства на состояние конкуренции на товарном рынке</w:t>
      </w:r>
      <w:r w:rsidRPr="00A86FEF">
        <w:t xml:space="preserve">; </w:t>
      </w:r>
    </w:p>
    <w:p w14:paraId="5AA0AB86" w14:textId="77777777" w:rsidR="00EC513D" w:rsidRPr="00A86FEF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CB4B1B">
        <w:t>работа в единой информационной системе в сфере закупок.</w:t>
      </w:r>
    </w:p>
    <w:p w14:paraId="60E109D8" w14:textId="77777777" w:rsidR="00EC513D" w:rsidRPr="000E30EF" w:rsidRDefault="00EC513D" w:rsidP="00EC513D">
      <w:pPr>
        <w:pStyle w:val="af4"/>
        <w:spacing w:before="0" w:beforeAutospacing="0" w:after="0" w:afterAutospacing="0"/>
        <w:ind w:firstLine="720"/>
        <w:jc w:val="both"/>
      </w:pPr>
      <w:r w:rsidRPr="008B5B99">
        <w:t>2.2.5</w:t>
      </w:r>
      <w:r>
        <w:t xml:space="preserve">. </w:t>
      </w:r>
      <w:r w:rsidR="007A384A">
        <w:t>Консультант</w:t>
      </w:r>
      <w:r w:rsidRPr="008B5B99">
        <w:t xml:space="preserve"> должен обладать функциональными знаниями:</w:t>
      </w:r>
      <w:r w:rsidRPr="000E30EF">
        <w:t xml:space="preserve"> </w:t>
      </w:r>
    </w:p>
    <w:p w14:paraId="34439F54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</w:t>
      </w:r>
      <w:r w:rsidRPr="007E14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4416A9" w14:textId="77777777" w:rsidR="00EC513D" w:rsidRPr="007E1464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14:paraId="4C260D43" w14:textId="77777777" w:rsidR="00EC513D" w:rsidRPr="007E1464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 подготовки обоснования закупок;</w:t>
      </w:r>
    </w:p>
    <w:p w14:paraId="6AD7A232" w14:textId="77777777" w:rsidR="00EC513D" w:rsidRPr="007E1464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общественного обсуждения закупок;</w:t>
      </w:r>
    </w:p>
    <w:p w14:paraId="6D7656B7" w14:textId="77777777" w:rsidR="00EC513D" w:rsidRPr="007E1464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14:paraId="6FE9A2BD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477362178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и особенности процедуры определения поставщиков (подрядчиков, исполнителей)</w:t>
      </w:r>
      <w:bookmarkStart w:id="11" w:name="_Toc477362179"/>
      <w:bookmarkEnd w:id="10"/>
      <w:r w:rsidRPr="007E1464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проведения конкурсов и аукционов/запроса котировок/запроса предложений/закрытыми способами;</w:t>
      </w:r>
      <w:bookmarkEnd w:id="11"/>
    </w:p>
    <w:p w14:paraId="71151B07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_Toc477362180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и особенности процедуры осуществления закупки у единственного поставщика (подрядчика, исполнителя);</w:t>
      </w:r>
      <w:bookmarkEnd w:id="12"/>
    </w:p>
    <w:p w14:paraId="51BACAD0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477362181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этапы и порядок исполнения, изменения и расторжения контракта;</w:t>
      </w:r>
      <w:bookmarkEnd w:id="13"/>
    </w:p>
    <w:p w14:paraId="06035D5D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Toc477362182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процедура проведения аудита в сфере закупок;</w:t>
      </w:r>
      <w:bookmarkEnd w:id="14"/>
    </w:p>
    <w:p w14:paraId="4A217D6B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_Toc477362183"/>
      <w:r w:rsidRPr="007E14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защита прав и интересов участников закупок;</w:t>
      </w:r>
      <w:bookmarkEnd w:id="15"/>
    </w:p>
    <w:p w14:paraId="01D55A66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_Toc477362184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обжалования действий (бездействия) заказчика;</w:t>
      </w:r>
      <w:bookmarkEnd w:id="16"/>
    </w:p>
    <w:p w14:paraId="70F9BD70" w14:textId="77777777" w:rsidR="00EC513D" w:rsidRPr="007E1464" w:rsidRDefault="00EC513D" w:rsidP="00EC513D">
      <w:pPr>
        <w:pStyle w:val="af4"/>
        <w:spacing w:before="0" w:beforeAutospacing="0" w:after="0" w:afterAutospacing="0"/>
        <w:ind w:firstLine="720"/>
        <w:jc w:val="both"/>
      </w:pPr>
      <w:bookmarkStart w:id="17" w:name="_Toc477362185"/>
      <w:r w:rsidRPr="007E1464">
        <w:rPr>
          <w:lang w:eastAsia="en-US" w:bidi="en-US"/>
        </w:rPr>
        <w:t>-</w:t>
      </w:r>
      <w:r w:rsidRPr="007E1464">
        <w:rPr>
          <w:lang w:val="en-US" w:eastAsia="en-US" w:bidi="en-US"/>
        </w:rPr>
        <w:t> </w:t>
      </w:r>
      <w:r w:rsidRPr="007E1464">
        <w:rPr>
          <w:lang w:eastAsia="en-US" w:bidi="en-US"/>
        </w:rPr>
        <w:t>ответственность за нарушение законодательства о контрактной системе в сфере закупок.</w:t>
      </w:r>
      <w:bookmarkEnd w:id="17"/>
    </w:p>
    <w:p w14:paraId="37E56F58" w14:textId="77777777" w:rsidR="00EC513D" w:rsidRDefault="00EC513D" w:rsidP="00EC5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 w:rsidR="007A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A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функциональными умениями:</w:t>
      </w:r>
    </w:p>
    <w:p w14:paraId="77ED64E6" w14:textId="77777777" w:rsidR="00EC513D" w:rsidRPr="00A86FEF" w:rsidRDefault="00EC513D" w:rsidP="00EC5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оборудования, офисной, копировально-множительной и оргтехники, компьютеров, технических средств связи;</w:t>
      </w:r>
    </w:p>
    <w:p w14:paraId="6944B4E7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планирование закупок;</w:t>
      </w:r>
    </w:p>
    <w:p w14:paraId="0BDCEABF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контроль осуществления закупок;</w:t>
      </w:r>
    </w:p>
    <w:p w14:paraId="35265949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и проведение процедур определения поставщиков (подрядчиков, исполнителей)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путем проведения конкурсов и аукционов/запроса котировок/запроса предложений/закрытыми способами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14:paraId="1B3C0C54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закупки у единственного поставщика (подрядчика, исполнителя);</w:t>
      </w:r>
    </w:p>
    <w:p w14:paraId="69B1BEF1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исполнение государственных контрактов;</w:t>
      </w:r>
    </w:p>
    <w:p w14:paraId="62F707E1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составление, заключение, изменение и расторжение контрактов;</w:t>
      </w:r>
    </w:p>
    <w:p w14:paraId="39F624E5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аудита закупок;</w:t>
      </w:r>
    </w:p>
    <w:p w14:paraId="32F23D15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подготовка планов закупок;</w:t>
      </w:r>
    </w:p>
    <w:p w14:paraId="121E2AF2" w14:textId="77777777" w:rsidR="00EC513D" w:rsidRPr="007E1464" w:rsidRDefault="00EC513D" w:rsidP="00EC51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разработка технических заданий извещений и документаций об осуществлении закупок;</w:t>
      </w:r>
    </w:p>
    <w:p w14:paraId="2A623100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Toc477362186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осуществление контроля в сфере закупок;</w:t>
      </w:r>
      <w:bookmarkEnd w:id="18"/>
    </w:p>
    <w:p w14:paraId="13FE917D" w14:textId="77777777" w:rsidR="00EC513D" w:rsidRPr="007E1464" w:rsidRDefault="00EC513D" w:rsidP="00EC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подготовка обоснования закупок;</w:t>
      </w:r>
    </w:p>
    <w:p w14:paraId="28201CA3" w14:textId="77777777" w:rsidR="00EC513D" w:rsidRPr="007E1464" w:rsidRDefault="00EC513D" w:rsidP="00EC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мероприятий по общественному обсуждению закупок;</w:t>
      </w:r>
    </w:p>
    <w:p w14:paraId="72F763D7" w14:textId="77777777" w:rsidR="00EC513D" w:rsidRPr="007E1464" w:rsidRDefault="00EC513D" w:rsidP="00EC5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_Toc477362187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определение начальной (максимальной) цены контракта, заключаемого с единственным поставщиком (подрядчиком, исполнителем);</w:t>
      </w:r>
      <w:bookmarkEnd w:id="19"/>
    </w:p>
    <w:p w14:paraId="17BE2C04" w14:textId="77777777" w:rsidR="00EC513D" w:rsidRPr="007E1464" w:rsidRDefault="00EC513D" w:rsidP="00EC513D">
      <w:pPr>
        <w:pStyle w:val="af4"/>
        <w:spacing w:before="0" w:beforeAutospacing="0" w:after="0" w:afterAutospacing="0"/>
        <w:ind w:firstLine="709"/>
        <w:jc w:val="both"/>
      </w:pPr>
      <w:bookmarkStart w:id="20" w:name="_Toc477362188"/>
      <w:r w:rsidRPr="007E1464">
        <w:rPr>
          <w:lang w:eastAsia="en-US" w:bidi="en-US"/>
        </w:rPr>
        <w:t>-</w:t>
      </w:r>
      <w:r w:rsidRPr="007E1464">
        <w:rPr>
          <w:lang w:val="en-US" w:eastAsia="en-US" w:bidi="en-US"/>
        </w:rPr>
        <w:t> </w:t>
      </w:r>
      <w:r w:rsidRPr="007E1464">
        <w:rPr>
          <w:lang w:eastAsia="en-US" w:bidi="en-US"/>
        </w:rPr>
        <w:t>применение антидемпинговых мер при проведении закупок.</w:t>
      </w:r>
      <w:bookmarkEnd w:id="20"/>
    </w:p>
    <w:p w14:paraId="75AB4122" w14:textId="77777777" w:rsidR="00EC513D" w:rsidRPr="00A86FEF" w:rsidRDefault="00EC513D" w:rsidP="00EC51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B195" w14:textId="77777777" w:rsidR="00EC513D" w:rsidRPr="00C35C7E" w:rsidRDefault="00EC513D" w:rsidP="0081357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5C7E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14:paraId="711F8142" w14:textId="77777777" w:rsidR="00EC513D" w:rsidRPr="00C35C7E" w:rsidRDefault="00EC513D" w:rsidP="00EC5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AEC2E7" w14:textId="77777777" w:rsidR="00EC513D" w:rsidRPr="00C35C7E" w:rsidRDefault="00EC513D" w:rsidP="000B1865">
      <w:pPr>
        <w:pStyle w:val="af5"/>
        <w:tabs>
          <w:tab w:val="left" w:pos="5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3.1.1. </w:t>
      </w:r>
      <w:r w:rsidR="007A384A">
        <w:rPr>
          <w:rFonts w:ascii="Times New Roman" w:hAnsi="Times New Roman" w:cs="Times New Roman"/>
          <w:sz w:val="24"/>
          <w:szCs w:val="24"/>
        </w:rPr>
        <w:t>Консультант</w:t>
      </w:r>
      <w:r w:rsidRPr="000E30EF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>должен:</w:t>
      </w:r>
    </w:p>
    <w:p w14:paraId="2B77F08F" w14:textId="77777777" w:rsidR="00EC513D" w:rsidRPr="007C54DD" w:rsidRDefault="00EC513D" w:rsidP="000B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 федеральными  законами «</w:t>
      </w:r>
      <w:hyperlink r:id="rId8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 w:rsidRPr="007C54DD">
        <w:rPr>
          <w:rFonts w:ascii="Times New Roman" w:hAnsi="Times New Roman" w:cs="Times New Roman"/>
          <w:sz w:val="24"/>
          <w:szCs w:val="24"/>
        </w:rPr>
        <w:t xml:space="preserve"> Российской  Федерации»,  «</w:t>
      </w:r>
      <w:hyperlink r:id="rId9" w:history="1">
        <w:r w:rsidRPr="007C54DD">
          <w:rPr>
            <w:rFonts w:ascii="Times New Roman" w:hAnsi="Times New Roman" w:cs="Times New Roman"/>
            <w:sz w:val="24"/>
            <w:szCs w:val="24"/>
          </w:rPr>
          <w:t>О 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», иными федеральными законами,  и  должностные  обязанности, установленные настоящим должностным регламентом;</w:t>
      </w:r>
    </w:p>
    <w:p w14:paraId="33547338" w14:textId="77777777" w:rsidR="00EC513D" w:rsidRPr="007C54DD" w:rsidRDefault="00EC513D" w:rsidP="000B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установленные  федеральными  законами «</w:t>
      </w:r>
      <w:hyperlink r:id="rId10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 xml:space="preserve">Российской  Федерации»,  </w:t>
      </w:r>
      <w:hyperlink r:id="rId11" w:history="1">
        <w:r w:rsidRPr="007C54DD">
          <w:rPr>
            <w:rFonts w:ascii="Times New Roman" w:hAnsi="Times New Roman" w:cs="Times New Roman"/>
            <w:sz w:val="24"/>
            <w:szCs w:val="24"/>
          </w:rPr>
          <w:t>«О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49D4F9F1" w14:textId="77777777" w:rsidR="00EC513D" w:rsidRPr="007C54DD" w:rsidRDefault="00EC513D" w:rsidP="000B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не  нарушать  запреты, связанные с государственной гражданской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установленные  федеральными  законами «</w:t>
      </w:r>
      <w:hyperlink r:id="rId12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4DD">
        <w:rPr>
          <w:rFonts w:ascii="Times New Roman" w:hAnsi="Times New Roman" w:cs="Times New Roman"/>
          <w:sz w:val="24"/>
          <w:szCs w:val="24"/>
        </w:rPr>
        <w:t xml:space="preserve">Российской  Федерации»,  </w:t>
      </w:r>
      <w:hyperlink r:id="rId13" w:history="1">
        <w:r w:rsidRPr="007C54DD">
          <w:rPr>
            <w:rFonts w:ascii="Times New Roman" w:hAnsi="Times New Roman" w:cs="Times New Roman"/>
            <w:sz w:val="24"/>
            <w:szCs w:val="24"/>
          </w:rPr>
          <w:t>«О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0A858126" w14:textId="77777777" w:rsidR="00EC513D" w:rsidRPr="007C54DD" w:rsidRDefault="00EC513D" w:rsidP="000B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соблюдать требования к служебному  поведению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 xml:space="preserve">гражданского служащего, установленные федеральными законами «О </w:t>
      </w:r>
      <w:hyperlink r:id="rId14" w:history="1">
        <w:r w:rsidRPr="007C54DD">
          <w:rPr>
            <w:rFonts w:ascii="Times New Roman" w:hAnsi="Times New Roman" w:cs="Times New Roman"/>
            <w:sz w:val="24"/>
            <w:szCs w:val="24"/>
          </w:rPr>
          <w:t>государственной гражданской службе</w:t>
        </w:r>
      </w:hyperlink>
      <w:r w:rsidRPr="007C54DD">
        <w:rPr>
          <w:rFonts w:ascii="Times New Roman" w:hAnsi="Times New Roman" w:cs="Times New Roman"/>
          <w:sz w:val="24"/>
          <w:szCs w:val="24"/>
        </w:rPr>
        <w:t xml:space="preserve"> Российской Федерации», «О </w:t>
      </w:r>
      <w:hyperlink r:id="rId15" w:history="1">
        <w:r w:rsidRPr="007C54DD">
          <w:rPr>
            <w:rFonts w:ascii="Times New Roman" w:hAnsi="Times New Roman" w:cs="Times New Roman"/>
            <w:sz w:val="24"/>
            <w:szCs w:val="24"/>
          </w:rPr>
          <w:t>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3EB8462D" w14:textId="77777777" w:rsidR="00EC513D" w:rsidRPr="007C54DD" w:rsidRDefault="00EC513D" w:rsidP="000B1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7C54DD">
        <w:rPr>
          <w:rFonts w:ascii="Times New Roman" w:hAnsi="Times New Roman" w:cs="Times New Roman"/>
          <w:sz w:val="24"/>
          <w:szCs w:val="24"/>
        </w:rPr>
        <w:t>Кодекс этики и служебного поведения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гражданских служащих Чувашской Республики в Министерстве;</w:t>
      </w:r>
    </w:p>
    <w:p w14:paraId="3E690F1B" w14:textId="77777777" w:rsidR="000B1865" w:rsidRPr="000B1865" w:rsidRDefault="000B1865" w:rsidP="000B186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3.2. Кроме того, исходя из задач и функций Министерства консультант:</w:t>
      </w:r>
    </w:p>
    <w:p w14:paraId="5F7541B8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Обеспечивает качественное выполнение задач и функций, возложенных на отдел;</w:t>
      </w:r>
    </w:p>
    <w:p w14:paraId="3067118D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Осуществляет перспективное и текущее планирование своей работы;</w:t>
      </w:r>
    </w:p>
    <w:p w14:paraId="7D1922AA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Участвует в разработке для Кабинета Министров Чувашской Республики, органов исполнительной власти, органов местного самоуправления долгосрочных, среднесрочных и краткосрочных прогнозов развития материально-технической базы системы образования республики;</w:t>
      </w:r>
    </w:p>
    <w:p w14:paraId="4853C8CC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684BAA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0B1865" w:rsidRPr="000B1865">
        <w:rPr>
          <w:rFonts w:ascii="Times New Roman" w:hAnsi="Times New Roman" w:cs="Times New Roman"/>
          <w:sz w:val="24"/>
          <w:szCs w:val="24"/>
        </w:rPr>
        <w:t>аналитических материалов и обобщении информации о реализации в Чувашской Республике федеральных и республиканских целевых программ по курируемым направлениям деятельности, для федеральных органов исполнительной власти и органов исполнительной власти Чувашской Республики;</w:t>
      </w:r>
    </w:p>
    <w:p w14:paraId="514B0975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работ по подготовке и размещению заказов на поставки товаров, выполнение работ, оказание услуг, необходимых для государственных нужд Минобразования Чувашии в соответствии с действующим законодательством в сфере закупок;</w:t>
      </w:r>
    </w:p>
    <w:p w14:paraId="46B6B50E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Разрабатывает совместно </w:t>
      </w:r>
      <w:r w:rsidR="00A21D53">
        <w:rPr>
          <w:rFonts w:ascii="Times New Roman" w:hAnsi="Times New Roman" w:cs="Times New Roman"/>
          <w:sz w:val="24"/>
          <w:szCs w:val="24"/>
        </w:rPr>
        <w:t xml:space="preserve">с финансово-экономическим отделом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A21D53">
        <w:rPr>
          <w:rFonts w:ascii="Times New Roman" w:hAnsi="Times New Roman" w:cs="Times New Roman"/>
          <w:sz w:val="24"/>
          <w:szCs w:val="24"/>
        </w:rPr>
        <w:t>совокупному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 объему закупок товаров, выполнению работ и оказанию услуг для государственных нужд в сфере образования, молодежной политики и науки;</w:t>
      </w:r>
    </w:p>
    <w:p w14:paraId="6A4CB4F9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4BAA">
        <w:rPr>
          <w:rFonts w:ascii="Times New Roman" w:hAnsi="Times New Roman" w:cs="Times New Roman"/>
          <w:sz w:val="24"/>
          <w:szCs w:val="24"/>
        </w:rPr>
        <w:t xml:space="preserve">по предложениям структурных подразделений министерства план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план-график закупок размещения заказов на предстоящий финансовый год; </w:t>
      </w:r>
    </w:p>
    <w:p w14:paraId="1BC79AF6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Размещает в установленном порядке необходимую информацию о размещении заказов на официальном сайте Российской Федерации, в том числе регистрацию государственных контрактов на официальном сайте Российской Федерации;</w:t>
      </w:r>
    </w:p>
    <w:p w14:paraId="5390956D" w14:textId="77777777" w:rsidR="000B1865" w:rsidRPr="000B1865" w:rsidRDefault="0045537C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37C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Доводит до подведомственных учреждений информацию о необходимости применения при размещении заказа, разработанных в соответствии с федеральным законом методических указаний, инструкций в сфере размещения государственных заказов, типовых форм документов, типовой и методической документации;</w:t>
      </w:r>
    </w:p>
    <w:p w14:paraId="6CC14A11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84BAA">
        <w:rPr>
          <w:rFonts w:ascii="Times New Roman" w:hAnsi="Times New Roman" w:cs="Times New Roman"/>
          <w:sz w:val="24"/>
          <w:szCs w:val="24"/>
        </w:rPr>
        <w:t>мониторинг</w:t>
      </w:r>
      <w:r w:rsidRPr="000B1865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84BAA">
        <w:rPr>
          <w:rFonts w:ascii="Times New Roman" w:hAnsi="Times New Roman" w:cs="Times New Roman"/>
          <w:sz w:val="24"/>
          <w:szCs w:val="24"/>
        </w:rPr>
        <w:t>я</w:t>
      </w:r>
      <w:r w:rsidRPr="000B1865">
        <w:rPr>
          <w:rFonts w:ascii="Times New Roman" w:hAnsi="Times New Roman" w:cs="Times New Roman"/>
          <w:sz w:val="24"/>
          <w:szCs w:val="24"/>
        </w:rPr>
        <w:t xml:space="preserve"> законодательства в области закупок для государственных нужд подведомственными учреждениями;</w:t>
      </w:r>
    </w:p>
    <w:p w14:paraId="4E43555A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Участвует  в  работе конкурсной (аукционной) комиссии при проведении открытого конкурса, аукциона, в том числе аукциона в электронной форме на право заключения государственного контракта;</w:t>
      </w:r>
    </w:p>
    <w:p w14:paraId="082E3C2F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Контролирует исполнение государственных контрактов на поставки товара, выполнение работ, оказание услуг для государственных нужд по итогам конкурсного размещения заказа в которых Министерство выступает Государственным заказчиком;</w:t>
      </w:r>
    </w:p>
    <w:p w14:paraId="70C78C6C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Координирует финансово-хозяйственн</w:t>
      </w:r>
      <w:r w:rsidR="0045537C">
        <w:rPr>
          <w:rFonts w:ascii="Times New Roman" w:hAnsi="Times New Roman" w:cs="Times New Roman"/>
          <w:sz w:val="24"/>
          <w:szCs w:val="24"/>
        </w:rPr>
        <w:t>ую</w:t>
      </w:r>
      <w:r w:rsidRPr="000B186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45537C">
        <w:rPr>
          <w:rFonts w:ascii="Times New Roman" w:hAnsi="Times New Roman" w:cs="Times New Roman"/>
          <w:sz w:val="24"/>
          <w:szCs w:val="24"/>
        </w:rPr>
        <w:t>хозяйств</w:t>
      </w:r>
      <w:r w:rsidR="00684BAA">
        <w:rPr>
          <w:rFonts w:ascii="Times New Roman" w:hAnsi="Times New Roman" w:cs="Times New Roman"/>
          <w:sz w:val="24"/>
          <w:szCs w:val="24"/>
        </w:rPr>
        <w:t>енных обществ, с долей участия Чувашской Республики более 50 процентов</w:t>
      </w:r>
      <w:r w:rsidRPr="000B1865">
        <w:rPr>
          <w:rFonts w:ascii="Times New Roman" w:hAnsi="Times New Roman" w:cs="Times New Roman"/>
          <w:sz w:val="24"/>
          <w:szCs w:val="24"/>
        </w:rPr>
        <w:t xml:space="preserve">, в том числе: в части определения основных направлений использования чистой прибыли, оставшейся в их распоряжении, а  также подготавливает аналитические материалы для </w:t>
      </w:r>
      <w:r w:rsidR="00E96F91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Pr="000B1865">
        <w:rPr>
          <w:rFonts w:ascii="Times New Roman" w:hAnsi="Times New Roman" w:cs="Times New Roman"/>
          <w:sz w:val="24"/>
          <w:szCs w:val="24"/>
        </w:rPr>
        <w:t>балансовой комиссии по достигнутым ими экономическим показателям эффективности деятельности;</w:t>
      </w:r>
    </w:p>
    <w:p w14:paraId="3262F1AA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Обобщает и представляет в установленном законодательством порядке отраслевую статистическую отчетность по закупкам в органы исполнительной власти Чувашской Республики;</w:t>
      </w:r>
    </w:p>
    <w:p w14:paraId="18DDC5ED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Разрабатывает 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развития материально-технической базы системы образования республики, контролирует их выполнение.</w:t>
      </w:r>
    </w:p>
    <w:p w14:paraId="0EFECD4C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Анализирует состояние и тенденции развития материально-технической базы отрасли образования, ее научно-технический потенциал на основе сбора и обработки информации, представленной местными органами самоуправления и  подведомственными учреждениями;</w:t>
      </w:r>
    </w:p>
    <w:p w14:paraId="601698ED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Принимает меры по укреплению материально-технической базы </w:t>
      </w:r>
      <w:r w:rsidR="00A21D53"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  <w:r w:rsidRPr="000B1865">
        <w:rPr>
          <w:rFonts w:ascii="Times New Roman" w:hAnsi="Times New Roman" w:cs="Times New Roman"/>
          <w:sz w:val="24"/>
          <w:szCs w:val="24"/>
        </w:rPr>
        <w:t>;</w:t>
      </w:r>
    </w:p>
    <w:p w14:paraId="5DF59E67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lastRenderedPageBreak/>
        <w:t>Участвует в разработке проектов республиканских нормативных актов по вопросам, отнесенным к компетенции отдела;</w:t>
      </w:r>
    </w:p>
    <w:p w14:paraId="32CABB3F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Взаимодействует со структурными подразделениями министерства по вопросам функционирования подведомственных учреждений, реализации </w:t>
      </w:r>
      <w:r w:rsidR="00A21D5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B18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47483">
        <w:rPr>
          <w:rFonts w:ascii="Times New Roman" w:hAnsi="Times New Roman" w:cs="Times New Roman"/>
          <w:sz w:val="24"/>
          <w:szCs w:val="24"/>
        </w:rPr>
        <w:t>, региональных проектов и</w:t>
      </w:r>
      <w:r w:rsidRPr="000B1865">
        <w:rPr>
          <w:rFonts w:ascii="Times New Roman" w:hAnsi="Times New Roman" w:cs="Times New Roman"/>
          <w:sz w:val="24"/>
          <w:szCs w:val="24"/>
        </w:rPr>
        <w:t xml:space="preserve"> своевременной подготовки соответствующей информации;</w:t>
      </w:r>
    </w:p>
    <w:p w14:paraId="267E33F5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Вырабатывает предложения по изысканию дополнительных резервов, эффективному использованию материальных, топливно-энергетических и трудовых ресурсов, экономному и целевому расходованию государственных средств;</w:t>
      </w:r>
    </w:p>
    <w:p w14:paraId="529C1033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Участвует в реализации Министерством полномочий учредителя по созданию, реорганизации и ликвидации республиканских государственных учреждений, находящихся в ведении министерства;</w:t>
      </w:r>
    </w:p>
    <w:p w14:paraId="48265855" w14:textId="00E6CAB6" w:rsidR="000B1865" w:rsidRPr="000B1865" w:rsidRDefault="007023B9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4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324F9" w:rsidRPr="000B186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B1865" w:rsidRPr="000B1865">
        <w:rPr>
          <w:rFonts w:ascii="Times New Roman" w:hAnsi="Times New Roman" w:cs="Times New Roman"/>
          <w:sz w:val="24"/>
          <w:szCs w:val="24"/>
        </w:rPr>
        <w:t>сохранност</w:t>
      </w:r>
      <w:r w:rsidR="005324F9">
        <w:rPr>
          <w:rFonts w:ascii="Times New Roman" w:hAnsi="Times New Roman" w:cs="Times New Roman"/>
          <w:sz w:val="24"/>
          <w:szCs w:val="24"/>
        </w:rPr>
        <w:t>и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 и эффективност</w:t>
      </w:r>
      <w:r w:rsidR="005324F9">
        <w:rPr>
          <w:rFonts w:ascii="Times New Roman" w:hAnsi="Times New Roman" w:cs="Times New Roman"/>
          <w:sz w:val="24"/>
          <w:szCs w:val="24"/>
        </w:rPr>
        <w:t>и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 использования подведомственными </w:t>
      </w:r>
      <w:r w:rsidR="005324F9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республиканского имущества, обоснованность списания </w:t>
      </w:r>
      <w:r w:rsidR="00A21D53">
        <w:rPr>
          <w:rFonts w:ascii="Times New Roman" w:hAnsi="Times New Roman" w:cs="Times New Roman"/>
          <w:sz w:val="24"/>
          <w:szCs w:val="24"/>
        </w:rPr>
        <w:t xml:space="preserve">особо ценного движимого имущества и недвижимого имущества </w:t>
      </w:r>
      <w:r w:rsidR="002D0F38" w:rsidRPr="000B1865">
        <w:rPr>
          <w:rFonts w:ascii="Times New Roman" w:hAnsi="Times New Roman" w:cs="Times New Roman"/>
          <w:sz w:val="24"/>
          <w:szCs w:val="24"/>
        </w:rPr>
        <w:t>на основании представленных документов</w:t>
      </w:r>
      <w:r w:rsidR="000B1865" w:rsidRPr="000B1865">
        <w:rPr>
          <w:rFonts w:ascii="Times New Roman" w:hAnsi="Times New Roman" w:cs="Times New Roman"/>
          <w:sz w:val="24"/>
          <w:szCs w:val="24"/>
        </w:rPr>
        <w:t>;</w:t>
      </w:r>
    </w:p>
    <w:p w14:paraId="02178CA0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Готовит предложения о закреплении республиканского имущества на </w:t>
      </w:r>
      <w:proofErr w:type="gramStart"/>
      <w:r w:rsidRPr="000B1865">
        <w:rPr>
          <w:rFonts w:ascii="Times New Roman" w:hAnsi="Times New Roman" w:cs="Times New Roman"/>
          <w:sz w:val="24"/>
          <w:szCs w:val="24"/>
        </w:rPr>
        <w:t>правах  оперативного</w:t>
      </w:r>
      <w:proofErr w:type="gramEnd"/>
      <w:r w:rsidRPr="000B1865">
        <w:rPr>
          <w:rFonts w:ascii="Times New Roman" w:hAnsi="Times New Roman" w:cs="Times New Roman"/>
          <w:sz w:val="24"/>
          <w:szCs w:val="24"/>
        </w:rPr>
        <w:t xml:space="preserve"> управления за подведомственными </w:t>
      </w:r>
      <w:r w:rsidR="00E61636">
        <w:rPr>
          <w:rFonts w:ascii="Times New Roman" w:hAnsi="Times New Roman" w:cs="Times New Roman"/>
          <w:sz w:val="24"/>
          <w:szCs w:val="24"/>
        </w:rPr>
        <w:t>организациями</w:t>
      </w:r>
      <w:r w:rsidRPr="000B1865">
        <w:rPr>
          <w:rFonts w:ascii="Times New Roman" w:hAnsi="Times New Roman" w:cs="Times New Roman"/>
          <w:sz w:val="24"/>
          <w:szCs w:val="24"/>
        </w:rPr>
        <w:t>, о передаче республиканского имущества в аренду и иное пользование в пределах, определенных законодательством Российской Федерации и Чувашской Республики в сфере управления государственной собственностью;</w:t>
      </w:r>
    </w:p>
    <w:p w14:paraId="5C7A7E23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 информационные материалы о деятельности отдела для размещения на интернет-сайте министерств;</w:t>
      </w:r>
    </w:p>
    <w:p w14:paraId="6245DE68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 ответы на поступившие в отдел обращения и письма граждан и организаций;</w:t>
      </w:r>
    </w:p>
    <w:p w14:paraId="2D721685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Выполняет поручения руководства министерства, начальника отдела;</w:t>
      </w:r>
    </w:p>
    <w:p w14:paraId="0CD6C4E3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Подготавливает проекты ответов на запросы государственных органов Российской Федерации и Чувашской Республики, а также учреждений, организаций и граждан;</w:t>
      </w:r>
    </w:p>
    <w:p w14:paraId="264BE067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Участвует в разработке и реализации проектов республиканских нормативных актов по вопросам, отнесенным к компетенции отдела;</w:t>
      </w:r>
    </w:p>
    <w:p w14:paraId="47ECA223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 проекты документов нормативно-правового характера, а также документов по переписке с государственными органами, предприятиями и учреждениями, по вопросам, входящим в компетенцию отдела ресурсного обеспечения;</w:t>
      </w:r>
    </w:p>
    <w:p w14:paraId="5C1506EF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Подготавливает нормативные правовые акты по вопросам профессиональной деятельности;</w:t>
      </w:r>
    </w:p>
    <w:p w14:paraId="2DB7E015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Ведет делопроизводство по своему кругу вопросов;</w:t>
      </w:r>
    </w:p>
    <w:p w14:paraId="021C56A1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Поддерживает уровень квалификации, достаточный для исполнения своих должностных обязанностей;</w:t>
      </w:r>
    </w:p>
    <w:p w14:paraId="14341F87" w14:textId="77777777" w:rsidR="000B1865" w:rsidRPr="000B1865" w:rsidRDefault="000B1865" w:rsidP="000B1865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Соблюдает ограничения и запреты, связанные с гражданской службой, а также требования к служебному поведению гражданских служащих, установленные Федеральным законом от 27.07.2005г. № 79-ФЗ «О государственной гражданской службе Российской Федерации». </w:t>
      </w:r>
    </w:p>
    <w:p w14:paraId="2EAA4B00" w14:textId="77777777" w:rsidR="000B1865" w:rsidRPr="000B1865" w:rsidRDefault="000B1865" w:rsidP="000B18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BF805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IV. Права</w:t>
      </w:r>
    </w:p>
    <w:p w14:paraId="2436BA6D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9C92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4.1. Основные права консультанта установлены статьей  14 Федерального закона.</w:t>
      </w:r>
    </w:p>
    <w:p w14:paraId="607576FC" w14:textId="77777777" w:rsidR="000B1865" w:rsidRPr="000B1865" w:rsidRDefault="000B1865" w:rsidP="000B186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4.2. Кроме того, консультант имеет право:</w:t>
      </w:r>
    </w:p>
    <w:p w14:paraId="15629B9C" w14:textId="77777777" w:rsidR="000B1865" w:rsidRPr="000B1865" w:rsidRDefault="000B1865" w:rsidP="000B186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запрашивать у структурных подразделений справки и другие документы, необходимые для выполнения своих обязанностей;</w:t>
      </w:r>
    </w:p>
    <w:p w14:paraId="02F85F08" w14:textId="77777777" w:rsidR="000B1865" w:rsidRPr="000B1865" w:rsidRDefault="000B1865" w:rsidP="000B186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lastRenderedPageBreak/>
        <w:t>представлять отдел в структурных подразделениях Министерства и в других органах государственной власти Чувашской Республики по вопросам, относящимся к компетенции отдела, принимать решения в соответствии с должностными обязанностями;</w:t>
      </w:r>
    </w:p>
    <w:p w14:paraId="0D626198" w14:textId="77777777" w:rsidR="000B1865" w:rsidRPr="000B1865" w:rsidRDefault="000B1865" w:rsidP="000B186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других подразделений и сотрудников министерства, организаций, учреждений и граждан необходимую информацию по вопросам, относящимся к компетенции отдела, для выполнения возложенных должностных обязанностей</w:t>
      </w:r>
    </w:p>
    <w:p w14:paraId="1246B3BB" w14:textId="77777777" w:rsidR="000B1865" w:rsidRPr="000B1865" w:rsidRDefault="000B1865" w:rsidP="000B186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посещать в установленном порядке для исполнения должностных обязанностей учреждения и организации, принимать участие в контроле (проверке) учреждений и организаций в соответствии с законодательством Российской Федерации, по вопросам, относящимся к компетенции отдела, а также докладывать руководству отдела обо всех выявленных недостатках в пределах своей компетенции;</w:t>
      </w:r>
    </w:p>
    <w:p w14:paraId="3D69B732" w14:textId="77777777" w:rsidR="000B1865" w:rsidRPr="000B1865" w:rsidRDefault="000B1865" w:rsidP="000B186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готовить предложения по разработке нормативных правовых актов, организационно-распорядительных документов на рассмотрение руководства отдела и Министерства.</w:t>
      </w:r>
    </w:p>
    <w:p w14:paraId="1BA5BDBA" w14:textId="77777777" w:rsidR="000B1865" w:rsidRPr="000B1865" w:rsidRDefault="000B1865" w:rsidP="000B186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6C43C4" w14:textId="77777777" w:rsidR="000B1865" w:rsidRDefault="000B1865" w:rsidP="000B186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V. Ответственность гражданского служащего </w:t>
      </w:r>
    </w:p>
    <w:p w14:paraId="14707CB7" w14:textId="77777777" w:rsidR="000B1865" w:rsidRDefault="000B1865" w:rsidP="000B186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за неисполнение (ненадлежащее исполнение) </w:t>
      </w:r>
    </w:p>
    <w:p w14:paraId="3A6D2909" w14:textId="77777777" w:rsidR="000B1865" w:rsidRPr="000B1865" w:rsidRDefault="000B1865" w:rsidP="000B186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должностных обязанностей</w:t>
      </w:r>
    </w:p>
    <w:p w14:paraId="08CC0CB9" w14:textId="77777777" w:rsidR="000B1865" w:rsidRPr="000B1865" w:rsidRDefault="000B1865" w:rsidP="000B186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710CF81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5.1. Консультант несет предусмотренную законодательством Российской Федерации ответственность за:</w:t>
      </w:r>
    </w:p>
    <w:p w14:paraId="7AF54779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должностных обязанностей;</w:t>
      </w:r>
    </w:p>
    <w:p w14:paraId="2EC3F554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2EA76179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14:paraId="66531D25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1D920B81" w14:textId="77777777" w:rsidR="000B1865" w:rsidRPr="000B1865" w:rsidRDefault="000B1865" w:rsidP="000B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06D01F65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511CC3" w14:textId="77777777" w:rsid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VI. Перечень вопросов, по которым гражданский служащий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95216" w14:textId="77777777" w:rsid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14:paraId="415EE98A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14:paraId="71321AE9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F5D4C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6.1. Вопросы, по которым консультант вправе самостоятельно принимать управленческие и иные решения: </w:t>
      </w:r>
    </w:p>
    <w:p w14:paraId="5BEB01CD" w14:textId="13582B69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консультирование физических и юридических лиц по вопросам, входящим в компетенцию </w:t>
      </w:r>
      <w:r w:rsidR="003D2DC8">
        <w:rPr>
          <w:rFonts w:ascii="Times New Roman" w:hAnsi="Times New Roman" w:cs="Times New Roman"/>
          <w:sz w:val="24"/>
          <w:szCs w:val="24"/>
        </w:rPr>
        <w:t>отдела</w:t>
      </w:r>
      <w:r w:rsidRPr="000B1865">
        <w:rPr>
          <w:rFonts w:ascii="Times New Roman" w:hAnsi="Times New Roman" w:cs="Times New Roman"/>
          <w:sz w:val="24"/>
          <w:szCs w:val="24"/>
        </w:rPr>
        <w:t>;</w:t>
      </w:r>
    </w:p>
    <w:p w14:paraId="61B10377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визирование проектов документов внутреннего обращения.</w:t>
      </w:r>
    </w:p>
    <w:p w14:paraId="5EDEDEF2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lastRenderedPageBreak/>
        <w:t>6.2. Вопросы, по которым консультант обязан самостоятельно принимать управленческие и иные решения:</w:t>
      </w:r>
    </w:p>
    <w:p w14:paraId="271BC747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запрос недостающих документов к поступившим на исполнение поручениям;</w:t>
      </w:r>
    </w:p>
    <w:p w14:paraId="6FB8AEB4" w14:textId="60CB6796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исполнение соответствующих документов по вопросам, отнесенным к компетенции </w:t>
      </w:r>
      <w:r w:rsidR="003D2DC8">
        <w:rPr>
          <w:rFonts w:ascii="Times New Roman" w:hAnsi="Times New Roman" w:cs="Times New Roman"/>
          <w:sz w:val="24"/>
          <w:szCs w:val="24"/>
        </w:rPr>
        <w:t>отдела</w:t>
      </w:r>
      <w:r w:rsidRPr="000B1865">
        <w:rPr>
          <w:rFonts w:ascii="Times New Roman" w:hAnsi="Times New Roman" w:cs="Times New Roman"/>
          <w:sz w:val="24"/>
          <w:szCs w:val="24"/>
        </w:rPr>
        <w:t>;</w:t>
      </w:r>
    </w:p>
    <w:p w14:paraId="1B132D46" w14:textId="095553BE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визирование проектов документов по вопросам, входящим в компетенцию </w:t>
      </w:r>
      <w:r w:rsidR="003D2DC8">
        <w:rPr>
          <w:rFonts w:ascii="Times New Roman" w:hAnsi="Times New Roman" w:cs="Times New Roman"/>
          <w:sz w:val="24"/>
          <w:szCs w:val="24"/>
        </w:rPr>
        <w:t>отдела</w:t>
      </w:r>
      <w:r w:rsidRPr="000B1865">
        <w:rPr>
          <w:rFonts w:ascii="Times New Roman" w:hAnsi="Times New Roman" w:cs="Times New Roman"/>
          <w:sz w:val="24"/>
          <w:szCs w:val="24"/>
        </w:rPr>
        <w:t>;</w:t>
      </w:r>
    </w:p>
    <w:p w14:paraId="49BC8FE6" w14:textId="79166BE2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консультирование лиц, замещающих должности гражданской службы, иных граждан по вопросам, отнесенным к компетенции </w:t>
      </w:r>
      <w:r w:rsidR="003D2DC8">
        <w:rPr>
          <w:rFonts w:ascii="Times New Roman" w:hAnsi="Times New Roman" w:cs="Times New Roman"/>
          <w:sz w:val="24"/>
          <w:szCs w:val="24"/>
        </w:rPr>
        <w:t>отдела</w:t>
      </w:r>
      <w:r w:rsidRPr="000B1865">
        <w:rPr>
          <w:rFonts w:ascii="Times New Roman" w:hAnsi="Times New Roman" w:cs="Times New Roman"/>
          <w:sz w:val="24"/>
          <w:szCs w:val="24"/>
        </w:rPr>
        <w:t>.</w:t>
      </w:r>
    </w:p>
    <w:p w14:paraId="61E9509B" w14:textId="77777777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C63348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VII. Перечень вопросов, по которым гражданский служащий</w:t>
      </w:r>
    </w:p>
    <w:p w14:paraId="24AA3D5B" w14:textId="77777777" w:rsid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</w:t>
      </w:r>
    </w:p>
    <w:p w14:paraId="32008AA0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 правовых актов и (или) проектов управленческих и иных решений</w:t>
      </w:r>
    </w:p>
    <w:p w14:paraId="59D2E94D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D0C43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7.1. консультант вправе участвовать при подготовке проектов управленческих и иных решений.</w:t>
      </w:r>
    </w:p>
    <w:p w14:paraId="25DC1F4A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7.2. консультант обязан участвовать при подготовке: </w:t>
      </w:r>
    </w:p>
    <w:p w14:paraId="08A90F29" w14:textId="05625035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проектов приказов и иных правовых актов Министерства по вопросам, входящим в компетенцию </w:t>
      </w:r>
      <w:r w:rsidR="003D2DC8">
        <w:rPr>
          <w:rFonts w:ascii="Times New Roman" w:hAnsi="Times New Roman" w:cs="Times New Roman"/>
          <w:sz w:val="24"/>
          <w:szCs w:val="24"/>
        </w:rPr>
        <w:t>отдела</w:t>
      </w:r>
      <w:r w:rsidRPr="000B1865">
        <w:rPr>
          <w:rFonts w:ascii="Times New Roman" w:hAnsi="Times New Roman" w:cs="Times New Roman"/>
          <w:sz w:val="24"/>
          <w:szCs w:val="24"/>
        </w:rPr>
        <w:t>;</w:t>
      </w:r>
    </w:p>
    <w:p w14:paraId="58B750FD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проектов ответов на обращения граждан и организаций.</w:t>
      </w:r>
    </w:p>
    <w:p w14:paraId="0BAAE37D" w14:textId="77777777" w:rsidR="000B1865" w:rsidRPr="000B1865" w:rsidRDefault="000B1865" w:rsidP="000B18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5E344" w14:textId="77777777" w:rsid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VIII. Сроки и процедуры подготовки, рассмотрения </w:t>
      </w:r>
    </w:p>
    <w:p w14:paraId="4F4C6BAA" w14:textId="77777777" w:rsid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проектов управленческих и иных решений, порядок согласования </w:t>
      </w:r>
    </w:p>
    <w:p w14:paraId="41CB28EE" w14:textId="77777777" w:rsidR="000B1865" w:rsidRP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14:paraId="29EE19F0" w14:textId="77777777" w:rsidR="000B1865" w:rsidRPr="000B1865" w:rsidRDefault="000B1865" w:rsidP="000B18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5E01C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Консультант осуществляет подготовку и рассмотрение проектов управленческих и иных решений, согласование данных решений в следующем порядке и сроки: </w:t>
      </w:r>
    </w:p>
    <w:p w14:paraId="1553566F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8.1. По проектам нормативных правовых актов Чувашской Республики по вопросам, входящим в компетенцию Министерства и сектора:</w:t>
      </w:r>
    </w:p>
    <w:p w14:paraId="3927A602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14:paraId="411871B8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8.2. По проектам приказов Министерства по вопросам, входящим в компетенцию сектора:</w:t>
      </w:r>
    </w:p>
    <w:p w14:paraId="61CF7543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подготавливает проект приказа Министерства. Срок определяется в зависимости от сложности акта от одного до пяти рабочих дней.</w:t>
      </w:r>
    </w:p>
    <w:p w14:paraId="6ED267E0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8.3. Ответы на обращения граждан и организаций:</w:t>
      </w:r>
    </w:p>
    <w:p w14:paraId="18E7E2BB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рассматривает обращение;</w:t>
      </w:r>
    </w:p>
    <w:p w14:paraId="12F1D835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по итогам рассмотрения подготавливает проект ответа заявителю и согласовывает его с заведующим сектором;</w:t>
      </w:r>
    </w:p>
    <w:p w14:paraId="63002C8A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14:paraId="18B98852" w14:textId="77777777" w:rsidR="000B1865" w:rsidRPr="000B1865" w:rsidRDefault="000B1865" w:rsidP="000B1865">
      <w:pPr>
        <w:autoSpaceDE w:val="0"/>
        <w:autoSpaceDN w:val="0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AF71A1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гражданами, а также организациями</w:t>
      </w:r>
    </w:p>
    <w:p w14:paraId="05A6FE0A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6C8339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lastRenderedPageBreak/>
        <w:t>9.1. Консультант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14:paraId="47F30762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сектора; </w:t>
      </w:r>
    </w:p>
    <w:p w14:paraId="516F272C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разрабатывает проекты приказов и иных правовых актов Министерства по вопросам, входящим в компетенцию сектора;</w:t>
      </w:r>
    </w:p>
    <w:p w14:paraId="303EA464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6E356F43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9.2. Консультант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14:paraId="12FA3C80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готовит предложения на обращения государственных органов в пределах своих должностных обязанностей;</w:t>
      </w:r>
    </w:p>
    <w:p w14:paraId="24EFC85A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1DE5F3F9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19CD51AE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рассматривает и готовит ответы на поступившие в Министерство обращения граждан и организаций;</w:t>
      </w:r>
    </w:p>
    <w:p w14:paraId="74C338DB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участвует в проведении консультаций граждан и организаций в пределах своих должностных обязанностей;</w:t>
      </w:r>
    </w:p>
    <w:p w14:paraId="00690FB1" w14:textId="77777777" w:rsidR="000B1865" w:rsidRPr="000B1865" w:rsidRDefault="000B1865" w:rsidP="000B18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598B9C97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33BE6" w14:textId="77777777" w:rsidR="000B1865" w:rsidRP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</w:t>
      </w:r>
    </w:p>
    <w:p w14:paraId="031DD621" w14:textId="77777777" w:rsid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 xml:space="preserve"> гражданам и организациям в соответствии с административным </w:t>
      </w:r>
    </w:p>
    <w:p w14:paraId="2AAC4EDC" w14:textId="77777777" w:rsidR="000B1865" w:rsidRPr="000B1865" w:rsidRDefault="000B1865" w:rsidP="0081357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регламентом Министерства</w:t>
      </w:r>
    </w:p>
    <w:p w14:paraId="2F5A2178" w14:textId="77777777" w:rsidR="000B1865" w:rsidRPr="000B1865" w:rsidRDefault="000B1865" w:rsidP="0081357E">
      <w:pPr>
        <w:tabs>
          <w:tab w:val="left" w:pos="540"/>
        </w:tabs>
        <w:autoSpaceDE w:val="0"/>
        <w:autoSpaceDN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FC2D761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Консультант в пределах своей компетенции осуществляет подготовку по направлениям деятельности отдела проектов ответов на поступившие в Министерство обращения граждан и организаций.</w:t>
      </w:r>
    </w:p>
    <w:p w14:paraId="60CD7575" w14:textId="77777777" w:rsidR="000B1865" w:rsidRPr="000B1865" w:rsidRDefault="000B1865" w:rsidP="000B1865">
      <w:p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05CF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</w:p>
    <w:p w14:paraId="788BBD26" w14:textId="77777777" w:rsidR="000B1865" w:rsidRPr="000B1865" w:rsidRDefault="000B1865" w:rsidP="000B186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65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14:paraId="23E44AAD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189AC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консультанта оценивается по следующим показателям: </w:t>
      </w:r>
    </w:p>
    <w:p w14:paraId="23DB2F27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2AACB054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3DF55318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07818BA0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  своевременное и качественное выполнение плана работы Министерства;</w:t>
      </w:r>
    </w:p>
    <w:p w14:paraId="0FD62CAE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267CC17D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 количество подготовленных проектов документов;</w:t>
      </w:r>
    </w:p>
    <w:p w14:paraId="1B17ADAE" w14:textId="77777777" w:rsidR="000B1865" w:rsidRPr="000B1865" w:rsidRDefault="000B1865" w:rsidP="000B18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lastRenderedPageBreak/>
        <w:t>- активное участие в общественно значимых для Министерства мероприятиях;</w:t>
      </w:r>
    </w:p>
    <w:p w14:paraId="766EBACF" w14:textId="77777777" w:rsidR="000B1865" w:rsidRPr="000B1865" w:rsidRDefault="000B1865" w:rsidP="000B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- соблюдение служебной дисциплины, служебного распорядка Министерства.</w:t>
      </w:r>
    </w:p>
    <w:p w14:paraId="110185CC" w14:textId="77777777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769A7C" w14:textId="77777777" w:rsid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B114371" w14:textId="264BAB41" w:rsidR="000B1865" w:rsidRPr="000B1865" w:rsidRDefault="00753A4B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 </w:t>
      </w:r>
      <w:r w:rsidR="000B1865" w:rsidRPr="000B186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0B1865" w:rsidRPr="000B18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B1865" w:rsidRPr="000B1865">
        <w:rPr>
          <w:rFonts w:ascii="Times New Roman" w:hAnsi="Times New Roman" w:cs="Times New Roman"/>
          <w:sz w:val="24"/>
          <w:szCs w:val="24"/>
        </w:rPr>
        <w:t>________20__г._________</w:t>
      </w:r>
      <w:r w:rsidR="000B1865">
        <w:rPr>
          <w:rFonts w:ascii="Times New Roman" w:hAnsi="Times New Roman" w:cs="Times New Roman"/>
          <w:sz w:val="24"/>
          <w:szCs w:val="24"/>
        </w:rPr>
        <w:t>_________________________</w:t>
      </w:r>
      <w:r w:rsidR="000B1865" w:rsidRPr="000B1865">
        <w:rPr>
          <w:rFonts w:ascii="Times New Roman" w:hAnsi="Times New Roman" w:cs="Times New Roman"/>
          <w:sz w:val="24"/>
          <w:szCs w:val="24"/>
        </w:rPr>
        <w:t xml:space="preserve">_______        </w:t>
      </w:r>
    </w:p>
    <w:p w14:paraId="005508F8" w14:textId="77777777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45BE13" w14:textId="0929DE8E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0B18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1865">
        <w:rPr>
          <w:rFonts w:ascii="Times New Roman" w:hAnsi="Times New Roman" w:cs="Times New Roman"/>
          <w:sz w:val="24"/>
          <w:szCs w:val="24"/>
        </w:rPr>
        <w:t>________20__г._______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B1865">
        <w:rPr>
          <w:rFonts w:ascii="Times New Roman" w:hAnsi="Times New Roman" w:cs="Times New Roman"/>
          <w:sz w:val="24"/>
          <w:szCs w:val="24"/>
        </w:rPr>
        <w:t xml:space="preserve">_________        </w:t>
      </w:r>
    </w:p>
    <w:p w14:paraId="6399D0A5" w14:textId="77777777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                                     (руководитель структурного подразделения)</w:t>
      </w:r>
    </w:p>
    <w:p w14:paraId="1EE627D4" w14:textId="77777777" w:rsidR="000B1865" w:rsidRPr="000B1865" w:rsidRDefault="000B1865" w:rsidP="000B186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92BA57" w14:textId="77777777" w:rsidR="000B1865" w:rsidRPr="000B1865" w:rsidRDefault="000B1865" w:rsidP="000B1865">
      <w:pPr>
        <w:tabs>
          <w:tab w:val="left" w:pos="416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6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800"/>
        <w:gridCol w:w="2396"/>
        <w:gridCol w:w="2443"/>
      </w:tblGrid>
      <w:tr w:rsidR="000B1865" w:rsidRPr="000B1865" w14:paraId="0DC52B17" w14:textId="77777777" w:rsidTr="0089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A300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4C911988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4AC6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7C00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DF66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05E7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865">
              <w:rPr>
                <w:rFonts w:ascii="Times New Roman" w:eastAsia="Times New Roman" w:hAnsi="Times New Roman" w:cs="Times New Roman"/>
                <w:lang w:eastAsia="ru-RU"/>
              </w:rPr>
              <w:t>Дата и номер приказа об освобождении от должности</w:t>
            </w:r>
          </w:p>
        </w:tc>
      </w:tr>
      <w:tr w:rsidR="000B1865" w:rsidRPr="000B1865" w14:paraId="4FE58606" w14:textId="77777777" w:rsidTr="0089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BF5C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A7E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2718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9CF6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9A8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65" w:rsidRPr="000B1865" w14:paraId="596E34D8" w14:textId="77777777" w:rsidTr="0089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5C6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BE7E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BF23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99FB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D3D5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65" w:rsidRPr="000B1865" w14:paraId="325307FA" w14:textId="77777777" w:rsidTr="0089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3196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FA5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9300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3A78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F4C5" w14:textId="77777777" w:rsidR="000B1865" w:rsidRPr="000B1865" w:rsidRDefault="000B1865" w:rsidP="000B1865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65D691" w14:textId="77777777" w:rsidR="007A384A" w:rsidRDefault="007A384A" w:rsidP="00EC51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BE53CDB" w14:textId="77777777" w:rsidR="00127069" w:rsidRDefault="00127069" w:rsidP="00EC51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127069" w:rsidSect="002A479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F08E" w14:textId="77777777" w:rsidR="001B06EE" w:rsidRDefault="001B06EE" w:rsidP="00074DC2">
      <w:pPr>
        <w:spacing w:after="0" w:line="240" w:lineRule="auto"/>
      </w:pPr>
      <w:r>
        <w:separator/>
      </w:r>
    </w:p>
  </w:endnote>
  <w:endnote w:type="continuationSeparator" w:id="0">
    <w:p w14:paraId="5EC6F9D4" w14:textId="77777777" w:rsidR="001B06EE" w:rsidRDefault="001B06EE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316E" w14:textId="77777777" w:rsidR="001B06EE" w:rsidRDefault="001B06EE" w:rsidP="00074DC2">
      <w:pPr>
        <w:spacing w:after="0" w:line="240" w:lineRule="auto"/>
      </w:pPr>
      <w:r>
        <w:separator/>
      </w:r>
    </w:p>
  </w:footnote>
  <w:footnote w:type="continuationSeparator" w:id="0">
    <w:p w14:paraId="177668F9" w14:textId="77777777" w:rsidR="001B06EE" w:rsidRDefault="001B06EE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770F" w14:textId="77777777" w:rsidR="00C35C7E" w:rsidRPr="002A479E" w:rsidRDefault="00141C8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="00C35C7E"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CA25A3">
      <w:rPr>
        <w:rFonts w:ascii="Times New Roman" w:hAnsi="Times New Roman" w:cs="Times New Roman"/>
        <w:noProof/>
      </w:rPr>
      <w:t>11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AB2B4E"/>
    <w:multiLevelType w:val="multilevel"/>
    <w:tmpl w:val="8542C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2"/>
    <w:rsid w:val="0000772B"/>
    <w:rsid w:val="00020D7B"/>
    <w:rsid w:val="00025C4B"/>
    <w:rsid w:val="00031791"/>
    <w:rsid w:val="00043A1B"/>
    <w:rsid w:val="00053194"/>
    <w:rsid w:val="0005458F"/>
    <w:rsid w:val="00056E3A"/>
    <w:rsid w:val="00060771"/>
    <w:rsid w:val="00062963"/>
    <w:rsid w:val="00063304"/>
    <w:rsid w:val="0007043C"/>
    <w:rsid w:val="00073787"/>
    <w:rsid w:val="00074DC2"/>
    <w:rsid w:val="000773D1"/>
    <w:rsid w:val="00080C30"/>
    <w:rsid w:val="00093A77"/>
    <w:rsid w:val="000A5696"/>
    <w:rsid w:val="000B1865"/>
    <w:rsid w:val="000B1B1E"/>
    <w:rsid w:val="000B3CEA"/>
    <w:rsid w:val="000B438F"/>
    <w:rsid w:val="000C24CD"/>
    <w:rsid w:val="000C483E"/>
    <w:rsid w:val="000D126B"/>
    <w:rsid w:val="000E30EF"/>
    <w:rsid w:val="000F6BBB"/>
    <w:rsid w:val="00100D3E"/>
    <w:rsid w:val="00104500"/>
    <w:rsid w:val="00104956"/>
    <w:rsid w:val="00105D01"/>
    <w:rsid w:val="001071BF"/>
    <w:rsid w:val="00127069"/>
    <w:rsid w:val="00141C8E"/>
    <w:rsid w:val="00147483"/>
    <w:rsid w:val="00163267"/>
    <w:rsid w:val="00163D3E"/>
    <w:rsid w:val="00185B66"/>
    <w:rsid w:val="0018693F"/>
    <w:rsid w:val="001A2D79"/>
    <w:rsid w:val="001A5A80"/>
    <w:rsid w:val="001A7CD8"/>
    <w:rsid w:val="001B06EE"/>
    <w:rsid w:val="001D0B3A"/>
    <w:rsid w:val="001D71BF"/>
    <w:rsid w:val="001F427E"/>
    <w:rsid w:val="00222ED6"/>
    <w:rsid w:val="00223AA5"/>
    <w:rsid w:val="00254D79"/>
    <w:rsid w:val="002563E9"/>
    <w:rsid w:val="00256E71"/>
    <w:rsid w:val="002659FE"/>
    <w:rsid w:val="00281170"/>
    <w:rsid w:val="0028139D"/>
    <w:rsid w:val="0028468C"/>
    <w:rsid w:val="0029618B"/>
    <w:rsid w:val="002A479E"/>
    <w:rsid w:val="002A701B"/>
    <w:rsid w:val="002A75F2"/>
    <w:rsid w:val="002B0D14"/>
    <w:rsid w:val="002B542F"/>
    <w:rsid w:val="002B6867"/>
    <w:rsid w:val="002C1E05"/>
    <w:rsid w:val="002C23EB"/>
    <w:rsid w:val="002C6A1E"/>
    <w:rsid w:val="002D0F38"/>
    <w:rsid w:val="002E3FFF"/>
    <w:rsid w:val="002E57C0"/>
    <w:rsid w:val="002E7287"/>
    <w:rsid w:val="00306493"/>
    <w:rsid w:val="00310639"/>
    <w:rsid w:val="00315733"/>
    <w:rsid w:val="00336183"/>
    <w:rsid w:val="00365AE8"/>
    <w:rsid w:val="00367336"/>
    <w:rsid w:val="0037006B"/>
    <w:rsid w:val="00370F46"/>
    <w:rsid w:val="00381329"/>
    <w:rsid w:val="0038663D"/>
    <w:rsid w:val="003933A5"/>
    <w:rsid w:val="003B795F"/>
    <w:rsid w:val="003D2DC8"/>
    <w:rsid w:val="003D4863"/>
    <w:rsid w:val="003F3C54"/>
    <w:rsid w:val="003F4EB2"/>
    <w:rsid w:val="00401581"/>
    <w:rsid w:val="004230BF"/>
    <w:rsid w:val="00431E7E"/>
    <w:rsid w:val="00434A52"/>
    <w:rsid w:val="0044382D"/>
    <w:rsid w:val="004537FE"/>
    <w:rsid w:val="0045537C"/>
    <w:rsid w:val="00461D5A"/>
    <w:rsid w:val="004727AF"/>
    <w:rsid w:val="00480249"/>
    <w:rsid w:val="00490268"/>
    <w:rsid w:val="004925D2"/>
    <w:rsid w:val="00496C6B"/>
    <w:rsid w:val="004A0A85"/>
    <w:rsid w:val="004A23F4"/>
    <w:rsid w:val="004A4A4F"/>
    <w:rsid w:val="004B6402"/>
    <w:rsid w:val="004C3BAF"/>
    <w:rsid w:val="00501CC7"/>
    <w:rsid w:val="005317FE"/>
    <w:rsid w:val="005324F9"/>
    <w:rsid w:val="0055188D"/>
    <w:rsid w:val="0055309D"/>
    <w:rsid w:val="005807AD"/>
    <w:rsid w:val="005922A3"/>
    <w:rsid w:val="005A6A82"/>
    <w:rsid w:val="005A7BDC"/>
    <w:rsid w:val="005B1D6E"/>
    <w:rsid w:val="005D489F"/>
    <w:rsid w:val="005E6321"/>
    <w:rsid w:val="005E6FD6"/>
    <w:rsid w:val="00600379"/>
    <w:rsid w:val="0060261C"/>
    <w:rsid w:val="00603658"/>
    <w:rsid w:val="0061547A"/>
    <w:rsid w:val="0062071B"/>
    <w:rsid w:val="00630690"/>
    <w:rsid w:val="00633667"/>
    <w:rsid w:val="00637D94"/>
    <w:rsid w:val="006457F2"/>
    <w:rsid w:val="006466F6"/>
    <w:rsid w:val="00656788"/>
    <w:rsid w:val="0066057B"/>
    <w:rsid w:val="00663AC3"/>
    <w:rsid w:val="0066420F"/>
    <w:rsid w:val="0067770B"/>
    <w:rsid w:val="00680881"/>
    <w:rsid w:val="00684BAA"/>
    <w:rsid w:val="00684D7E"/>
    <w:rsid w:val="006904E9"/>
    <w:rsid w:val="006916B9"/>
    <w:rsid w:val="006941AA"/>
    <w:rsid w:val="00695108"/>
    <w:rsid w:val="0069639C"/>
    <w:rsid w:val="006A3545"/>
    <w:rsid w:val="006C0827"/>
    <w:rsid w:val="006C0E77"/>
    <w:rsid w:val="006C5F63"/>
    <w:rsid w:val="006C7A67"/>
    <w:rsid w:val="007023B9"/>
    <w:rsid w:val="00712644"/>
    <w:rsid w:val="00716208"/>
    <w:rsid w:val="00716C27"/>
    <w:rsid w:val="00716EA5"/>
    <w:rsid w:val="007235F4"/>
    <w:rsid w:val="007262C0"/>
    <w:rsid w:val="007264E8"/>
    <w:rsid w:val="00735228"/>
    <w:rsid w:val="007415A4"/>
    <w:rsid w:val="0074204D"/>
    <w:rsid w:val="00743F67"/>
    <w:rsid w:val="00753A4B"/>
    <w:rsid w:val="007561C6"/>
    <w:rsid w:val="00764CB6"/>
    <w:rsid w:val="007678FA"/>
    <w:rsid w:val="00776746"/>
    <w:rsid w:val="00787FC8"/>
    <w:rsid w:val="007A384A"/>
    <w:rsid w:val="007A62B0"/>
    <w:rsid w:val="007B7D6E"/>
    <w:rsid w:val="007C54DD"/>
    <w:rsid w:val="007D3DB6"/>
    <w:rsid w:val="007E3D7D"/>
    <w:rsid w:val="007F09F1"/>
    <w:rsid w:val="00807E34"/>
    <w:rsid w:val="0081357E"/>
    <w:rsid w:val="00813ADF"/>
    <w:rsid w:val="00815418"/>
    <w:rsid w:val="00832625"/>
    <w:rsid w:val="0083732F"/>
    <w:rsid w:val="00841299"/>
    <w:rsid w:val="0084494A"/>
    <w:rsid w:val="0085653B"/>
    <w:rsid w:val="008838F9"/>
    <w:rsid w:val="00885D29"/>
    <w:rsid w:val="00886740"/>
    <w:rsid w:val="0089175B"/>
    <w:rsid w:val="00895DAF"/>
    <w:rsid w:val="008A1158"/>
    <w:rsid w:val="008A6946"/>
    <w:rsid w:val="008B38A9"/>
    <w:rsid w:val="008B5B99"/>
    <w:rsid w:val="008B7155"/>
    <w:rsid w:val="008C49DD"/>
    <w:rsid w:val="008C4E4B"/>
    <w:rsid w:val="008D0F34"/>
    <w:rsid w:val="008E5A89"/>
    <w:rsid w:val="008F0CE9"/>
    <w:rsid w:val="00910E04"/>
    <w:rsid w:val="0091438A"/>
    <w:rsid w:val="0094481C"/>
    <w:rsid w:val="0095240D"/>
    <w:rsid w:val="00990B3A"/>
    <w:rsid w:val="00990D9F"/>
    <w:rsid w:val="009B3F42"/>
    <w:rsid w:val="009C028B"/>
    <w:rsid w:val="009C308A"/>
    <w:rsid w:val="009E3246"/>
    <w:rsid w:val="009E7417"/>
    <w:rsid w:val="009F2832"/>
    <w:rsid w:val="00A133FC"/>
    <w:rsid w:val="00A14960"/>
    <w:rsid w:val="00A21D53"/>
    <w:rsid w:val="00A244C3"/>
    <w:rsid w:val="00A27503"/>
    <w:rsid w:val="00A32FD1"/>
    <w:rsid w:val="00A360A1"/>
    <w:rsid w:val="00A45899"/>
    <w:rsid w:val="00A47635"/>
    <w:rsid w:val="00A629E2"/>
    <w:rsid w:val="00A6608E"/>
    <w:rsid w:val="00A73DF3"/>
    <w:rsid w:val="00A77BE7"/>
    <w:rsid w:val="00A833D5"/>
    <w:rsid w:val="00AC3B4C"/>
    <w:rsid w:val="00AF1979"/>
    <w:rsid w:val="00AF343F"/>
    <w:rsid w:val="00AF4452"/>
    <w:rsid w:val="00AF555F"/>
    <w:rsid w:val="00AF6F32"/>
    <w:rsid w:val="00B27A42"/>
    <w:rsid w:val="00B3144F"/>
    <w:rsid w:val="00B42F49"/>
    <w:rsid w:val="00B456B9"/>
    <w:rsid w:val="00B45EEA"/>
    <w:rsid w:val="00B51703"/>
    <w:rsid w:val="00B53AF4"/>
    <w:rsid w:val="00B57BE8"/>
    <w:rsid w:val="00B669F4"/>
    <w:rsid w:val="00B75701"/>
    <w:rsid w:val="00B827C1"/>
    <w:rsid w:val="00BB3B37"/>
    <w:rsid w:val="00BB7753"/>
    <w:rsid w:val="00BD60E6"/>
    <w:rsid w:val="00BE5106"/>
    <w:rsid w:val="00C06AD4"/>
    <w:rsid w:val="00C0797B"/>
    <w:rsid w:val="00C103F8"/>
    <w:rsid w:val="00C165FA"/>
    <w:rsid w:val="00C2364C"/>
    <w:rsid w:val="00C240E2"/>
    <w:rsid w:val="00C35C7E"/>
    <w:rsid w:val="00C57CC7"/>
    <w:rsid w:val="00C6171A"/>
    <w:rsid w:val="00C74978"/>
    <w:rsid w:val="00C75C32"/>
    <w:rsid w:val="00C822E4"/>
    <w:rsid w:val="00C8634F"/>
    <w:rsid w:val="00CA02D5"/>
    <w:rsid w:val="00CA25A3"/>
    <w:rsid w:val="00CA33EC"/>
    <w:rsid w:val="00CC1FEB"/>
    <w:rsid w:val="00CC5606"/>
    <w:rsid w:val="00CD35D3"/>
    <w:rsid w:val="00D00B21"/>
    <w:rsid w:val="00D17C54"/>
    <w:rsid w:val="00D26ECF"/>
    <w:rsid w:val="00D33883"/>
    <w:rsid w:val="00D50E07"/>
    <w:rsid w:val="00D55F32"/>
    <w:rsid w:val="00D62836"/>
    <w:rsid w:val="00D76A2E"/>
    <w:rsid w:val="00D8191C"/>
    <w:rsid w:val="00D8422F"/>
    <w:rsid w:val="00D853C3"/>
    <w:rsid w:val="00D876B6"/>
    <w:rsid w:val="00DA7178"/>
    <w:rsid w:val="00DD10EF"/>
    <w:rsid w:val="00DD4E84"/>
    <w:rsid w:val="00DE5193"/>
    <w:rsid w:val="00DF020E"/>
    <w:rsid w:val="00DF7CF6"/>
    <w:rsid w:val="00E1359D"/>
    <w:rsid w:val="00E3225C"/>
    <w:rsid w:val="00E331A2"/>
    <w:rsid w:val="00E33E5F"/>
    <w:rsid w:val="00E52E78"/>
    <w:rsid w:val="00E61636"/>
    <w:rsid w:val="00E6317E"/>
    <w:rsid w:val="00E71687"/>
    <w:rsid w:val="00E818CD"/>
    <w:rsid w:val="00E865F6"/>
    <w:rsid w:val="00E94D55"/>
    <w:rsid w:val="00E96F91"/>
    <w:rsid w:val="00EA7930"/>
    <w:rsid w:val="00EC0BEE"/>
    <w:rsid w:val="00EC18E4"/>
    <w:rsid w:val="00EC513D"/>
    <w:rsid w:val="00EC5E87"/>
    <w:rsid w:val="00EC66B2"/>
    <w:rsid w:val="00ED11AF"/>
    <w:rsid w:val="00EE78CE"/>
    <w:rsid w:val="00EF2BD2"/>
    <w:rsid w:val="00F030EE"/>
    <w:rsid w:val="00F06346"/>
    <w:rsid w:val="00F11BEF"/>
    <w:rsid w:val="00F144BC"/>
    <w:rsid w:val="00F2281A"/>
    <w:rsid w:val="00F33804"/>
    <w:rsid w:val="00F37403"/>
    <w:rsid w:val="00F553EE"/>
    <w:rsid w:val="00F557ED"/>
    <w:rsid w:val="00F83463"/>
    <w:rsid w:val="00FA283C"/>
    <w:rsid w:val="00FA2B61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46905"/>
  <w15:docId w15:val="{83C1AAAA-9E5A-4BBC-A820-F55B50D0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B1F52E2937FD5E5445B50216A4930FD6A1F71C092E5CC3E1B9938ABi5e7N" TargetMode="External"/><Relationship Id="rId13" Type="http://schemas.openxmlformats.org/officeDocument/2006/relationships/hyperlink" Target="consultantplus://offline/ref=348B1F52E2937FD5E5445B50216A4930FC631276C492E5CC3E1B9938ABi5e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8B1F52E2937FD5E5445B50216A4930FD6A1F71C092E5CC3E1B9938ABi5e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8B1F52E2937FD5E5445B50216A4930FC631276C492E5CC3E1B9938ABi5e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8B1F52E2937FD5E5445B50216A4930FC631276C492E5CC3E1B9938ABi5e7N" TargetMode="External"/><Relationship Id="rId10" Type="http://schemas.openxmlformats.org/officeDocument/2006/relationships/hyperlink" Target="consultantplus://offline/ref=348B1F52E2937FD5E5445B50216A4930FD6A1F71C092E5CC3E1B9938ABi5e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8B1F52E2937FD5E5445B50216A4930FC631276C492E5CC3E1B9938ABi5e7N" TargetMode="External"/><Relationship Id="rId14" Type="http://schemas.openxmlformats.org/officeDocument/2006/relationships/hyperlink" Target="consultantplus://offline/ref=348B1F52E2937FD5E5445B50216A4930FD6A1F71C092E5CC3E1B9938ABi5e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771-88E7-458A-89BA-C44D1547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Минобразования Кузнецова Анна Анатольевна obrazov24</cp:lastModifiedBy>
  <cp:revision>10</cp:revision>
  <cp:lastPrinted>2020-06-15T10:31:00Z</cp:lastPrinted>
  <dcterms:created xsi:type="dcterms:W3CDTF">2020-06-09T05:18:00Z</dcterms:created>
  <dcterms:modified xsi:type="dcterms:W3CDTF">2022-01-10T08:25:00Z</dcterms:modified>
</cp:coreProperties>
</file>