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ПОЛОЖЕНИЕ</w:t>
      </w:r>
    </w:p>
    <w:p>
      <w:pPr>
        <w:pStyle w:val="para1"/>
        <w:spacing w:before="0" w:after="0"/>
        <w:jc w:val="center"/>
        <w:widowControl/>
        <w:rPr>
          <w:rStyle w:val="char5"/>
          <w:b/>
          <w:sz w:val="26"/>
          <w:szCs w:val="26"/>
        </w:rPr>
      </w:pPr>
      <w:r>
        <w:rPr>
          <w:rFonts w:ascii="Times New Roman" w:hAnsi="Times New Roman" w:eastAsia="Times New Roman" w:cs="Times New Roman"/>
          <w:sz w:val="26"/>
          <w:szCs w:val="26"/>
        </w:rPr>
        <w:t xml:space="preserve">об отделе </w:t>
      </w:r>
      <w:r>
        <w:rPr>
          <w:rStyle w:val="char5"/>
          <w:b/>
          <w:sz w:val="26"/>
          <w:szCs w:val="26"/>
        </w:rPr>
        <w:t>реализации государственных жилищных программ</w:t>
      </w:r>
      <w:r>
        <w:rPr>
          <w:rStyle w:val="char5"/>
          <w:b/>
          <w:sz w:val="26"/>
          <w:szCs w:val="26"/>
        </w:rPr>
      </w:r>
    </w:p>
    <w:p>
      <w:pPr>
        <w:ind w:left="720" w:hanging="720"/>
        <w:spacing/>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r>
    </w:p>
    <w:p>
      <w:pPr>
        <w:ind w:left="720" w:hanging="720"/>
        <w:spacing/>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I. Общие положения</w:t>
      </w:r>
    </w:p>
    <w:p>
      <w:pPr>
        <w:pStyle w:val="para4"/>
        <w:numPr>
          <w:ilvl w:val="0"/>
          <w:numId w:val="7"/>
        </w:numPr>
        <w:ind w:left="0" w:firstLine="709"/>
        <w:spacing w:line="240" w:lineRule="auto"/>
        <w:widowControl/>
        <w:tabs>
          <w:tab w:val="left" w:pos="1188" w:leader="none"/>
        </w:tabs>
        <w:rPr>
          <w:rStyle w:val="char5"/>
          <w:sz w:val="26"/>
          <w:szCs w:val="26"/>
        </w:rPr>
      </w:pPr>
      <w:r>
        <w:rPr>
          <w:rStyle w:val="char5"/>
          <w:sz w:val="26"/>
          <w:szCs w:val="26"/>
        </w:rPr>
        <w:t>Отдел реализации государственных жилищных программ (далее – Отдел) является структурным подразделением Министерства строительства, архитектуры и жилищно-коммунального хозяйства Чувашской Республики (далее – министерство), осуществляющим реализацию государственных жилищных программ и задач в области государственной поддержки граждан в улучшении жилищных условий на территории Чувашской Республики. В своей деятельности подчиняется непосредственно заместителю министра, курирующему отдел.</w:t>
      </w:r>
      <w:r>
        <w:rPr>
          <w:rStyle w:val="char5"/>
          <w:sz w:val="26"/>
          <w:szCs w:val="26"/>
        </w:rPr>
      </w:r>
    </w:p>
    <w:p>
      <w:pPr>
        <w:pStyle w:val="para4"/>
        <w:numPr>
          <w:ilvl w:val="0"/>
          <w:numId w:val="7"/>
        </w:numPr>
        <w:ind w:left="0" w:firstLine="709"/>
        <w:spacing w:line="240" w:lineRule="auto"/>
        <w:widowControl/>
        <w:tabs>
          <w:tab w:val="left" w:pos="1188" w:leader="none"/>
        </w:tabs>
        <w:rPr>
          <w:rStyle w:val="char5"/>
          <w:sz w:val="26"/>
          <w:szCs w:val="26"/>
        </w:rPr>
      </w:pPr>
      <w:r>
        <w:rPr>
          <w:rStyle w:val="char5"/>
          <w:sz w:val="26"/>
          <w:szCs w:val="26"/>
        </w:rPr>
        <w:t>Отдел руководствуется в своей деятельности Конституцией Российской Федерации, Конституцией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 Положением о министерстве, а также настоящим Положением.</w:t>
      </w:r>
      <w:r>
        <w:rPr>
          <w:rStyle w:val="char5"/>
          <w:sz w:val="26"/>
          <w:szCs w:val="26"/>
        </w:rPr>
      </w:r>
    </w:p>
    <w:p>
      <w:pPr>
        <w:pStyle w:val="para4"/>
        <w:numPr>
          <w:ilvl w:val="0"/>
          <w:numId w:val="7"/>
        </w:numPr>
        <w:ind w:left="0" w:firstLine="709"/>
        <w:spacing w:line="240" w:lineRule="auto"/>
        <w:widowControl/>
        <w:tabs>
          <w:tab w:val="left" w:pos="1188" w:leader="none"/>
        </w:tabs>
        <w:rPr>
          <w:rStyle w:val="char5"/>
          <w:sz w:val="26"/>
          <w:szCs w:val="26"/>
        </w:rPr>
      </w:pPr>
      <w:r>
        <w:rPr>
          <w:rStyle w:val="char5"/>
          <w:sz w:val="26"/>
          <w:szCs w:val="26"/>
        </w:rPr>
        <w:t>Отдел в своей работе взаимодействует с законодательными и исполнительными органами государственной власти и местного самоуправления Чувашской Республики, органами государственного строительного надзора, государственной экспертизы, строительными и кредитно-финансовыми организациями, предприятиями строительной индустрии.</w:t>
      </w:r>
      <w:r>
        <w:rPr>
          <w:rStyle w:val="char5"/>
          <w:sz w:val="26"/>
          <w:szCs w:val="26"/>
        </w:rPr>
      </w:r>
    </w:p>
    <w:p>
      <w:pPr>
        <w:pStyle w:val="para6"/>
        <w:widowControl/>
        <w:rPr>
          <w:rFonts w:ascii="Times New Roman" w:hAnsi="Times New Roman" w:eastAsia="Times New Roman" w:cs="Times New Roman"/>
          <w:sz w:val="26"/>
          <w:szCs w:val="26"/>
        </w:rPr>
      </w:pPr>
      <w:r>
        <w:rPr>
          <w:rFonts w:ascii="Times New Roman" w:hAnsi="Times New Roman" w:eastAsia="Times New Roman" w:cs="Times New Roman"/>
          <w:sz w:val="26"/>
          <w:szCs w:val="26"/>
        </w:rPr>
      </w:r>
    </w:p>
    <w:p>
      <w:pPr>
        <w:pStyle w:val="para6"/>
        <w:ind w:left="-360"/>
        <w:spacing/>
        <w:jc w:val="center"/>
        <w:widowControl/>
        <w:tabs>
          <w:tab w:val="left" w:pos="0" w:leader="none"/>
        </w:tabs>
        <w:rPr>
          <w:rStyle w:val="char4"/>
          <w:sz w:val="26"/>
          <w:szCs w:val="26"/>
        </w:rPr>
      </w:pPr>
      <w:r>
        <w:rPr>
          <w:rStyle w:val="char4"/>
          <w:sz w:val="26"/>
          <w:szCs w:val="26"/>
        </w:rPr>
        <w:t>II. Структура</w:t>
      </w:r>
      <w:r>
        <w:rPr>
          <w:rStyle w:val="char4"/>
          <w:sz w:val="26"/>
          <w:szCs w:val="26"/>
        </w:rPr>
      </w:r>
    </w:p>
    <w:p>
      <w:pPr>
        <w:pStyle w:val="para4"/>
        <w:numPr>
          <w:ilvl w:val="0"/>
          <w:numId w:val="12"/>
        </w:numPr>
        <w:ind w:left="0" w:firstLine="713"/>
        <w:spacing w:line="240" w:lineRule="auto"/>
        <w:widowControl/>
        <w:tabs>
          <w:tab w:val="left" w:pos="1195" w:leader="none"/>
        </w:tabs>
        <w:rPr>
          <w:rStyle w:val="char5"/>
          <w:sz w:val="26"/>
          <w:szCs w:val="26"/>
        </w:rPr>
      </w:pPr>
      <w:r>
        <w:rPr>
          <w:rStyle w:val="char5"/>
          <w:sz w:val="26"/>
          <w:szCs w:val="26"/>
        </w:rPr>
        <w:t>Отдел организуется в виде структурного подразделения министерства, возглавляемого начальником отдела, назначаемым на должность и освобождаемым в установленном порядке;</w:t>
      </w:r>
      <w:r>
        <w:rPr>
          <w:rStyle w:val="char5"/>
          <w:sz w:val="26"/>
          <w:szCs w:val="26"/>
        </w:rPr>
      </w:r>
    </w:p>
    <w:p>
      <w:pPr>
        <w:pStyle w:val="para4"/>
        <w:numPr>
          <w:ilvl w:val="0"/>
          <w:numId w:val="12"/>
        </w:numPr>
        <w:ind w:left="0" w:firstLine="713"/>
        <w:spacing w:line="240" w:lineRule="auto"/>
        <w:widowControl/>
        <w:tabs>
          <w:tab w:val="left" w:pos="1195" w:leader="none"/>
        </w:tabs>
        <w:rPr>
          <w:rStyle w:val="char5"/>
          <w:sz w:val="26"/>
          <w:szCs w:val="26"/>
        </w:rPr>
      </w:pPr>
      <w:r>
        <w:rPr>
          <w:rStyle w:val="char5"/>
          <w:sz w:val="26"/>
          <w:szCs w:val="26"/>
        </w:rPr>
        <w:t>Структура отдела и штатная численность работников определяются министром строительства, архитектуры и жилищно-коммунального хозяйства Чувашской Республики.</w:t>
      </w:r>
      <w:r>
        <w:rPr>
          <w:rStyle w:val="char5"/>
          <w:sz w:val="26"/>
          <w:szCs w:val="26"/>
        </w:rPr>
      </w:r>
    </w:p>
    <w:p>
      <w:pPr>
        <w:pStyle w:val="para6"/>
        <w:spacing/>
        <w:jc w:val="center"/>
        <w:widowControl/>
        <w:rPr>
          <w:rStyle w:val="char4"/>
          <w:sz w:val="26"/>
          <w:szCs w:val="26"/>
        </w:rPr>
      </w:pPr>
      <w:r>
        <w:rPr>
          <w:rStyle w:val="char4"/>
          <w:sz w:val="26"/>
          <w:szCs w:val="26"/>
        </w:rPr>
      </w:r>
    </w:p>
    <w:p>
      <w:pPr>
        <w:pStyle w:val="para6"/>
        <w:spacing/>
        <w:jc w:val="center"/>
        <w:widowControl/>
        <w:rPr>
          <w:rStyle w:val="char4"/>
          <w:sz w:val="26"/>
          <w:szCs w:val="26"/>
        </w:rPr>
      </w:pPr>
      <w:r>
        <w:rPr>
          <w:rStyle w:val="char4"/>
          <w:sz w:val="26"/>
          <w:szCs w:val="26"/>
        </w:rPr>
        <w:t>III. Основные задачи</w:t>
      </w:r>
      <w:r>
        <w:rPr>
          <w:rStyle w:val="char4"/>
          <w:sz w:val="26"/>
          <w:szCs w:val="26"/>
        </w:rPr>
      </w:r>
    </w:p>
    <w:p>
      <w:pPr>
        <w:pStyle w:val="para7"/>
        <w:ind w:firstLine="709"/>
        <w:spacing/>
        <w:jc w:val="left"/>
        <w:widowControl/>
        <w:rPr>
          <w:rStyle w:val="char5"/>
          <w:sz w:val="26"/>
          <w:szCs w:val="26"/>
        </w:rPr>
      </w:pPr>
      <w:r>
        <w:rPr>
          <w:rStyle w:val="char5"/>
          <w:sz w:val="26"/>
          <w:szCs w:val="26"/>
        </w:rPr>
        <w:t>Основными задачами Отдела являются:</w:t>
      </w:r>
      <w:r>
        <w:rPr>
          <w:rStyle w:val="char5"/>
          <w:sz w:val="26"/>
          <w:szCs w:val="26"/>
        </w:rPr>
      </w:r>
    </w:p>
    <w:p>
      <w:pPr>
        <w:pStyle w:val="para4"/>
        <w:numPr>
          <w:ilvl w:val="0"/>
          <w:numId w:val="8"/>
        </w:numPr>
        <w:ind w:left="0" w:firstLine="709"/>
        <w:spacing w:line="240" w:lineRule="auto"/>
        <w:widowControl/>
        <w:tabs>
          <w:tab w:val="left" w:pos="1174" w:leader="none"/>
        </w:tabs>
        <w:rPr>
          <w:rStyle w:val="char5"/>
          <w:sz w:val="26"/>
          <w:szCs w:val="26"/>
        </w:rPr>
      </w:pPr>
      <w:r>
        <w:rPr>
          <w:rStyle w:val="char5"/>
          <w:sz w:val="26"/>
          <w:szCs w:val="26"/>
        </w:rPr>
        <w:t>реализация государственных жилищных программ и задач в области государственной поддержки граждан в улучшении жилищных условий на территории Чувашской Республики.</w:t>
      </w:r>
      <w:r>
        <w:rPr>
          <w:rStyle w:val="char5"/>
          <w:sz w:val="26"/>
          <w:szCs w:val="26"/>
        </w:rPr>
      </w:r>
    </w:p>
    <w:p>
      <w:pPr>
        <w:pStyle w:val="para4"/>
        <w:numPr>
          <w:ilvl w:val="0"/>
          <w:numId w:val="8"/>
        </w:numPr>
        <w:ind w:left="0" w:firstLine="709"/>
        <w:spacing w:line="240" w:lineRule="auto"/>
        <w:widowControl/>
        <w:tabs>
          <w:tab w:val="left" w:pos="1174" w:leader="none"/>
        </w:tabs>
        <w:rPr>
          <w:rStyle w:val="char5"/>
          <w:sz w:val="26"/>
          <w:szCs w:val="26"/>
        </w:rPr>
      </w:pPr>
      <w:r>
        <w:rPr>
          <w:rStyle w:val="char5"/>
          <w:sz w:val="26"/>
          <w:szCs w:val="26"/>
        </w:rPr>
        <w:t>обеспечение формирования государственного жилищного фонда Чувашской Республики коммерческого использования;</w:t>
      </w:r>
      <w:r>
        <w:rPr>
          <w:rStyle w:val="char5"/>
          <w:sz w:val="26"/>
          <w:szCs w:val="26"/>
        </w:rPr>
      </w:r>
    </w:p>
    <w:p>
      <w:pPr>
        <w:pStyle w:val="para4"/>
        <w:ind w:firstLine="709"/>
        <w:spacing w:line="240" w:lineRule="auto"/>
        <w:widowControl/>
        <w:tabs>
          <w:tab w:val="left" w:pos="1253" w:leader="none"/>
        </w:tabs>
        <w:rPr>
          <w:rStyle w:val="char5"/>
          <w:sz w:val="26"/>
          <w:szCs w:val="26"/>
        </w:rPr>
      </w:pPr>
      <w:r>
        <w:rPr>
          <w:rStyle w:val="char5"/>
          <w:sz w:val="26"/>
          <w:szCs w:val="26"/>
        </w:rPr>
        <w:t>3.3.</w:t>
        <w:tab/>
        <w:t>осуществление контроля за реализацией программы ввода жилья по Чувашской Республике за счет всех источников финансирования.</w:t>
      </w:r>
      <w:r>
        <w:rPr>
          <w:rStyle w:val="char5"/>
          <w:sz w:val="26"/>
          <w:szCs w:val="26"/>
        </w:rPr>
      </w:r>
    </w:p>
    <w:p>
      <w:pPr>
        <w:pStyle w:val="para6"/>
        <w:spacing/>
        <w:jc w:val="center"/>
        <w:widowControl/>
        <w:rPr>
          <w:rFonts w:ascii="Times New Roman" w:hAnsi="Times New Roman" w:eastAsia="Times New Roman" w:cs="Times New Roman"/>
          <w:sz w:val="26"/>
          <w:szCs w:val="26"/>
        </w:rPr>
      </w:pPr>
      <w:r>
        <w:rPr>
          <w:rFonts w:ascii="Times New Roman" w:hAnsi="Times New Roman" w:eastAsia="Times New Roman" w:cs="Times New Roman"/>
          <w:sz w:val="26"/>
          <w:szCs w:val="26"/>
        </w:rPr>
      </w:r>
    </w:p>
    <w:p>
      <w:pPr>
        <w:pStyle w:val="para6"/>
        <w:spacing/>
        <w:jc w:val="center"/>
        <w:widowControl/>
        <w:rPr>
          <w:rStyle w:val="char4"/>
          <w:sz w:val="26"/>
          <w:szCs w:val="26"/>
        </w:rPr>
      </w:pPr>
      <w:r>
        <w:rPr>
          <w:rStyle w:val="char4"/>
          <w:sz w:val="26"/>
          <w:szCs w:val="26"/>
        </w:rPr>
        <w:t>I</w:t>
      </w:r>
      <w:r>
        <w:rPr>
          <w:rStyle w:val="char4"/>
          <w:sz w:val="26"/>
          <w:szCs w:val="26"/>
          <w:lang w:val="en-us"/>
        </w:rPr>
        <w:t>V</w:t>
      </w:r>
      <w:r>
        <w:rPr>
          <w:rStyle w:val="char4"/>
          <w:sz w:val="26"/>
          <w:szCs w:val="26"/>
        </w:rPr>
        <w:t>. Функции</w:t>
      </w:r>
      <w:r>
        <w:rPr>
          <w:rStyle w:val="char4"/>
          <w:sz w:val="26"/>
          <w:szCs w:val="26"/>
        </w:rPr>
      </w:r>
    </w:p>
    <w:p>
      <w:pPr>
        <w:pStyle w:val="para10"/>
        <w:spacing w:line="240" w:lineRule="auto"/>
        <w:widowControl/>
        <w:rPr>
          <w:rStyle w:val="char5"/>
          <w:sz w:val="26"/>
          <w:szCs w:val="26"/>
        </w:rPr>
      </w:pPr>
      <w:r>
        <w:rPr>
          <w:rStyle w:val="char5"/>
          <w:sz w:val="26"/>
          <w:szCs w:val="26"/>
        </w:rPr>
        <w:t>Отдел в соответствии с возложенными на него задачами выполняет следующие функции:</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разрабатывает проекты соглашений и договоров, протоколы о сотрудничестве и взаимодействии, заключаемых Кабинетом Министров Чувашской Республики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области государственной поддержки граждан в улучшении жилищных условий, реализации прав граждан на жилище, формирования государственного жилищного фонда Чувашской Республики коммерческого использования; контролирует их выполнение в пределах компетенции Отдела;</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государственной поддержки граждан в улучшении жилищных условий, реализации прав граждан на жилище, формирования государственного жилищного фонда Чувашской Республики коммерческого использования;</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по вопросам государственной поддержки граждан в улучшении жилищных условий, ввода в эксплуатацию объектов жилищного строительства;</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разрабатывает предложения для органов исполнительной власти Чувашской Республики по формированию бюджетных показателей на очередной финансовый год по финансируемым из республиканского бюджета Чувашской Республики республиканским программам государственной поддержки граждан в улучшении жилищных условий, формирования государственного жилищного фонда Чувашской Республики коммерческого использования;</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организует подготовку бюджетных заявок на ассигнования за счет федерального бюджета для финансирования федеральных программ на территории Чувашской Республики в очередном финансовом году;</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представляет в органы исполнительной власти Чувашской Республики информацию о ходе выполнения федеральных целевых подпрограмм по решению жилищных проблем граждан, установленных федеральным законодательством, республиканских программ жилищного строительства;</w:t>
      </w:r>
      <w:r>
        <w:rPr>
          <w:rStyle w:val="char5"/>
          <w:sz w:val="26"/>
          <w:szCs w:val="26"/>
        </w:rPr>
      </w:r>
    </w:p>
    <w:p>
      <w:pPr>
        <w:ind w:firstLine="698"/>
        <w:spacing/>
        <w:jc w:val="both"/>
        <w:rPr>
          <w:rStyle w:val="char5"/>
          <w:sz w:val="26"/>
          <w:szCs w:val="26"/>
        </w:rPr>
      </w:pPr>
      <w:r>
        <w:rPr>
          <w:rStyle w:val="char5"/>
          <w:sz w:val="26"/>
          <w:szCs w:val="26"/>
        </w:rPr>
        <w:t>4.7. в пределах компетенции отдела осуществляет внутренний финансовый контроль в отношении внутренних бюджетных процедур, предусмотренных подпунктами б, в, з, и, п пункта 10 постановления Кабинета Министров Чувашской Республики от 26.06.2014 221 «Об утверждении Порядка осуществления главными распорядителями (распорядителями) средств республиканского бюджета Чувашской Республики, главными администраторами (администраторами) доходов республиканского бюджета Чувашской Республики, главными администраторами (администраторами) источников финансирования дефицита республиканского бюджета Чувашской Республики внутреннего финансового контроля и внутреннего финансового аудита»;</w:t>
      </w:r>
      <w:r>
        <w:rPr>
          <w:rStyle w:val="char5"/>
          <w:sz w:val="26"/>
          <w:szCs w:val="26"/>
        </w:rPr>
      </w:r>
    </w:p>
    <w:p>
      <w:pPr>
        <w:pStyle w:val="para4"/>
        <w:ind w:firstLine="709"/>
        <w:spacing w:line="240" w:lineRule="auto"/>
        <w:widowControl/>
        <w:tabs>
          <w:tab w:val="left" w:pos="1152" w:leader="none"/>
        </w:tabs>
        <w:rPr>
          <w:rStyle w:val="char5"/>
          <w:sz w:val="26"/>
          <w:szCs w:val="26"/>
        </w:rPr>
      </w:pPr>
      <w:r>
        <w:rPr>
          <w:rStyle w:val="char5"/>
          <w:sz w:val="26"/>
          <w:szCs w:val="26"/>
        </w:rPr>
        <w:t>4.8. контролирует по представленным документам правильность расходования бюджетных средств, выделяемых на государственную поддержку граждан в улучшении жилищных условий, формирование государственного жилищного фонда Чувашской Республики коммерческого использования;</w:t>
      </w:r>
      <w:r>
        <w:rPr>
          <w:rStyle w:val="char5"/>
          <w:sz w:val="26"/>
          <w:szCs w:val="26"/>
        </w:rPr>
      </w:r>
    </w:p>
    <w:p>
      <w:pPr>
        <w:pStyle w:val="para4"/>
        <w:ind w:firstLine="698"/>
        <w:spacing w:line="240" w:lineRule="auto"/>
        <w:widowControl/>
        <w:tabs>
          <w:tab w:val="left" w:pos="1224" w:leader="none"/>
        </w:tabs>
        <w:rPr>
          <w:rStyle w:val="char5"/>
          <w:sz w:val="26"/>
          <w:szCs w:val="26"/>
        </w:rPr>
      </w:pPr>
      <w:r>
        <w:rPr>
          <w:rStyle w:val="char5"/>
          <w:sz w:val="26"/>
          <w:szCs w:val="26"/>
        </w:rPr>
        <w:t>4.9. подготавливает материалы, необходимые для осуществления министерством функций государственного заказчика по реализации мероприятий федеральных и республиканских программ государственной поддержки граждан в улучшении жилищных условий, формированию государственного жилищного фонда Чувашской Республики коммерческого использования;</w:t>
      </w:r>
      <w:r>
        <w:rPr>
          <w:rStyle w:val="char5"/>
          <w:sz w:val="26"/>
          <w:szCs w:val="26"/>
        </w:rPr>
      </w:r>
    </w:p>
    <w:p>
      <w:pPr>
        <w:pStyle w:val="para10"/>
        <w:spacing w:line="240" w:lineRule="auto"/>
        <w:widowControl/>
        <w:rPr>
          <w:rStyle w:val="char5"/>
          <w:sz w:val="26"/>
          <w:szCs w:val="26"/>
        </w:rPr>
      </w:pPr>
      <w:r>
        <w:rPr>
          <w:rStyle w:val="char5"/>
          <w:sz w:val="26"/>
          <w:szCs w:val="26"/>
        </w:rPr>
        <w:t>4.10. осуществляет функции, отнесенные Жилищным кодексом Российской Федерации к полномочиям органов исполнительной власти субъектов Российской Федерации в части определения иных категорий граждан, определения порядка ведения органами местного самоуправления учета граждан в качестве нуждающихся в жилых помещениях;</w:t>
      </w:r>
      <w:r>
        <w:rPr>
          <w:rStyle w:val="char5"/>
          <w:sz w:val="26"/>
          <w:szCs w:val="26"/>
        </w:rPr>
      </w:r>
    </w:p>
    <w:p>
      <w:pPr>
        <w:pStyle w:val="para8"/>
        <w:ind w:firstLine="698"/>
        <w:spacing w:line="240" w:lineRule="auto"/>
        <w:widowControl/>
        <w:tabs>
          <w:tab w:val="left" w:pos="1037" w:leader="none"/>
        </w:tabs>
        <w:rPr>
          <w:rStyle w:val="char5"/>
          <w:sz w:val="26"/>
          <w:szCs w:val="26"/>
        </w:rPr>
      </w:pPr>
      <w:r>
        <w:rPr>
          <w:rStyle w:val="char5"/>
          <w:sz w:val="26"/>
          <w:szCs w:val="26"/>
        </w:rPr>
        <w:t>4.11.</w:t>
        <w:tab/>
        <w:t>формирует ежегодно с участием администраций районов и городов программу ввода жилья по Чувашской Республике за счет всех источников финансирования, осуществляет контроль за ее реализацией;</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4.12. ежемесячно готовит информацию по ожидаемому вводу жилья за счет всех источников финансирования в разрезе районов и городов на основании предварительных данных органов местного самоуправления, предприятий-застройщиков;</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4.13. проводит анализ динамики жилищного строительства по районам и городам;</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4.14. ежемесячно проводит работу с администрациями районов и городов, застройщиками, подрядными организациями по своевременному представлению в Чувашстат отчетности по установленным формам по вводу в эксплуатацию жилья;</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 xml:space="preserve">4.15. участвует в соответствии с законодательством Российской Федерации в обеспечении жильем граждан, уволенных с военной службы (службы), и приравненных к ним лиц; </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4.16. рассматривает представленные документы и выносит заключение о возможности либо отсутствии возможности направления средств семейного (материнского) капитала на улучшение жилищных условий в соответствии со статьей 8 Закона Чувашской Республики «О дополнительных мерах государственной поддержки семей, имеющих детей»;</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4.17. контролирует на основании выездных проверок осуществление органами местного самоуправления переданных государственных полномочий Чувашской Республики и делегированных федеральных полномочий в области жилищных отношений;</w:t>
      </w:r>
      <w:r>
        <w:rPr>
          <w:rStyle w:val="char5"/>
          <w:sz w:val="26"/>
          <w:szCs w:val="26"/>
        </w:rPr>
      </w:r>
    </w:p>
    <w:p>
      <w:pPr>
        <w:pStyle w:val="para8"/>
        <w:ind w:firstLine="709"/>
        <w:spacing w:line="240" w:lineRule="auto"/>
        <w:widowControl/>
        <w:tabs>
          <w:tab w:val="left" w:pos="1130" w:leader="none"/>
        </w:tabs>
        <w:rPr>
          <w:rStyle w:val="char5"/>
          <w:rFonts w:ascii="Franklin Gothic Heavy" w:hAnsi="Franklin Gothic Heavy" w:eastAsia="Franklin Gothic Heavy"/>
        </w:rPr>
      </w:pPr>
      <w:r>
        <w:rPr>
          <w:rStyle w:val="char5"/>
          <w:sz w:val="26"/>
          <w:szCs w:val="26"/>
        </w:rPr>
        <w:t>4.18. оказывает методическую помощь органам местного самоуправления по вопросам осуществления ими делегированных государственных полномочий Чувашской Республики и федеральных полномочий в области жилищных отношений;</w:t>
      </w:r>
      <w:r>
        <w:rPr>
          <w:rStyle w:val="char5"/>
          <w:rFonts w:ascii="Franklin Gothic Heavy" w:hAnsi="Franklin Gothic Heavy" w:eastAsia="Franklin Gothic Heavy"/>
        </w:rPr>
      </w:r>
    </w:p>
    <w:p>
      <w:pPr>
        <w:pStyle w:val="para8"/>
        <w:ind w:firstLine="709"/>
        <w:spacing w:line="240" w:lineRule="auto"/>
        <w:widowControl/>
        <w:tabs>
          <w:tab w:val="left" w:pos="1159" w:leader="none"/>
        </w:tabs>
        <w:rPr>
          <w:rStyle w:val="char5"/>
          <w:sz w:val="26"/>
          <w:szCs w:val="26"/>
        </w:rPr>
      </w:pPr>
      <w:r>
        <w:rPr>
          <w:rStyle w:val="char5"/>
          <w:sz w:val="26"/>
          <w:szCs w:val="26"/>
        </w:rPr>
        <w:t>4.19. проводит консультации для органов исполнительной власти Чувашской Республики, органов местного самоуправления, организаций и граждан по вопросам, отнесенным к ведению Отдела;</w:t>
      </w:r>
      <w:r>
        <w:rPr>
          <w:rStyle w:val="char5"/>
          <w:sz w:val="26"/>
          <w:szCs w:val="26"/>
        </w:rPr>
      </w:r>
    </w:p>
    <w:p>
      <w:pPr>
        <w:pStyle w:val="para8"/>
        <w:ind w:firstLine="709"/>
        <w:spacing w:line="240" w:lineRule="auto"/>
        <w:widowControl/>
        <w:tabs>
          <w:tab w:val="left" w:pos="1159" w:leader="none"/>
        </w:tabs>
        <w:rPr>
          <w:rStyle w:val="char5"/>
          <w:sz w:val="26"/>
          <w:szCs w:val="26"/>
        </w:rPr>
      </w:pPr>
      <w:r>
        <w:rPr>
          <w:rStyle w:val="char5"/>
          <w:sz w:val="26"/>
          <w:szCs w:val="26"/>
        </w:rPr>
        <w:t>4.20. готовит для средств массовой информации, размещения в информационно-телекоммуникационной сети «Интернет» информацию о деятельности министерства по курируемым вопросам;</w:t>
      </w:r>
      <w:r>
        <w:rPr>
          <w:rStyle w:val="char5"/>
          <w:sz w:val="26"/>
          <w:szCs w:val="26"/>
        </w:rPr>
      </w:r>
    </w:p>
    <w:p>
      <w:pPr>
        <w:pStyle w:val="para8"/>
        <w:ind w:firstLine="709"/>
        <w:spacing w:line="240" w:lineRule="auto"/>
        <w:widowControl/>
        <w:tabs>
          <w:tab w:val="left" w:pos="1159" w:leader="none"/>
        </w:tabs>
        <w:rPr>
          <w:rStyle w:val="char5"/>
          <w:sz w:val="26"/>
          <w:szCs w:val="26"/>
        </w:rPr>
      </w:pPr>
      <w:r>
        <w:rPr>
          <w:rStyle w:val="char5"/>
          <w:sz w:val="26"/>
          <w:szCs w:val="26"/>
        </w:rPr>
        <w:t>4.21. готовит ответы на поступившие в министерство обращения и письма граждан и организаций по вопросам государственной поддержки граждан в улучшении жилищных условий, формирования по курируемым вопросам.</w:t>
      </w:r>
      <w:r>
        <w:rPr>
          <w:rStyle w:val="char5"/>
          <w:sz w:val="26"/>
          <w:szCs w:val="26"/>
        </w:rPr>
      </w:r>
    </w:p>
    <w:p>
      <w:pPr>
        <w:pStyle w:val="para3"/>
        <w:ind w:firstLine="680"/>
        <w:spacing w:line="240" w:lineRule="auto"/>
        <w:jc w:val="both"/>
        <w:widowControl/>
        <w:tabs>
          <w:tab w:val="left" w:pos="1699" w:leader="none"/>
        </w:tabs>
        <w:rPr>
          <w:rStyle w:val="char10"/>
          <w:sz w:val="26"/>
          <w:szCs w:val="26"/>
        </w:rPr>
      </w:pPr>
      <w:r>
        <w:rPr>
          <w:rStyle w:val="char10"/>
          <w:sz w:val="26"/>
          <w:szCs w:val="26"/>
        </w:rPr>
        <w:t>4.22. организует выполнение и осуществление мер пожарной безопасности в отделе.</w:t>
      </w:r>
      <w:r>
        <w:rPr>
          <w:rStyle w:val="char10"/>
          <w:sz w:val="26"/>
          <w:szCs w:val="26"/>
        </w:rPr>
      </w:r>
    </w:p>
    <w:p>
      <w:pPr>
        <w:pStyle w:val="para6"/>
        <w:widowControl/>
        <w:rPr>
          <w:rFonts w:ascii="Times New Roman" w:hAnsi="Times New Roman" w:eastAsia="Times New Roman" w:cs="Times New Roman"/>
          <w:sz w:val="26"/>
          <w:szCs w:val="26"/>
        </w:rPr>
      </w:pPr>
      <w:r>
        <w:rPr>
          <w:rFonts w:ascii="Times New Roman" w:hAnsi="Times New Roman" w:eastAsia="Times New Roman" w:cs="Times New Roman"/>
          <w:sz w:val="26"/>
          <w:szCs w:val="26"/>
        </w:rPr>
      </w:r>
    </w:p>
    <w:p>
      <w:pPr>
        <w:pStyle w:val="para6"/>
        <w:spacing/>
        <w:jc w:val="center"/>
        <w:widowControl/>
        <w:rPr>
          <w:rStyle w:val="char4"/>
          <w:sz w:val="26"/>
          <w:szCs w:val="26"/>
        </w:rPr>
      </w:pPr>
      <w:r>
        <w:rPr>
          <w:rStyle w:val="char4"/>
          <w:sz w:val="26"/>
          <w:szCs w:val="26"/>
        </w:rPr>
        <w:t>V. Основные права</w:t>
      </w:r>
      <w:r>
        <w:rPr>
          <w:rStyle w:val="char4"/>
          <w:sz w:val="26"/>
          <w:szCs w:val="26"/>
        </w:rPr>
      </w:r>
    </w:p>
    <w:p>
      <w:pPr>
        <w:pStyle w:val="para10"/>
        <w:ind w:firstLine="709"/>
        <w:spacing w:line="240" w:lineRule="auto"/>
        <w:widowControl/>
        <w:rPr>
          <w:rStyle w:val="char5"/>
          <w:sz w:val="26"/>
          <w:szCs w:val="26"/>
        </w:rPr>
      </w:pPr>
      <w:r>
        <w:rPr>
          <w:rStyle w:val="char5"/>
          <w:sz w:val="26"/>
          <w:szCs w:val="26"/>
        </w:rPr>
        <w:t>Отдел для выполнения возложенных на него задач имеет право:</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запрашивать и получать в порядке, установленном законодательством, у министерств и иных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других организаций и должностных лиц необходимые для осуществления своей деятельности информацию, документы и материалы;</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привлекать в установленном порядке по согласованию с руководством министерства для реализации возложенных на отдел задач научные учреждения, высшие учебные заведения, специалистов и экспертов на договорной (контрактной) основе;</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проводить в установленном порядке по поручению руководства министерства документальные и иные проверки органов местного самоуправления и подведомственных ему организаций по вопросам, отнесенным к его компетенции;</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давать разъяснения по вопросам применения нормативных правовых документов, а также подготавливать заключения к проектам нормативных правовых актов, подготовленных другими министерствами и ведомствами, органами надзора республики в части вопросов, отнесенных к его компетенции;</w:t>
      </w:r>
      <w:r>
        <w:rPr>
          <w:rStyle w:val="char5"/>
          <w:sz w:val="26"/>
          <w:szCs w:val="26"/>
        </w:rPr>
      </w:r>
    </w:p>
    <w:p>
      <w:pPr>
        <w:pStyle w:val="para4"/>
        <w:numPr>
          <w:ilvl w:val="0"/>
          <w:numId w:val="1"/>
        </w:numPr>
        <w:ind w:left="0" w:firstLine="709"/>
        <w:spacing w:line="240" w:lineRule="auto"/>
        <w:jc w:val="left"/>
        <w:widowControl/>
        <w:tabs>
          <w:tab w:val="left" w:pos="1181" w:leader="none"/>
        </w:tabs>
        <w:rPr>
          <w:rStyle w:val="char5"/>
          <w:sz w:val="26"/>
          <w:szCs w:val="26"/>
        </w:rPr>
      </w:pPr>
      <w:r>
        <w:rPr>
          <w:rStyle w:val="char5"/>
          <w:sz w:val="26"/>
          <w:szCs w:val="26"/>
        </w:rPr>
        <w:t>проводить совещания, семинары и другие мероприятия;</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подготавливать вопросы, касающиеся деятельности Отдела, на рассмотрение коллегии министерства;</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организовывать проведение совещаний, семинаров и других мероприятий по вопросам, отнесенным к его компетенции;</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принимать участие в работе конференций, совещаний, семинаров и других мероприятий по вопросам, отнесенным к его компетенции, организуемых другими органами исполнительной власти, органами местного самоуправления и организациями;</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вносить в установленном порядке руководству министерства предложения по улучшению условий труда, материальном и моральном поощрении, социально-бытовом обеспечении работников Отдела.</w:t>
      </w:r>
      <w:r>
        <w:rPr>
          <w:rStyle w:val="char5"/>
          <w:sz w:val="26"/>
          <w:szCs w:val="26"/>
        </w:rPr>
      </w:r>
    </w:p>
    <w:p>
      <w:pPr>
        <w:pStyle w:val="para6"/>
        <w:widowControl/>
        <w:rPr>
          <w:rFonts w:ascii="Times New Roman" w:hAnsi="Times New Roman" w:eastAsia="Times New Roman" w:cs="Times New Roman"/>
          <w:sz w:val="26"/>
          <w:szCs w:val="26"/>
        </w:rPr>
      </w:pPr>
      <w:r>
        <w:rPr>
          <w:rFonts w:ascii="Times New Roman" w:hAnsi="Times New Roman" w:eastAsia="Times New Roman" w:cs="Times New Roman"/>
          <w:sz w:val="26"/>
          <w:szCs w:val="26"/>
        </w:rPr>
      </w:r>
    </w:p>
    <w:p>
      <w:pPr>
        <w:pStyle w:val="para6"/>
        <w:spacing/>
        <w:jc w:val="center"/>
        <w:widowControl/>
        <w:rPr>
          <w:rStyle w:val="char4"/>
          <w:sz w:val="26"/>
          <w:szCs w:val="26"/>
        </w:rPr>
      </w:pPr>
      <w:r>
        <w:rPr>
          <w:rStyle w:val="char4"/>
          <w:sz w:val="26"/>
          <w:szCs w:val="26"/>
        </w:rPr>
        <w:t>V</w:t>
      </w:r>
      <w:r>
        <w:rPr>
          <w:rStyle w:val="char4"/>
          <w:sz w:val="26"/>
          <w:szCs w:val="26"/>
          <w:lang w:val="en-us"/>
        </w:rPr>
        <w:t>I</w:t>
      </w:r>
      <w:r>
        <w:rPr>
          <w:rStyle w:val="char4"/>
          <w:sz w:val="26"/>
          <w:szCs w:val="26"/>
        </w:rPr>
        <w:t>. Организация деятельности</w:t>
      </w:r>
      <w:r>
        <w:rPr>
          <w:rStyle w:val="char4"/>
          <w:sz w:val="26"/>
          <w:szCs w:val="26"/>
        </w:rPr>
      </w:r>
    </w:p>
    <w:p>
      <w:pPr>
        <w:pStyle w:val="para3"/>
        <w:numPr>
          <w:ilvl w:val="0"/>
          <w:numId w:val="11"/>
        </w:numPr>
        <w:ind w:left="0" w:firstLine="709"/>
        <w:spacing w:line="240" w:lineRule="auto"/>
        <w:jc w:val="both"/>
        <w:widowControl/>
        <w:rPr>
          <w:rStyle w:val="char5"/>
          <w:sz w:val="26"/>
          <w:szCs w:val="26"/>
        </w:rPr>
      </w:pPr>
      <w:r>
        <w:rPr>
          <w:rStyle w:val="char5"/>
          <w:sz w:val="26"/>
          <w:szCs w:val="26"/>
        </w:rPr>
        <w:t>Отдел возглавляет начальник Отдела, назначаемый на должность и освобождаемый от нее министром по представлению курирующего заместителя министра.</w:t>
      </w:r>
      <w:r>
        <w:rPr>
          <w:rStyle w:val="char5"/>
          <w:sz w:val="26"/>
          <w:szCs w:val="26"/>
        </w:rPr>
      </w:r>
    </w:p>
    <w:p>
      <w:pPr>
        <w:pStyle w:val="para3"/>
        <w:numPr>
          <w:ilvl w:val="0"/>
          <w:numId w:val="11"/>
        </w:numPr>
        <w:ind w:left="0" w:firstLine="709"/>
        <w:spacing w:line="240" w:lineRule="auto"/>
        <w:jc w:val="both"/>
        <w:widowControl/>
        <w:rPr>
          <w:rStyle w:val="char5"/>
          <w:sz w:val="26"/>
          <w:szCs w:val="26"/>
        </w:rPr>
      </w:pPr>
      <w:r>
        <w:rPr>
          <w:rStyle w:val="char5"/>
          <w:sz w:val="26"/>
          <w:szCs w:val="26"/>
        </w:rPr>
        <w:t>В период временного отсутствия начальника Отдела его обязанности распределяются между сотрудниками Отдела.</w:t>
      </w:r>
      <w:r>
        <w:rPr>
          <w:rStyle w:val="char5"/>
          <w:sz w:val="26"/>
          <w:szCs w:val="26"/>
        </w:rPr>
      </w:r>
    </w:p>
    <w:p>
      <w:pPr>
        <w:pStyle w:val="para9"/>
        <w:numPr>
          <w:ilvl w:val="1"/>
          <w:numId w:val="4"/>
        </w:numPr>
        <w:ind w:left="0" w:firstLine="709"/>
        <w:spacing w:line="240" w:lineRule="auto"/>
        <w:widowControl/>
        <w:tabs>
          <w:tab w:val="left" w:pos="0" w:leader="none"/>
        </w:tabs>
        <w:rPr>
          <w:rStyle w:val="char5"/>
          <w:sz w:val="26"/>
          <w:szCs w:val="26"/>
        </w:rPr>
      </w:pPr>
      <w:r>
        <w:rPr>
          <w:rStyle w:val="char5"/>
          <w:sz w:val="26"/>
          <w:szCs w:val="26"/>
        </w:rPr>
        <w:t xml:space="preserve">Начальник Отдела: </w:t>
      </w:r>
      <w:r>
        <w:rPr>
          <w:rStyle w:val="char5"/>
          <w:sz w:val="26"/>
          <w:szCs w:val="26"/>
        </w:rPr>
      </w:r>
    </w:p>
    <w:p>
      <w:pPr>
        <w:pStyle w:val="para9"/>
        <w:ind w:firstLine="709"/>
        <w:spacing w:line="240" w:lineRule="auto"/>
        <w:widowControl/>
        <w:tabs>
          <w:tab w:val="left" w:pos="1397" w:leader="none"/>
        </w:tabs>
        <w:rPr>
          <w:rStyle w:val="char5"/>
          <w:sz w:val="26"/>
          <w:szCs w:val="26"/>
        </w:rPr>
      </w:pPr>
      <w:r>
        <w:rPr>
          <w:rStyle w:val="char5"/>
          <w:sz w:val="26"/>
          <w:szCs w:val="26"/>
        </w:rPr>
        <w:t>руководит деятельностью Отдела;</w:t>
      </w:r>
      <w:r>
        <w:rPr>
          <w:rStyle w:val="char5"/>
          <w:sz w:val="26"/>
          <w:szCs w:val="26"/>
        </w:rPr>
      </w:r>
    </w:p>
    <w:p>
      <w:pPr>
        <w:pStyle w:val="para5"/>
        <w:ind w:firstLine="709"/>
        <w:spacing w:line="240" w:lineRule="auto"/>
        <w:widowControl/>
        <w:rPr>
          <w:rStyle w:val="char5"/>
          <w:sz w:val="26"/>
          <w:szCs w:val="26"/>
        </w:rPr>
      </w:pPr>
      <w:r>
        <w:rPr>
          <w:rStyle w:val="char5"/>
          <w:sz w:val="26"/>
          <w:szCs w:val="26"/>
        </w:rPr>
        <w:t>несет персональную ответственность за выполнение возложенных на Отдел задач и осуществление им своих функций:</w:t>
      </w:r>
      <w:r>
        <w:rPr>
          <w:rStyle w:val="char5"/>
          <w:sz w:val="26"/>
          <w:szCs w:val="26"/>
        </w:rPr>
      </w:r>
    </w:p>
    <w:p>
      <w:pPr>
        <w:pStyle w:val="para5"/>
        <w:ind w:firstLine="709"/>
        <w:spacing w:line="240" w:lineRule="auto"/>
        <w:jc w:val="left"/>
        <w:widowControl/>
        <w:rPr>
          <w:rStyle w:val="char5"/>
          <w:sz w:val="26"/>
          <w:szCs w:val="26"/>
        </w:rPr>
      </w:pPr>
      <w:r>
        <w:rPr>
          <w:rStyle w:val="char5"/>
          <w:sz w:val="26"/>
          <w:szCs w:val="26"/>
        </w:rPr>
        <w:t>распределяет обязанности между сотрудниками Отдела;</w:t>
      </w:r>
      <w:r>
        <w:rPr>
          <w:rStyle w:val="char5"/>
          <w:sz w:val="26"/>
          <w:szCs w:val="26"/>
        </w:rPr>
      </w:r>
    </w:p>
    <w:p>
      <w:pPr>
        <w:pStyle w:val="para5"/>
        <w:ind w:firstLine="709"/>
        <w:spacing w:line="240" w:lineRule="auto"/>
        <w:jc w:val="left"/>
        <w:widowControl/>
        <w:rPr>
          <w:rStyle w:val="char5"/>
          <w:sz w:val="26"/>
          <w:szCs w:val="26"/>
        </w:rPr>
      </w:pPr>
      <w:r>
        <w:rPr>
          <w:rStyle w:val="char5"/>
          <w:sz w:val="26"/>
          <w:szCs w:val="26"/>
        </w:rPr>
        <w:t>вносит предложения министру по структуре и численности Отдела;</w:t>
      </w:r>
      <w:r>
        <w:rPr>
          <w:rStyle w:val="char5"/>
          <w:sz w:val="26"/>
          <w:szCs w:val="26"/>
        </w:rPr>
      </w:r>
    </w:p>
    <w:p>
      <w:pPr>
        <w:pStyle w:val="para5"/>
        <w:ind w:firstLine="709"/>
        <w:spacing w:line="240" w:lineRule="auto"/>
        <w:jc w:val="left"/>
        <w:widowControl/>
        <w:rPr>
          <w:rStyle w:val="char5"/>
          <w:sz w:val="26"/>
          <w:szCs w:val="26"/>
        </w:rPr>
      </w:pPr>
      <w:r>
        <w:rPr>
          <w:rStyle w:val="char5"/>
          <w:sz w:val="26"/>
          <w:szCs w:val="26"/>
        </w:rPr>
        <w:t>ведет прием граждан;</w:t>
      </w:r>
      <w:r>
        <w:rPr>
          <w:rStyle w:val="char5"/>
          <w:sz w:val="26"/>
          <w:szCs w:val="26"/>
        </w:rPr>
      </w:r>
    </w:p>
    <w:p>
      <w:pPr>
        <w:pStyle w:val="para5"/>
        <w:ind w:firstLine="709"/>
        <w:spacing w:line="240" w:lineRule="auto"/>
        <w:widowControl/>
        <w:rPr>
          <w:rStyle w:val="char5"/>
          <w:sz w:val="26"/>
          <w:szCs w:val="26"/>
        </w:rPr>
      </w:pPr>
      <w:r>
        <w:rPr>
          <w:rStyle w:val="char5"/>
          <w:sz w:val="26"/>
          <w:szCs w:val="26"/>
        </w:rPr>
        <w:t>представляет министерство в органах исполнительной власти, органах местного самоуправления, организациях, учреждениях и предприятиях по вопросам, отнесенным к компетенции Отдела.</w:t>
      </w:r>
      <w:r>
        <w:rPr>
          <w:rStyle w:val="char5"/>
          <w:sz w:val="26"/>
          <w:szCs w:val="26"/>
        </w:rPr>
      </w:r>
    </w:p>
    <w:p>
      <w:pPr>
        <w:pStyle w:val="para5"/>
        <w:ind w:firstLine="709"/>
        <w:spacing w:line="240" w:lineRule="auto"/>
        <w:widowControl/>
        <w:rPr>
          <w:rStyle w:val="char5"/>
          <w:sz w:val="26"/>
          <w:szCs w:val="26"/>
        </w:rPr>
      </w:pPr>
      <w:r>
        <w:rPr>
          <w:rStyle w:val="char5"/>
          <w:sz w:val="26"/>
          <w:szCs w:val="26"/>
        </w:rPr>
        <w:t>6.4. Работники Отдела несут персональную ответственность за выполнение возложенных на них обязанностей в соответствии с должностными регламентами.</w:t>
      </w:r>
      <w:r>
        <w:rPr>
          <w:rStyle w:val="char5"/>
          <w:sz w:val="26"/>
          <w:szCs w:val="26"/>
        </w:rPr>
      </w:r>
    </w:p>
    <w:sectPr>
      <w:footnotePr>
        <w:pos w:val="pageBottom"/>
        <w:numFmt w:val="decimal"/>
        <w:numStart w:val="1"/>
        <w:numRestart w:val="continuous"/>
      </w:footnotePr>
      <w:endnotePr>
        <w:pos w:val="docEnd"/>
        <w:numFmt w:val="decimal"/>
        <w:numStart w:val="1"/>
        <w:numRestart w:val="continuous"/>
      </w:endnotePr>
      <w:headerReference w:type="default" r:id="rId8"/>
      <w:type w:val="nextPage"/>
      <w:pgSz w:h="16837" w:w="11905"/>
      <w:pgMar w:left="1701" w:top="1134" w:right="851" w:bottom="1134" w:header="720"/>
      <w:paperSrc w:first="0" w:other="0"/>
      <w:pgNumType w:fmt="decimal"/>
      <w:titlePg/>
      <w:tmGutter w:val="3"/>
      <w:mirrorMargins w:val="0"/>
      <w:tmSection w:h="-1">
        <w:tmHeader w:id="0" w:h="0" edge="72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Franklin Gothic Heavy">
    <w:panose1 w:val="020B0604020202020204"/>
    <w:charset w:val="cc"/>
    <w:family w:val="swiss"/>
    <w:pitch w:val="default"/>
  </w:font>
  <w:font w:name="Calibri">
    <w:panose1 w:val="020F0502020204030204"/>
    <w:charset w:val="00"/>
    <w:family w:val="swiss"/>
    <w:pitch w:val="default"/>
  </w:font>
  <w:font w:name="TimesET">
    <w:panose1 w:val="020B0604020202020204"/>
    <w:charset w:val="00"/>
    <w:family w:val="auto"/>
    <w:pitch w:val="default"/>
  </w:font>
  <w:font w:name="Tahoma">
    <w:panose1 w:val="020B0604030504040204"/>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1"/>
      <w:spacing/>
      <w:jc w:val="center"/>
      <w:rPr>
        <w:rFonts w:ascii="Times New Roman" w:hAnsi="Times New Roman" w:eastAsia="Times New Roman" w:cs="Times New Roman"/>
      </w:rPr>
    </w:pPr>
    <w:r>
      <w:rPr>
        <w:rFonts w:ascii="Times New Roman" w:hAnsi="Times New Roman" w:eastAsia="Times New Roman" w:cs="Times New Roman"/>
      </w:rPr>
      <w:fldChar w:fldCharType="begin"/>
      <w:instrText xml:space="preserve"> PAGE </w:instrText>
      <w:fldChar w:fldCharType="separate"/>
      <w:t>3</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Нумерованный список 1"/>
    <w:lvl w:ilvl="0">
      <w:start w:val="1"/>
      <w:numFmt w:val="decimal"/>
      <w:suff w:val="tab"/>
      <w:lvlText w:val="5.%1."/>
      <w:lvlJc w:val="left"/>
      <w:pPr>
        <w:ind w:left="0" w:hanging="0"/>
      </w:pPr>
      <w:rPr>
        <w:rPr>
          <w:rFonts w:ascii="Times New Roman" w:hAnsi="Times New Roman" w:cs="Times New Roman"/>
          <w:b w:val="0"/>
          <w:u w:color="auto" w:val="single"/>
        </w:rPr>
      </w:rPr>
    </w:lvl>
  </w:abstractNum>
  <w:abstractNum w:abstractNumId="2">
    <w:multiLevelType w:val="hybridMultilevel"/>
    <w:name w:val="Нумерованный список 2"/>
    <w:lvl w:ilvl="0">
      <w:start w:val="1"/>
      <w:numFmt w:val="upperRoman"/>
      <w:suff w:val="tab"/>
      <w:lvlText w:val="%1."/>
      <w:lvlJc w:val="left"/>
      <w:pPr>
        <w:ind w:left="360" w:hanging="0"/>
      </w:pPr>
      <w:rPr>
        <w:rPr>
          <w:rFonts w:cs="Times New Roman"/>
          <w:b w:val="0"/>
          <w:u w:color="auto" w:val="single"/>
        </w:rPr>
      </w:rPr>
    </w:lvl>
    <w:lvl w:ilvl="1">
      <w:start w:val="1"/>
      <w:numFmt w:val="lowerLetter"/>
      <w:suff w:val="tab"/>
      <w:lvlText w:val="%2."/>
      <w:lvlJc w:val="left"/>
      <w:pPr>
        <w:ind w:left="1080" w:hanging="0"/>
      </w:pPr>
      <w:rPr>
        <w:rPr>
          <w:rFonts w:cs="Times New Roman"/>
          <w:b w:val="0"/>
          <w:u w:color="auto" w:val="single"/>
        </w:rPr>
      </w:rPr>
    </w:lvl>
    <w:lvl w:ilvl="2">
      <w:start w:val="1"/>
      <w:numFmt w:val="lowerRoman"/>
      <w:suff w:val="tab"/>
      <w:lvlText w:val="%3."/>
      <w:lvlJc w:val="left"/>
      <w:pPr>
        <w:ind w:left="1980" w:hanging="0"/>
      </w:pPr>
      <w:rPr>
        <w:rPr>
          <w:rFonts w:cs="Times New Roman"/>
          <w:b w:val="0"/>
          <w:u w:color="auto" w:val="single"/>
        </w:rPr>
      </w:rPr>
    </w:lvl>
    <w:lvl w:ilvl="3">
      <w:start w:val="1"/>
      <w:numFmt w:val="decimal"/>
      <w:suff w:val="tab"/>
      <w:lvlText w:val="%4."/>
      <w:lvlJc w:val="left"/>
      <w:pPr>
        <w:ind w:left="2520" w:hanging="0"/>
      </w:pPr>
      <w:rPr>
        <w:rPr>
          <w:rFonts w:cs="Times New Roman"/>
          <w:b w:val="0"/>
          <w:u w:color="auto" w:val="single"/>
        </w:rPr>
      </w:rPr>
    </w:lvl>
    <w:lvl w:ilvl="4">
      <w:start w:val="1"/>
      <w:numFmt w:val="lowerLetter"/>
      <w:suff w:val="tab"/>
      <w:lvlText w:val="%5."/>
      <w:lvlJc w:val="left"/>
      <w:pPr>
        <w:ind w:left="3240" w:hanging="0"/>
      </w:pPr>
      <w:rPr>
        <w:rPr>
          <w:rFonts w:cs="Times New Roman"/>
          <w:b w:val="0"/>
          <w:u w:color="auto" w:val="single"/>
        </w:rPr>
      </w:rPr>
    </w:lvl>
    <w:lvl w:ilvl="5">
      <w:start w:val="1"/>
      <w:numFmt w:val="lowerRoman"/>
      <w:suff w:val="tab"/>
      <w:lvlText w:val="%6."/>
      <w:lvlJc w:val="left"/>
      <w:pPr>
        <w:ind w:left="4140" w:hanging="0"/>
      </w:pPr>
      <w:rPr>
        <w:rPr>
          <w:rFonts w:cs="Times New Roman"/>
          <w:b w:val="0"/>
          <w:u w:color="auto" w:val="single"/>
        </w:rPr>
      </w:rPr>
    </w:lvl>
    <w:lvl w:ilvl="6">
      <w:start w:val="1"/>
      <w:numFmt w:val="decimal"/>
      <w:suff w:val="tab"/>
      <w:lvlText w:val="%7."/>
      <w:lvlJc w:val="left"/>
      <w:pPr>
        <w:ind w:left="4680" w:hanging="0"/>
      </w:pPr>
      <w:rPr>
        <w:rPr>
          <w:rFonts w:cs="Times New Roman"/>
          <w:b w:val="0"/>
          <w:u w:color="auto" w:val="single"/>
        </w:rPr>
      </w:rPr>
    </w:lvl>
    <w:lvl w:ilvl="7">
      <w:start w:val="1"/>
      <w:numFmt w:val="lowerLetter"/>
      <w:suff w:val="tab"/>
      <w:lvlText w:val="%8."/>
      <w:lvlJc w:val="left"/>
      <w:pPr>
        <w:ind w:left="5400" w:hanging="0"/>
      </w:pPr>
      <w:rPr>
        <w:rPr>
          <w:rFonts w:cs="Times New Roman"/>
          <w:b w:val="0"/>
          <w:u w:color="auto" w:val="single"/>
        </w:rPr>
      </w:rPr>
    </w:lvl>
    <w:lvl w:ilvl="8">
      <w:start w:val="1"/>
      <w:numFmt w:val="lowerRoman"/>
      <w:suff w:val="tab"/>
      <w:lvlText w:val="%9."/>
      <w:lvlJc w:val="left"/>
      <w:pPr>
        <w:ind w:left="6300" w:hanging="0"/>
      </w:pPr>
      <w:rPr>
        <w:rPr>
          <w:rFonts w:cs="Times New Roman"/>
          <w:b w:val="0"/>
          <w:u w:color="auto" w:val="single"/>
        </w:rPr>
      </w:rPr>
    </w:lvl>
  </w:abstractNum>
  <w:abstractNum w:abstractNumId="3">
    <w:multiLevelType w:val="hybridMultilevel"/>
    <w:name w:val="Нумерованный список 3"/>
    <w:lvl w:ilvl="0">
      <w:start w:val="2"/>
      <w:numFmt w:val="upperRoman"/>
      <w:suff w:val="tab"/>
      <w:lvlText w:val="%1."/>
      <w:lvlJc w:val="left"/>
      <w:pPr>
        <w:ind w:left="360" w:hanging="0"/>
      </w:pPr>
      <w:rPr>
        <w:rPr>
          <w:rFonts w:cs="Times New Roman"/>
          <w:b w:val="0"/>
          <w:u w:color="auto" w:val="single"/>
        </w:rPr>
      </w:rPr>
    </w:lvl>
    <w:lvl w:ilvl="1">
      <w:start w:val="1"/>
      <w:numFmt w:val="lowerLetter"/>
      <w:suff w:val="tab"/>
      <w:lvlText w:val="%2."/>
      <w:lvlJc w:val="left"/>
      <w:pPr>
        <w:ind w:left="1080" w:hanging="0"/>
      </w:pPr>
      <w:rPr>
        <w:rPr>
          <w:rFonts w:cs="Times New Roman"/>
          <w:b w:val="0"/>
          <w:u w:color="auto" w:val="single"/>
        </w:rPr>
      </w:rPr>
    </w:lvl>
    <w:lvl w:ilvl="2">
      <w:start w:val="1"/>
      <w:numFmt w:val="lowerRoman"/>
      <w:suff w:val="tab"/>
      <w:lvlText w:val="%3."/>
      <w:lvlJc w:val="left"/>
      <w:pPr>
        <w:ind w:left="1980" w:hanging="0"/>
      </w:pPr>
      <w:rPr>
        <w:rPr>
          <w:rFonts w:cs="Times New Roman"/>
          <w:b w:val="0"/>
          <w:u w:color="auto" w:val="single"/>
        </w:rPr>
      </w:rPr>
    </w:lvl>
    <w:lvl w:ilvl="3">
      <w:start w:val="1"/>
      <w:numFmt w:val="decimal"/>
      <w:suff w:val="tab"/>
      <w:lvlText w:val="%4."/>
      <w:lvlJc w:val="left"/>
      <w:pPr>
        <w:ind w:left="2520" w:hanging="0"/>
      </w:pPr>
      <w:rPr>
        <w:rPr>
          <w:rFonts w:cs="Times New Roman"/>
          <w:b w:val="0"/>
          <w:u w:color="auto" w:val="single"/>
        </w:rPr>
      </w:rPr>
    </w:lvl>
    <w:lvl w:ilvl="4">
      <w:start w:val="1"/>
      <w:numFmt w:val="lowerLetter"/>
      <w:suff w:val="tab"/>
      <w:lvlText w:val="%5."/>
      <w:lvlJc w:val="left"/>
      <w:pPr>
        <w:ind w:left="3240" w:hanging="0"/>
      </w:pPr>
      <w:rPr>
        <w:rPr>
          <w:rFonts w:cs="Times New Roman"/>
          <w:b w:val="0"/>
          <w:u w:color="auto" w:val="single"/>
        </w:rPr>
      </w:rPr>
    </w:lvl>
    <w:lvl w:ilvl="5">
      <w:start w:val="1"/>
      <w:numFmt w:val="lowerRoman"/>
      <w:suff w:val="tab"/>
      <w:lvlText w:val="%6."/>
      <w:lvlJc w:val="left"/>
      <w:pPr>
        <w:ind w:left="4140" w:hanging="0"/>
      </w:pPr>
      <w:rPr>
        <w:rPr>
          <w:rFonts w:cs="Times New Roman"/>
          <w:b w:val="0"/>
          <w:u w:color="auto" w:val="single"/>
        </w:rPr>
      </w:rPr>
    </w:lvl>
    <w:lvl w:ilvl="6">
      <w:start w:val="1"/>
      <w:numFmt w:val="decimal"/>
      <w:suff w:val="tab"/>
      <w:lvlText w:val="%7."/>
      <w:lvlJc w:val="left"/>
      <w:pPr>
        <w:ind w:left="4680" w:hanging="0"/>
      </w:pPr>
      <w:rPr>
        <w:rPr>
          <w:rFonts w:cs="Times New Roman"/>
          <w:b w:val="0"/>
          <w:u w:color="auto" w:val="single"/>
        </w:rPr>
      </w:rPr>
    </w:lvl>
    <w:lvl w:ilvl="7">
      <w:start w:val="1"/>
      <w:numFmt w:val="lowerLetter"/>
      <w:suff w:val="tab"/>
      <w:lvlText w:val="%8."/>
      <w:lvlJc w:val="left"/>
      <w:pPr>
        <w:ind w:left="5400" w:hanging="0"/>
      </w:pPr>
      <w:rPr>
        <w:rPr>
          <w:rFonts w:cs="Times New Roman"/>
          <w:b w:val="0"/>
          <w:u w:color="auto" w:val="single"/>
        </w:rPr>
      </w:rPr>
    </w:lvl>
    <w:lvl w:ilvl="8">
      <w:start w:val="1"/>
      <w:numFmt w:val="lowerRoman"/>
      <w:suff w:val="tab"/>
      <w:lvlText w:val="%9."/>
      <w:lvlJc w:val="left"/>
      <w:pPr>
        <w:ind w:left="6300" w:hanging="0"/>
      </w:pPr>
      <w:rPr>
        <w:rPr>
          <w:rFonts w:cs="Times New Roman"/>
          <w:b w:val="0"/>
          <w:u w:color="auto" w:val="single"/>
        </w:rPr>
      </w:rPr>
    </w:lvl>
  </w:abstractNum>
  <w:abstractNum w:abstractNumId="4">
    <w:multiLevelType w:val="hybridMultilevel"/>
    <w:name w:val="Нумерованный список 4"/>
    <w:lvl w:ilvl="0">
      <w:start w:val="6"/>
      <w:numFmt w:val="decimal"/>
      <w:suff w:val="tab"/>
      <w:lvlText w:val="%1."/>
      <w:lvlJc w:val="left"/>
      <w:pPr>
        <w:ind w:left="0" w:hanging="0"/>
      </w:pPr>
      <w:rPr>
        <w:rPr>
          <w:rFonts w:cs="Times New Roman"/>
          <w:b w:val="0"/>
          <w:u w:color="auto" w:val="single"/>
        </w:rPr>
      </w:rPr>
    </w:lvl>
    <w:lvl w:ilvl="1">
      <w:start w:val="3"/>
      <w:numFmt w:val="decimal"/>
      <w:suff w:val="tab"/>
      <w:lvlText w:val="%1.%2."/>
      <w:lvlJc w:val="left"/>
      <w:pPr>
        <w:ind w:left="709" w:hanging="0"/>
      </w:pPr>
      <w:rPr>
        <w:rPr>
          <w:rFonts w:cs="Times New Roman"/>
          <w:b w:val="0"/>
          <w:u w:color="auto" w:val="single"/>
        </w:rPr>
      </w:rPr>
    </w:lvl>
    <w:lvl w:ilvl="2">
      <w:start w:val="1"/>
      <w:numFmt w:val="decimal"/>
      <w:suff w:val="tab"/>
      <w:lvlText w:val="%1.%2.%3."/>
      <w:lvlJc w:val="left"/>
      <w:pPr>
        <w:ind w:left="1418" w:hanging="0"/>
      </w:pPr>
      <w:rPr>
        <w:rPr>
          <w:rFonts w:cs="Times New Roman"/>
          <w:b w:val="0"/>
          <w:u w:color="auto" w:val="single"/>
        </w:rPr>
      </w:rPr>
    </w:lvl>
    <w:lvl w:ilvl="3">
      <w:start w:val="1"/>
      <w:numFmt w:val="decimal"/>
      <w:suff w:val="tab"/>
      <w:lvlText w:val="%1.%2.%3.%4."/>
      <w:lvlJc w:val="left"/>
      <w:pPr>
        <w:ind w:left="2127" w:hanging="0"/>
      </w:pPr>
      <w:rPr>
        <w:rPr>
          <w:rFonts w:cs="Times New Roman"/>
          <w:b w:val="0"/>
          <w:u w:color="auto" w:val="single"/>
        </w:rPr>
      </w:rPr>
    </w:lvl>
    <w:lvl w:ilvl="4">
      <w:start w:val="1"/>
      <w:numFmt w:val="decimal"/>
      <w:suff w:val="tab"/>
      <w:lvlText w:val="%1.%2.%3.%4.%5."/>
      <w:lvlJc w:val="left"/>
      <w:pPr>
        <w:ind w:left="2836" w:hanging="0"/>
      </w:pPr>
      <w:rPr>
        <w:rPr>
          <w:rFonts w:cs="Times New Roman"/>
          <w:b w:val="0"/>
          <w:u w:color="auto" w:val="single"/>
        </w:rPr>
      </w:rPr>
    </w:lvl>
    <w:lvl w:ilvl="5">
      <w:start w:val="1"/>
      <w:numFmt w:val="decimal"/>
      <w:suff w:val="tab"/>
      <w:lvlText w:val="%1.%2.%3.%4.%5.%6."/>
      <w:lvlJc w:val="left"/>
      <w:pPr>
        <w:ind w:left="3545" w:hanging="0"/>
      </w:pPr>
      <w:rPr>
        <w:rPr>
          <w:rFonts w:cs="Times New Roman"/>
          <w:b w:val="0"/>
          <w:u w:color="auto" w:val="single"/>
        </w:rPr>
      </w:rPr>
    </w:lvl>
    <w:lvl w:ilvl="6">
      <w:start w:val="1"/>
      <w:numFmt w:val="decimal"/>
      <w:suff w:val="tab"/>
      <w:lvlText w:val="%1.%2.%3.%4.%5.%6.%7."/>
      <w:lvlJc w:val="left"/>
      <w:pPr>
        <w:ind w:left="4254" w:hanging="0"/>
      </w:pPr>
      <w:rPr>
        <w:rPr>
          <w:rFonts w:cs="Times New Roman"/>
          <w:b w:val="0"/>
          <w:u w:color="auto" w:val="single"/>
        </w:rPr>
      </w:rPr>
    </w:lvl>
    <w:lvl w:ilvl="7">
      <w:start w:val="1"/>
      <w:numFmt w:val="decimal"/>
      <w:suff w:val="tab"/>
      <w:lvlText w:val="%1.%2.%3.%4.%5.%6.%7.%8."/>
      <w:lvlJc w:val="left"/>
      <w:pPr>
        <w:ind w:left="4963" w:hanging="0"/>
      </w:pPr>
      <w:rPr>
        <w:rPr>
          <w:rFonts w:cs="Times New Roman"/>
          <w:b w:val="0"/>
          <w:u w:color="auto" w:val="single"/>
        </w:rPr>
      </w:rPr>
    </w:lvl>
    <w:lvl w:ilvl="8">
      <w:start w:val="1"/>
      <w:numFmt w:val="decimal"/>
      <w:suff w:val="tab"/>
      <w:lvlText w:val="%1.%2.%3.%4.%5.%6.%7.%8.%9."/>
      <w:lvlJc w:val="left"/>
      <w:pPr>
        <w:ind w:left="5672" w:hanging="0"/>
      </w:pPr>
      <w:rPr>
        <w:rPr>
          <w:rFonts w:cs="Times New Roman"/>
          <w:b w:val="0"/>
          <w:u w:color="auto" w:val="single"/>
        </w:rPr>
      </w:rPr>
    </w:lvl>
  </w:abstractNum>
  <w:abstractNum w:abstractNumId="5">
    <w:multiLevelType w:val="singleLevel"/>
    <w:name w:val="Нумерованный список 5"/>
    <w:lvl w:ilvl="0">
      <w:start w:val="1"/>
      <w:numFmt w:val="decimal"/>
      <w:suff w:val="tab"/>
      <w:lvlText w:val="4.%1."/>
      <w:lvlJc w:val="left"/>
      <w:pPr>
        <w:ind w:left="0" w:hanging="0"/>
      </w:pPr>
      <w:rPr>
        <w:rPr>
          <w:rFonts w:ascii="Times New Roman" w:hAnsi="Times New Roman" w:cs="Times New Roman"/>
          <w:b w:val="0"/>
          <w:u w:color="auto" w:val="single"/>
        </w:rPr>
      </w:rPr>
    </w:lvl>
  </w:abstractNum>
  <w:abstractNum w:abstractNumId="6">
    <w:multiLevelType w:val="singleLevel"/>
    <w:name w:val="Нумерованный список 6"/>
    <w:lvl w:ilvl="0">
      <w:start w:val="17"/>
      <w:numFmt w:val="decimal"/>
      <w:suff w:val="tab"/>
      <w:lvlText w:val="4.%1."/>
      <w:lvlJc w:val="left"/>
      <w:pPr>
        <w:ind w:left="0" w:hanging="0"/>
      </w:pPr>
      <w:rPr>
        <w:rPr>
          <w:rFonts w:ascii="Times New Roman" w:hAnsi="Times New Roman" w:cs="Times New Roman"/>
          <w:b w:val="0"/>
          <w:u w:color="auto" w:val="single"/>
        </w:rPr>
      </w:rPr>
    </w:lvl>
  </w:abstractNum>
  <w:abstractNum w:abstractNumId="7">
    <w:multiLevelType w:val="singleLevel"/>
    <w:name w:val="Нумерованный список 7"/>
    <w:lvl w:ilvl="0">
      <w:start w:val="1"/>
      <w:numFmt w:val="decimal"/>
      <w:suff w:val="tab"/>
      <w:lvlText w:val="1.%1."/>
      <w:lvlJc w:val="left"/>
      <w:pPr>
        <w:ind w:left="0" w:hanging="0"/>
      </w:pPr>
      <w:rPr>
        <w:rPr>
          <w:rFonts w:ascii="Times New Roman" w:hAnsi="Times New Roman" w:cs="Times New Roman"/>
          <w:b w:val="0"/>
          <w:u w:color="auto" w:val="single"/>
        </w:rPr>
      </w:rPr>
    </w:lvl>
  </w:abstractNum>
  <w:abstractNum w:abstractNumId="8">
    <w:multiLevelType w:val="singleLevel"/>
    <w:name w:val="Нумерованный список 8"/>
    <w:lvl w:ilvl="0">
      <w:start w:val="1"/>
      <w:numFmt w:val="decimal"/>
      <w:suff w:val="tab"/>
      <w:lvlText w:val="3.%1."/>
      <w:lvlJc w:val="left"/>
      <w:pPr>
        <w:ind w:left="0" w:hanging="0"/>
      </w:pPr>
      <w:rPr>
        <w:rPr>
          <w:rFonts w:ascii="Times New Roman" w:hAnsi="Times New Roman" w:cs="Times New Roman"/>
          <w:b w:val="0"/>
          <w:u w:color="auto" w:val="single"/>
        </w:rPr>
      </w:rPr>
    </w:lvl>
  </w:abstractNum>
  <w:abstractNum w:abstractNumId="9">
    <w:multiLevelType w:val="hybridMultilevel"/>
    <w:name w:val="Нумерованный список 9"/>
    <w:lvl w:ilvl="0">
      <w:start w:val="1"/>
      <w:numFmt w:val="upperRoman"/>
      <w:suff w:val="tab"/>
      <w:lvlText w:val="%1."/>
      <w:lvlJc w:val="left"/>
      <w:pPr>
        <w:ind w:left="360" w:hanging="0"/>
      </w:pPr>
      <w:rPr>
        <w:rPr>
          <w:rFonts w:cs="Times New Roman"/>
          <w:b w:val="0"/>
          <w:u w:color="auto" w:val="single"/>
        </w:rPr>
      </w:rPr>
    </w:lvl>
    <w:lvl w:ilvl="1">
      <w:start w:val="1"/>
      <w:numFmt w:val="lowerLetter"/>
      <w:suff w:val="tab"/>
      <w:lvlText w:val="%2."/>
      <w:lvlJc w:val="left"/>
      <w:pPr>
        <w:ind w:left="1080" w:hanging="0"/>
      </w:pPr>
      <w:rPr>
        <w:rPr>
          <w:rFonts w:cs="Times New Roman"/>
          <w:b w:val="0"/>
          <w:u w:color="auto" w:val="single"/>
        </w:rPr>
      </w:rPr>
    </w:lvl>
    <w:lvl w:ilvl="2">
      <w:start w:val="1"/>
      <w:numFmt w:val="lowerRoman"/>
      <w:suff w:val="tab"/>
      <w:lvlText w:val="%3."/>
      <w:lvlJc w:val="left"/>
      <w:pPr>
        <w:ind w:left="1980" w:hanging="0"/>
      </w:pPr>
      <w:rPr>
        <w:rPr>
          <w:rFonts w:cs="Times New Roman"/>
          <w:b w:val="0"/>
          <w:u w:color="auto" w:val="single"/>
        </w:rPr>
      </w:rPr>
    </w:lvl>
    <w:lvl w:ilvl="3">
      <w:start w:val="1"/>
      <w:numFmt w:val="decimal"/>
      <w:suff w:val="tab"/>
      <w:lvlText w:val="%4."/>
      <w:lvlJc w:val="left"/>
      <w:pPr>
        <w:ind w:left="2520" w:hanging="0"/>
      </w:pPr>
      <w:rPr>
        <w:rPr>
          <w:rFonts w:cs="Times New Roman"/>
          <w:b w:val="0"/>
          <w:u w:color="auto" w:val="single"/>
        </w:rPr>
      </w:rPr>
    </w:lvl>
    <w:lvl w:ilvl="4">
      <w:start w:val="1"/>
      <w:numFmt w:val="lowerLetter"/>
      <w:suff w:val="tab"/>
      <w:lvlText w:val="%5."/>
      <w:lvlJc w:val="left"/>
      <w:pPr>
        <w:ind w:left="3240" w:hanging="0"/>
      </w:pPr>
      <w:rPr>
        <w:rPr>
          <w:rFonts w:cs="Times New Roman"/>
          <w:b w:val="0"/>
          <w:u w:color="auto" w:val="single"/>
        </w:rPr>
      </w:rPr>
    </w:lvl>
    <w:lvl w:ilvl="5">
      <w:start w:val="1"/>
      <w:numFmt w:val="lowerRoman"/>
      <w:suff w:val="tab"/>
      <w:lvlText w:val="%6."/>
      <w:lvlJc w:val="left"/>
      <w:pPr>
        <w:ind w:left="4140" w:hanging="0"/>
      </w:pPr>
      <w:rPr>
        <w:rPr>
          <w:rFonts w:cs="Times New Roman"/>
          <w:b w:val="0"/>
          <w:u w:color="auto" w:val="single"/>
        </w:rPr>
      </w:rPr>
    </w:lvl>
    <w:lvl w:ilvl="6">
      <w:start w:val="1"/>
      <w:numFmt w:val="decimal"/>
      <w:suff w:val="tab"/>
      <w:lvlText w:val="%7."/>
      <w:lvlJc w:val="left"/>
      <w:pPr>
        <w:ind w:left="4680" w:hanging="0"/>
      </w:pPr>
      <w:rPr>
        <w:rPr>
          <w:rFonts w:cs="Times New Roman"/>
          <w:b w:val="0"/>
          <w:u w:color="auto" w:val="single"/>
        </w:rPr>
      </w:rPr>
    </w:lvl>
    <w:lvl w:ilvl="7">
      <w:start w:val="1"/>
      <w:numFmt w:val="lowerLetter"/>
      <w:suff w:val="tab"/>
      <w:lvlText w:val="%8."/>
      <w:lvlJc w:val="left"/>
      <w:pPr>
        <w:ind w:left="5400" w:hanging="0"/>
      </w:pPr>
      <w:rPr>
        <w:rPr>
          <w:rFonts w:cs="Times New Roman"/>
          <w:b w:val="0"/>
          <w:u w:color="auto" w:val="single"/>
        </w:rPr>
      </w:rPr>
    </w:lvl>
    <w:lvl w:ilvl="8">
      <w:start w:val="1"/>
      <w:numFmt w:val="lowerRoman"/>
      <w:suff w:val="tab"/>
      <w:lvlText w:val="%9."/>
      <w:lvlJc w:val="left"/>
      <w:pPr>
        <w:ind w:left="6300" w:hanging="0"/>
      </w:pPr>
      <w:rPr>
        <w:rPr>
          <w:rFonts w:cs="Times New Roman"/>
          <w:b w:val="0"/>
          <w:u w:color="auto" w:val="single"/>
        </w:rPr>
      </w:rPr>
    </w:lvl>
  </w:abstractNum>
  <w:abstractNum w:abstractNumId="10">
    <w:multiLevelType w:val="singleLevel"/>
    <w:name w:val="Нумерованный список 10"/>
    <w:lvl w:ilvl="0">
      <w:start w:val="10"/>
      <w:numFmt w:val="decimal"/>
      <w:suff w:val="tab"/>
      <w:lvlText w:val="4.%1."/>
      <w:lvlJc w:val="left"/>
      <w:pPr>
        <w:ind w:left="0" w:hanging="0"/>
      </w:pPr>
      <w:rPr>
        <w:rPr>
          <w:rFonts w:ascii="Times New Roman" w:hAnsi="Times New Roman" w:cs="Times New Roman"/>
          <w:b w:val="0"/>
          <w:u w:color="auto" w:val="single"/>
        </w:rPr>
      </w:rPr>
    </w:lvl>
  </w:abstractNum>
  <w:abstractNum w:abstractNumId="11">
    <w:multiLevelType w:val="singleLevel"/>
    <w:name w:val="Нумерованный список 11"/>
    <w:lvl w:ilvl="0">
      <w:start w:val="1"/>
      <w:numFmt w:val="decimal"/>
      <w:suff w:val="tab"/>
      <w:lvlText w:val="6.%1."/>
      <w:lvlJc w:val="left"/>
      <w:pPr>
        <w:ind w:left="0" w:hanging="0"/>
      </w:pPr>
      <w:rPr>
        <w:rPr>
          <w:rFonts w:ascii="Times New Roman" w:hAnsi="Times New Roman" w:cs="Times New Roman"/>
          <w:b w:val="0"/>
          <w:u w:color="auto" w:val="single"/>
        </w:rPr>
      </w:rPr>
    </w:lvl>
  </w:abstractNum>
  <w:abstractNum w:abstractNumId="12">
    <w:multiLevelType w:val="singleLevel"/>
    <w:name w:val="Нумерованный список 12"/>
    <w:lvl w:ilvl="0">
      <w:start w:val="1"/>
      <w:numFmt w:val="decimal"/>
      <w:suff w:val="tab"/>
      <w:lvlText w:val="2.%1."/>
      <w:lvlJc w:val="left"/>
      <w:pPr>
        <w:ind w:left="0" w:hanging="0"/>
      </w:pPr>
      <w:rPr>
        <w:rPr>
          <w:rFonts w:ascii="Times New Roman" w:hAnsi="Times New Roman" w:cs="Times New Roman"/>
          <w:b w:val="0"/>
          <w:u w:color="auto" w:val="single"/>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55"/>
      <w:tmLastPosIdx w:val="28"/>
    </w:tmLastPosCaret>
    <w:tmLastPosAnchor>
      <w:tmLastPosPgfIdx w:val="0"/>
      <w:tmLastPosIdx w:val="0"/>
    </w:tmLastPosAnchor>
    <w:tmLastPosTblRect w:left="0" w:top="0" w:right="0" w:bottom="0"/>
  </w:tmLastPos>
  <w:tmAppRevision w:date="1611215059"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Heavy" w:hAnsi="Franklin Gothic Heavy" w:eastAsia="Franklin Gothic Heavy" w:cs="Franklin Gothic Heavy"/>
        <w:kern w:val="1"/>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style>
  <w:style w:type="paragraph" w:styleId="para1">
    <w:name w:val="heading 4"/>
    <w:qFormat/>
    <w:basedOn w:val="para0"/>
    <w:next w:val="para0"/>
    <w:pPr>
      <w:spacing w:before="240" w:after="60"/>
      <w:keepNext/>
      <w:outlineLvl w:val="3"/>
    </w:pPr>
    <w:rPr>
      <w:rFonts w:ascii="Calibri" w:hAnsi="Calibri" w:eastAsia="Calibri" w:cs="Calibri"/>
      <w:b/>
      <w:sz w:val="28"/>
      <w:szCs w:val="28"/>
    </w:rPr>
  </w:style>
  <w:style w:type="paragraph" w:styleId="para2" w:customStyle="1">
    <w:name w:val="Style1"/>
    <w:qFormat/>
    <w:basedOn w:val="para0"/>
  </w:style>
  <w:style w:type="paragraph" w:styleId="para3" w:customStyle="1">
    <w:name w:val="Style2"/>
    <w:qFormat/>
    <w:basedOn w:val="para0"/>
    <w:pPr>
      <w:ind w:firstLine="842"/>
      <w:spacing w:line="302" w:lineRule="exact"/>
    </w:pPr>
  </w:style>
  <w:style w:type="paragraph" w:styleId="para4" w:customStyle="1">
    <w:name w:val="Style3"/>
    <w:qFormat/>
    <w:basedOn w:val="para0"/>
    <w:pPr>
      <w:ind w:firstLine="734"/>
      <w:spacing w:line="295" w:lineRule="exact"/>
      <w:jc w:val="both"/>
    </w:pPr>
  </w:style>
  <w:style w:type="paragraph" w:styleId="para5" w:customStyle="1">
    <w:name w:val="Style4"/>
    <w:qFormat/>
    <w:basedOn w:val="para0"/>
    <w:pPr>
      <w:ind w:firstLine="842"/>
      <w:spacing w:line="310" w:lineRule="exact"/>
      <w:jc w:val="both"/>
    </w:pPr>
  </w:style>
  <w:style w:type="paragraph" w:styleId="para6" w:customStyle="1">
    <w:name w:val="Style5"/>
    <w:qFormat/>
    <w:basedOn w:val="para0"/>
  </w:style>
  <w:style w:type="paragraph" w:styleId="para7" w:customStyle="1">
    <w:name w:val="Style6"/>
    <w:qFormat/>
    <w:basedOn w:val="para0"/>
    <w:pPr>
      <w:spacing/>
      <w:jc w:val="both"/>
    </w:pPr>
  </w:style>
  <w:style w:type="paragraph" w:styleId="para8" w:customStyle="1">
    <w:name w:val="Style7"/>
    <w:qFormat/>
    <w:basedOn w:val="para0"/>
    <w:pPr>
      <w:ind w:firstLine="526"/>
      <w:spacing w:line="295" w:lineRule="exact"/>
      <w:jc w:val="both"/>
    </w:pPr>
  </w:style>
  <w:style w:type="paragraph" w:styleId="para9" w:customStyle="1">
    <w:name w:val="Style8"/>
    <w:qFormat/>
    <w:basedOn w:val="para0"/>
    <w:pPr>
      <w:spacing w:line="310" w:lineRule="exact"/>
    </w:pPr>
  </w:style>
  <w:style w:type="paragraph" w:styleId="para10" w:customStyle="1">
    <w:name w:val="Style9"/>
    <w:qFormat/>
    <w:basedOn w:val="para0"/>
    <w:pPr>
      <w:ind w:firstLine="698"/>
      <w:spacing w:line="288" w:lineRule="exact"/>
      <w:jc w:val="both"/>
    </w:pPr>
  </w:style>
  <w:style w:type="paragraph" w:styleId="para11">
    <w:name w:val="Header"/>
    <w:qFormat/>
    <w:basedOn w:val="para0"/>
    <w:pPr>
      <w:tabs>
        <w:tab w:val="center" w:pos="4677" w:leader="none"/>
        <w:tab w:val="right" w:pos="9355" w:leader="none"/>
      </w:tabs>
    </w:pPr>
  </w:style>
  <w:style w:type="paragraph" w:styleId="para12">
    <w:name w:val="Footer"/>
    <w:qFormat/>
    <w:basedOn w:val="para0"/>
    <w:pPr>
      <w:tabs>
        <w:tab w:val="center" w:pos="4677" w:leader="none"/>
        <w:tab w:val="right" w:pos="9355" w:leader="none"/>
      </w:tabs>
    </w:pPr>
  </w:style>
  <w:style w:type="paragraph" w:styleId="para13">
    <w:name w:val="Body Text Indent"/>
    <w:qFormat/>
    <w:basedOn w:val="para0"/>
    <w:pPr>
      <w:ind w:firstLine="720"/>
      <w:spacing/>
      <w:jc w:val="both"/>
    </w:pPr>
    <w:rPr>
      <w:rFonts w:ascii="TimesET" w:hAnsi="TimesET" w:eastAsia="TimesET" w:cs="TimesET"/>
    </w:rPr>
  </w:style>
  <w:style w:type="paragraph" w:styleId="para14">
    <w:name w:val="Balloon Text"/>
    <w:qFormat/>
    <w:basedOn w:val="para0"/>
    <w:rPr>
      <w:rFonts w:ascii="Tahoma" w:hAnsi="Tahoma" w:eastAsia="Tahoma" w:cs="Tahoma"/>
      <w:sz w:val="16"/>
      <w:szCs w:val="16"/>
    </w:rPr>
  </w:style>
  <w:style w:type="character" w:styleId="char0" w:default="1">
    <w:name w:val="Default Paragraph Font"/>
  </w:style>
  <w:style w:type="character" w:styleId="char1" w:customStyle="1">
    <w:name w:val="Заголовок 4 Знак"/>
    <w:basedOn w:val="char0"/>
    <w:rPr>
      <w:rFonts w:ascii="Calibri" w:hAnsi="Calibri" w:eastAsia="Calibri" w:cs="Calibri"/>
      <w:b/>
      <w:i w:val="0"/>
      <w:caps w:val="0"/>
      <w:smallCaps w:val="0"/>
      <w:strike w:val="0"/>
      <w:dstrike w:val="0"/>
      <w:vanish w:val="0"/>
      <w:color w:val="auto"/>
      <w:spacing w:val="0"/>
      <w:w w:val="100"/>
      <w:kern w:val="1"/>
      <w:sz w:val="28"/>
      <w:szCs w:val="28"/>
      <w:u w:color="auto" w:val="none"/>
      <w:shd w:val="clear" w:fill="auto"/>
      <w:vertAlign w:val="baseline"/>
      <w:lang w:val="ru-ru"/>
    </w:rPr>
  </w:style>
  <w:style w:type="character" w:styleId="char2">
    <w:name w:val="Page Number"/>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3" w:customStyle="1">
    <w:name w:val="Font Style11"/>
    <w:basedOn w:val="char0"/>
    <w:rPr>
      <w:rFonts w:ascii="Franklin Gothic Heavy" w:hAnsi="Franklin Gothic Heavy" w:eastAsia="Franklin Gothic Heavy" w:cs="Franklin Gothic Heavy"/>
      <w:b w:val="0"/>
      <w:i w:val="0"/>
      <w:caps w:val="0"/>
      <w:smallCaps w:val="0"/>
      <w:strike w:val="0"/>
      <w:dstrike w:val="0"/>
      <w:vanish w:val="0"/>
      <w:color w:val="auto"/>
      <w:spacing w:val="0"/>
      <w:w w:val="100"/>
      <w:kern w:val="1"/>
      <w:sz w:val="18"/>
      <w:szCs w:val="18"/>
      <w:u w:color="auto" w:val="none"/>
      <w:shd w:val="clear" w:fill="auto"/>
      <w:vertAlign w:val="baseline"/>
      <w:lang w:val="ru-ru"/>
    </w:rPr>
  </w:style>
  <w:style w:type="character" w:styleId="char4" w:customStyle="1">
    <w:name w:val="Font Style12"/>
    <w:basedOn w:val="char0"/>
    <w:rPr>
      <w:rFonts w:ascii="Times New Roman" w:hAnsi="Times New Roman" w:eastAsia="Times New Roman" w:cs="Times New Roman"/>
      <w:b/>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5" w:customStyle="1">
    <w:name w:val="Font Style13"/>
    <w:basedOn w:val="char0"/>
    <w:rPr>
      <w:rFonts w:ascii="Times New Roman" w:hAnsi="Times New Roman" w:eastAsia="Times New Roman"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6" w:customStyle="1">
    <w:name w:val="Верхний колонтитул Знак"/>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7" w:customStyle="1">
    <w:name w:val="Нижний колонтитул Знак"/>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8" w:customStyle="1">
    <w:name w:val="Основной текст с отступом Знак"/>
    <w:basedOn w:val="char0"/>
    <w:rPr>
      <w:rFonts w:ascii="TimesET" w:hAnsi="TimesET" w:eastAsia="TimesET" w:cs="TimesET"/>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9" w:customStyle="1">
    <w:name w:val="Текст выноски Знак"/>
    <w:basedOn w:val="char0"/>
    <w:rPr>
      <w:rFonts w:ascii="Tahoma" w:hAnsi="Tahoma" w:eastAsia="Tahoma" w:cs="Tahoma"/>
      <w:b w:val="0"/>
      <w:i w:val="0"/>
      <w:caps w:val="0"/>
      <w:smallCaps w:val="0"/>
      <w:strike w:val="0"/>
      <w:dstrike w:val="0"/>
      <w:vanish w:val="0"/>
      <w:color w:val="auto"/>
      <w:spacing w:val="0"/>
      <w:w w:val="100"/>
      <w:kern w:val="1"/>
      <w:sz w:val="16"/>
      <w:szCs w:val="16"/>
      <w:u w:color="auto" w:val="none"/>
      <w:shd w:val="clear" w:fill="auto"/>
      <w:vertAlign w:val="baseline"/>
      <w:lang w:val="ru-ru"/>
    </w:rPr>
  </w:style>
  <w:style w:type="character" w:styleId="char10" w:customStyle="1">
    <w:name w:val="Font Style14"/>
    <w:basedOn w:val="char0"/>
    <w:rPr>
      <w:rFonts w:ascii="Times New Roman" w:hAnsi="Times New Roman" w:eastAsia="Times New Roman"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Heavy" w:hAnsi="Franklin Gothic Heavy" w:eastAsia="Franklin Gothic Heavy" w:cs="Franklin Gothic Heavy"/>
        <w:kern w:val="1"/>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style>
  <w:style w:type="paragraph" w:styleId="para1">
    <w:name w:val="heading 4"/>
    <w:qFormat/>
    <w:basedOn w:val="para0"/>
    <w:next w:val="para0"/>
    <w:pPr>
      <w:spacing w:before="240" w:after="60"/>
      <w:keepNext/>
      <w:outlineLvl w:val="3"/>
    </w:pPr>
    <w:rPr>
      <w:rFonts w:ascii="Calibri" w:hAnsi="Calibri" w:eastAsia="Calibri" w:cs="Calibri"/>
      <w:b/>
      <w:sz w:val="28"/>
      <w:szCs w:val="28"/>
    </w:rPr>
  </w:style>
  <w:style w:type="paragraph" w:styleId="para2" w:customStyle="1">
    <w:name w:val="Style1"/>
    <w:qFormat/>
    <w:basedOn w:val="para0"/>
  </w:style>
  <w:style w:type="paragraph" w:styleId="para3" w:customStyle="1">
    <w:name w:val="Style2"/>
    <w:qFormat/>
    <w:basedOn w:val="para0"/>
    <w:pPr>
      <w:ind w:firstLine="842"/>
      <w:spacing w:line="302" w:lineRule="exact"/>
    </w:pPr>
  </w:style>
  <w:style w:type="paragraph" w:styleId="para4" w:customStyle="1">
    <w:name w:val="Style3"/>
    <w:qFormat/>
    <w:basedOn w:val="para0"/>
    <w:pPr>
      <w:ind w:firstLine="734"/>
      <w:spacing w:line="295" w:lineRule="exact"/>
      <w:jc w:val="both"/>
    </w:pPr>
  </w:style>
  <w:style w:type="paragraph" w:styleId="para5" w:customStyle="1">
    <w:name w:val="Style4"/>
    <w:qFormat/>
    <w:basedOn w:val="para0"/>
    <w:pPr>
      <w:ind w:firstLine="842"/>
      <w:spacing w:line="310" w:lineRule="exact"/>
      <w:jc w:val="both"/>
    </w:pPr>
  </w:style>
  <w:style w:type="paragraph" w:styleId="para6" w:customStyle="1">
    <w:name w:val="Style5"/>
    <w:qFormat/>
    <w:basedOn w:val="para0"/>
  </w:style>
  <w:style w:type="paragraph" w:styleId="para7" w:customStyle="1">
    <w:name w:val="Style6"/>
    <w:qFormat/>
    <w:basedOn w:val="para0"/>
    <w:pPr>
      <w:spacing/>
      <w:jc w:val="both"/>
    </w:pPr>
  </w:style>
  <w:style w:type="paragraph" w:styleId="para8" w:customStyle="1">
    <w:name w:val="Style7"/>
    <w:qFormat/>
    <w:basedOn w:val="para0"/>
    <w:pPr>
      <w:ind w:firstLine="526"/>
      <w:spacing w:line="295" w:lineRule="exact"/>
      <w:jc w:val="both"/>
    </w:pPr>
  </w:style>
  <w:style w:type="paragraph" w:styleId="para9" w:customStyle="1">
    <w:name w:val="Style8"/>
    <w:qFormat/>
    <w:basedOn w:val="para0"/>
    <w:pPr>
      <w:spacing w:line="310" w:lineRule="exact"/>
    </w:pPr>
  </w:style>
  <w:style w:type="paragraph" w:styleId="para10" w:customStyle="1">
    <w:name w:val="Style9"/>
    <w:qFormat/>
    <w:basedOn w:val="para0"/>
    <w:pPr>
      <w:ind w:firstLine="698"/>
      <w:spacing w:line="288" w:lineRule="exact"/>
      <w:jc w:val="both"/>
    </w:pPr>
  </w:style>
  <w:style w:type="paragraph" w:styleId="para11">
    <w:name w:val="Header"/>
    <w:qFormat/>
    <w:basedOn w:val="para0"/>
    <w:pPr>
      <w:tabs>
        <w:tab w:val="center" w:pos="4677" w:leader="none"/>
        <w:tab w:val="right" w:pos="9355" w:leader="none"/>
      </w:tabs>
    </w:pPr>
  </w:style>
  <w:style w:type="paragraph" w:styleId="para12">
    <w:name w:val="Footer"/>
    <w:qFormat/>
    <w:basedOn w:val="para0"/>
    <w:pPr>
      <w:tabs>
        <w:tab w:val="center" w:pos="4677" w:leader="none"/>
        <w:tab w:val="right" w:pos="9355" w:leader="none"/>
      </w:tabs>
    </w:pPr>
  </w:style>
  <w:style w:type="paragraph" w:styleId="para13">
    <w:name w:val="Body Text Indent"/>
    <w:qFormat/>
    <w:basedOn w:val="para0"/>
    <w:pPr>
      <w:ind w:firstLine="720"/>
      <w:spacing/>
      <w:jc w:val="both"/>
    </w:pPr>
    <w:rPr>
      <w:rFonts w:ascii="TimesET" w:hAnsi="TimesET" w:eastAsia="TimesET" w:cs="TimesET"/>
    </w:rPr>
  </w:style>
  <w:style w:type="paragraph" w:styleId="para14">
    <w:name w:val="Balloon Text"/>
    <w:qFormat/>
    <w:basedOn w:val="para0"/>
    <w:rPr>
      <w:rFonts w:ascii="Tahoma" w:hAnsi="Tahoma" w:eastAsia="Tahoma" w:cs="Tahoma"/>
      <w:sz w:val="16"/>
      <w:szCs w:val="16"/>
    </w:rPr>
  </w:style>
  <w:style w:type="character" w:styleId="char0" w:default="1">
    <w:name w:val="Default Paragraph Font"/>
  </w:style>
  <w:style w:type="character" w:styleId="char1" w:customStyle="1">
    <w:name w:val="Заголовок 4 Знак"/>
    <w:basedOn w:val="char0"/>
    <w:rPr>
      <w:rFonts w:ascii="Calibri" w:hAnsi="Calibri" w:eastAsia="Calibri" w:cs="Calibri"/>
      <w:b/>
      <w:i w:val="0"/>
      <w:caps w:val="0"/>
      <w:smallCaps w:val="0"/>
      <w:strike w:val="0"/>
      <w:dstrike w:val="0"/>
      <w:vanish w:val="0"/>
      <w:color w:val="auto"/>
      <w:spacing w:val="0"/>
      <w:w w:val="100"/>
      <w:kern w:val="1"/>
      <w:sz w:val="28"/>
      <w:szCs w:val="28"/>
      <w:u w:color="auto" w:val="none"/>
      <w:shd w:val="clear" w:fill="auto"/>
      <w:vertAlign w:val="baseline"/>
      <w:lang w:val="ru-ru"/>
    </w:rPr>
  </w:style>
  <w:style w:type="character" w:styleId="char2">
    <w:name w:val="Page Number"/>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3" w:customStyle="1">
    <w:name w:val="Font Style11"/>
    <w:basedOn w:val="char0"/>
    <w:rPr>
      <w:rFonts w:ascii="Franklin Gothic Heavy" w:hAnsi="Franklin Gothic Heavy" w:eastAsia="Franklin Gothic Heavy" w:cs="Franklin Gothic Heavy"/>
      <w:b w:val="0"/>
      <w:i w:val="0"/>
      <w:caps w:val="0"/>
      <w:smallCaps w:val="0"/>
      <w:strike w:val="0"/>
      <w:dstrike w:val="0"/>
      <w:vanish w:val="0"/>
      <w:color w:val="auto"/>
      <w:spacing w:val="0"/>
      <w:w w:val="100"/>
      <w:kern w:val="1"/>
      <w:sz w:val="18"/>
      <w:szCs w:val="18"/>
      <w:u w:color="auto" w:val="none"/>
      <w:shd w:val="clear" w:fill="auto"/>
      <w:vertAlign w:val="baseline"/>
      <w:lang w:val="ru-ru"/>
    </w:rPr>
  </w:style>
  <w:style w:type="character" w:styleId="char4" w:customStyle="1">
    <w:name w:val="Font Style12"/>
    <w:basedOn w:val="char0"/>
    <w:rPr>
      <w:rFonts w:ascii="Times New Roman" w:hAnsi="Times New Roman" w:eastAsia="Times New Roman" w:cs="Times New Roman"/>
      <w:b/>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5" w:customStyle="1">
    <w:name w:val="Font Style13"/>
    <w:basedOn w:val="char0"/>
    <w:rPr>
      <w:rFonts w:ascii="Times New Roman" w:hAnsi="Times New Roman" w:eastAsia="Times New Roman"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6" w:customStyle="1">
    <w:name w:val="Верхний колонтитул Знак"/>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7" w:customStyle="1">
    <w:name w:val="Нижний колонтитул Знак"/>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8" w:customStyle="1">
    <w:name w:val="Основной текст с отступом Знак"/>
    <w:basedOn w:val="char0"/>
    <w:rPr>
      <w:rFonts w:ascii="TimesET" w:hAnsi="TimesET" w:eastAsia="TimesET" w:cs="TimesET"/>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9" w:customStyle="1">
    <w:name w:val="Текст выноски Знак"/>
    <w:basedOn w:val="char0"/>
    <w:rPr>
      <w:rFonts w:ascii="Tahoma" w:hAnsi="Tahoma" w:eastAsia="Tahoma" w:cs="Tahoma"/>
      <w:b w:val="0"/>
      <w:i w:val="0"/>
      <w:caps w:val="0"/>
      <w:smallCaps w:val="0"/>
      <w:strike w:val="0"/>
      <w:dstrike w:val="0"/>
      <w:vanish w:val="0"/>
      <w:color w:val="auto"/>
      <w:spacing w:val="0"/>
      <w:w w:val="100"/>
      <w:kern w:val="1"/>
      <w:sz w:val="16"/>
      <w:szCs w:val="16"/>
      <w:u w:color="auto" w:val="none"/>
      <w:shd w:val="clear" w:fill="auto"/>
      <w:vertAlign w:val="baseline"/>
      <w:lang w:val="ru-ru"/>
    </w:rPr>
  </w:style>
  <w:style w:type="character" w:styleId="char10" w:customStyle="1">
    <w:name w:val="Font Style14"/>
    <w:basedOn w:val="char0"/>
    <w:rPr>
      <w:rFonts w:ascii="Times New Roman" w:hAnsi="Times New Roman" w:eastAsia="Times New Roman"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Franklin Gothic Heavy"/>
        <a:ea typeface="Franklin Gothic Heavy"/>
        <a:cs typeface="Franklin Gothic Heavy"/>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Минстрой 55</dc:creator>
  <cp:keywords/>
  <dc:description/>
  <cp:lastModifiedBy>Маринкина</cp:lastModifiedBy>
  <cp:revision>2</cp:revision>
  <dcterms:created xsi:type="dcterms:W3CDTF">2021-01-21T07:33:34Z</dcterms:created>
  <dcterms:modified xsi:type="dcterms:W3CDTF">2021-01-21T07:44:19Z</dcterms:modified>
</cp:coreProperties>
</file>