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об имуществе и обязательствах имущественного характера руководителей государственных учреждений Чувашской Республики, подведомственных Министерству строительства, архитектуры и жилищно-коммунального хозяйства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Чувашской Республики, и членов их семей за период с 1 января по 31 декабря 2012 года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name w:val="Таблица1"/>
        <w:tabOrder w:val="0"/>
        <w:jc w:val="left"/>
        <w:tblInd w:w="250" w:type="dxa"/>
        <w:tblW w:w="14317" w:type="dxa"/>
      </w:tblPr>
      <w:tblGrid>
        <w:gridCol w:w="1701"/>
        <w:gridCol w:w="1521"/>
        <w:gridCol w:w="1860"/>
        <w:gridCol w:w="1240"/>
        <w:gridCol w:w="1798"/>
        <w:gridCol w:w="2046"/>
        <w:gridCol w:w="1860"/>
        <w:gridCol w:w="1193"/>
        <w:gridCol w:w="1098"/>
      </w:tblGrid>
      <w:tr>
        <w:trPr>
          <w:trHeight w:val="0" w:hRule="auto"/>
        </w:trPr>
        <w:tc>
          <w:tcPr>
            <w:tcW w:w="1701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ind w:right="-113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21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ind w:right="-108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  <w:br w:type="textWrapping"/>
              <w:t>сумма дохода за 2012 г. (руб.)</w:t>
            </w:r>
          </w:p>
        </w:tc>
        <w:tc>
          <w:tcPr>
            <w:tcW w:w="6944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ind w:right="-108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</w:t>
              <w:br w:type="textWrapping"/>
              <w:t>имущества, находящихся в пользовании</w:t>
            </w:r>
          </w:p>
        </w:tc>
      </w:tr>
      <w:tr>
        <w:trPr>
          <w:trHeight w:val="0" w:hRule="auto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/>
        </w:tc>
        <w:tc>
          <w:tcPr>
            <w:tcW w:w="15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/>
        </w:tc>
        <w:tc>
          <w:tcPr>
            <w:tcW w:w="1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79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ind w:right="-108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  <w:br w:type="textWrapping"/>
              <w:t>расположения</w:t>
            </w:r>
          </w:p>
        </w:tc>
        <w:tc>
          <w:tcPr>
            <w:tcW w:w="20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ind w:right="-107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9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  <w:br w:type="textWrapping"/>
              <w:t>расположения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</w:r>
    </w:p>
    <w:tbl>
      <w:tblPr>
        <w:name w:val="Таблица2"/>
        <w:tabOrder w:val="0"/>
        <w:jc w:val="left"/>
        <w:tblInd w:w="250" w:type="dxa"/>
        <w:tblW w:w="14317" w:type="dxa"/>
      </w:tblPr>
      <w:tblGrid>
        <w:gridCol w:w="1701"/>
        <w:gridCol w:w="1521"/>
        <w:gridCol w:w="1860"/>
        <w:gridCol w:w="1240"/>
        <w:gridCol w:w="1798"/>
        <w:gridCol w:w="2046"/>
        <w:gridCol w:w="1860"/>
        <w:gridCol w:w="1193"/>
        <w:gridCol w:w="1098"/>
      </w:tblGrid>
      <w:tr>
        <w:trPr>
          <w:tblHeader/>
          <w:trHeight w:val="0" w:hRule="auto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ind w:right="-108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ind w:right="-107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0" w:hRule="auto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Валерий 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Петрович, 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автономного учреждения Чувашской Республики «Учебно-производст</w:t>
              <w:softHyphen/>
              <w:t>венный комбинат»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808423,06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>
        <w:trPr>
          <w:trHeight w:val="0" w:hRule="auto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/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/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84032,0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tabs>
                <w:tab w:val="left" w:pos="255" w:leader="none"/>
                <w:tab w:val="center" w:pos="5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>
        <w:trPr>
          <w:trHeight w:val="0" w:hRule="auto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Кошкин 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Эдуард 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Иванович, 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 автономного учреждения Чувашской Республики «Центр энергосбережения и оказания содействия программам реформирования ЖКХ»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431347,36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  <w:br w:type="textWrapping"/>
              <w:t>автомобиль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Hyundai Elantra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/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/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/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/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8" w:hRule="atLeast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265743,92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66,3 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Коледа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Михаил </w:t>
              <w:br w:type="textWrapping"/>
              <w:t>Александрович,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автономного учреждения Чувашской Республики «Центр экспертизы и ценообразования в строительству Чувашской Республики»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1448490,94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  <w:br w:type="textWrapping"/>
              <w:t>автомобиль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uzuki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 xml:space="preserve">rand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itara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8" w:hRule="atLeast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61585,17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8" w:hRule="atLeast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(3/4 доли)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8" w:hRule="atLeast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91090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1906" w:w="16838" w:orient="landscape"/>
      <w:pgMar w:left="1134" w:top="1134" w:right="1134" w:bottom="1134" w:head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643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8910902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6"/>
      <w:lang w:val="ru-ru" w:eastAsia="ru-ru" w:bidi="ar-sa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 w:customStyle="1">
    <w:name w:val="news_title_gl1"/>
    <w:rPr>
      <w:rFonts w:ascii="Arial" w:hAnsi="Arial" w:cs="Arial"/>
      <w:b/>
      <w:bCs/>
      <w:color w:val="auto"/>
      <w:sz w:val="18"/>
      <w:szCs w:val="18"/>
    </w:rPr>
  </w:style>
  <w:style w:type="character" w:styleId="char3" w:customStyle="1">
    <w:name w:val="Нижний колонтитул Знак"/>
    <w:rPr>
      <w:sz w:val="26"/>
      <w:szCs w:val="26"/>
    </w:rPr>
  </w:style>
  <w:style w:type="character" w:styleId="char4" w:customStyle="1">
    <w:name w:val="Верхний колонтитул Знак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6"/>
      <w:lang w:val="ru-ru" w:eastAsia="ru-ru" w:bidi="ar-sa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 w:customStyle="1">
    <w:name w:val="news_title_gl1"/>
    <w:rPr>
      <w:rFonts w:ascii="Arial" w:hAnsi="Arial" w:cs="Arial"/>
      <w:b/>
      <w:bCs/>
      <w:color w:val="auto"/>
      <w:sz w:val="18"/>
      <w:szCs w:val="18"/>
    </w:rPr>
  </w:style>
  <w:style w:type="character" w:styleId="char3" w:customStyle="1">
    <w:name w:val="Нижний колонтитул Знак"/>
    <w:rPr>
      <w:sz w:val="26"/>
      <w:szCs w:val="26"/>
    </w:rPr>
  </w:style>
  <w:style w:type="character" w:styleId="char4" w:customStyle="1">
    <w:name w:val="Верхний колонтитул Знак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Администратор</dc:creator>
  <cp:keywords/>
  <dc:description/>
  <cp:lastModifiedBy/>
  <cp:revision>8</cp:revision>
  <cp:lastPrinted>2011-04-23T07:05:00Z</cp:lastPrinted>
  <dcterms:created xsi:type="dcterms:W3CDTF">2013-04-29T05:15:00Z</dcterms:created>
  <dcterms:modified xsi:type="dcterms:W3CDTF">2019-01-31T05:01:42Z</dcterms:modified>
</cp:coreProperties>
</file>