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73" w:rsidRPr="00C70B1B" w:rsidRDefault="000B4473" w:rsidP="00314528">
      <w:pPr>
        <w:shd w:val="clear" w:color="auto" w:fill="FFFFFF"/>
        <w:spacing w:after="0"/>
        <w:ind w:left="5954" w:hanging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sub_1"/>
      <w:bookmarkStart w:id="1" w:name="_GoBack"/>
      <w:bookmarkEnd w:id="1"/>
      <w:r w:rsidRPr="00C70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№ </w:t>
      </w:r>
      <w:r w:rsidR="001A5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0B4473" w:rsidRPr="00C70B1B" w:rsidRDefault="000B4473" w:rsidP="00E9727B">
      <w:pPr>
        <w:shd w:val="clear" w:color="auto" w:fill="FFFFFF"/>
        <w:spacing w:after="0"/>
        <w:ind w:left="5954" w:hanging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</w:t>
      </w:r>
      <w:r w:rsidR="002B49B9" w:rsidRPr="00C70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постановлению администрации города Алатыря </w:t>
      </w:r>
    </w:p>
    <w:p w:rsidR="002B49B9" w:rsidRPr="00C70B1B" w:rsidRDefault="000B4473" w:rsidP="00E9727B">
      <w:pPr>
        <w:shd w:val="clear" w:color="auto" w:fill="FFFFFF"/>
        <w:spacing w:after="0"/>
        <w:ind w:left="5954" w:hanging="2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Чувашской Республики </w:t>
      </w:r>
    </w:p>
    <w:p w:rsidR="000B4473" w:rsidRPr="00C70B1B" w:rsidRDefault="000B4473" w:rsidP="000B44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4473" w:rsidRPr="00C70B1B" w:rsidRDefault="00C52480" w:rsidP="00C52480">
      <w:pPr>
        <w:shd w:val="clear" w:color="auto" w:fill="FFFFFF"/>
        <w:tabs>
          <w:tab w:val="left" w:pos="9495"/>
        </w:tabs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2B49B9" w:rsidRPr="00C70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 марта 2021 года</w:t>
      </w:r>
      <w:r w:rsidR="000B4473" w:rsidRPr="00C70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185</w:t>
      </w:r>
      <w:r w:rsidR="002B49B9" w:rsidRPr="00C70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</w:p>
    <w:p w:rsidR="000B4473" w:rsidRPr="00BF49BA" w:rsidRDefault="000B4473" w:rsidP="000B44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473" w:rsidRPr="001A509E" w:rsidRDefault="000B4473" w:rsidP="001A509E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5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Порядок осуществления закупок товаров, работ, услуг для обеспечения нужд </w:t>
      </w:r>
      <w:r w:rsidR="001A5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города Алатыря </w:t>
      </w:r>
      <w:r w:rsidRPr="001A5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Чувашской Республики, предусмотренных пунктами</w:t>
      </w:r>
      <w:r w:rsidR="002B49B9" w:rsidRPr="001A5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5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4, 5 части 1 статьи 93 Федерального закона от 5 апреля 2013 г. № 44-ФЗ «О</w:t>
      </w:r>
      <w:r w:rsidR="002B49B9" w:rsidRPr="001A5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5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контрактной системе в сфере закупок товаров, работ, услуг для обеспечения</w:t>
      </w:r>
      <w:r w:rsidR="002B49B9" w:rsidRPr="001A5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A5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государственных и муниципальных нужд», с использованием электронного ресурса</w:t>
      </w:r>
    </w:p>
    <w:p w:rsidR="000B4473" w:rsidRPr="00BF49BA" w:rsidRDefault="000B44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B49B9" w:rsidRPr="00BF4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BF4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Общие положения</w:t>
      </w:r>
    </w:p>
    <w:p w:rsidR="00C971B3" w:rsidRPr="00C971B3" w:rsidRDefault="000B4473" w:rsidP="00C971B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C971B3" w:rsidRPr="00C971B3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осуществления главными распорядителями бюджетных средств города </w:t>
      </w:r>
      <w:r w:rsidR="00342526">
        <w:rPr>
          <w:rFonts w:ascii="Times New Roman" w:hAnsi="Times New Roman" w:cs="Times New Roman"/>
          <w:sz w:val="24"/>
          <w:szCs w:val="24"/>
        </w:rPr>
        <w:t xml:space="preserve">Алатыря </w:t>
      </w:r>
      <w:r w:rsidR="00C971B3" w:rsidRPr="00C971B3">
        <w:rPr>
          <w:rFonts w:ascii="Times New Roman" w:hAnsi="Times New Roman" w:cs="Times New Roman"/>
          <w:sz w:val="24"/>
          <w:szCs w:val="24"/>
        </w:rPr>
        <w:t xml:space="preserve">Чувашской Республики и подведомственными им учреждениями, (далее - заказчики) закупок товаров, работ, услуг для обеспечения нужд Чувашской Республики по основаниям, предусмотренным </w:t>
      </w:r>
      <w:hyperlink r:id="rId6" w:history="1">
        <w:r w:rsidR="00C971B3" w:rsidRPr="00C971B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пунктами 4</w:t>
        </w:r>
      </w:hyperlink>
      <w:r w:rsidR="00C971B3" w:rsidRPr="00C971B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C971B3" w:rsidRPr="00C971B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5 части 1 статьи 93</w:t>
        </w:r>
      </w:hyperlink>
      <w:r w:rsidR="00C971B3" w:rsidRPr="00C971B3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N 44-ФЗ "О контрактной системе в сфере закупок товаров, работ, услуг для обеспечения государственных</w:t>
      </w:r>
      <w:proofErr w:type="gramEnd"/>
      <w:r w:rsidR="00C971B3" w:rsidRPr="00C971B3">
        <w:rPr>
          <w:rFonts w:ascii="Times New Roman" w:hAnsi="Times New Roman" w:cs="Times New Roman"/>
          <w:sz w:val="24"/>
          <w:szCs w:val="24"/>
        </w:rPr>
        <w:t xml:space="preserve"> и муниципальных нужд" (далее - Федеральный закон 44-ФЗ), с использованием электронного ресурса, определенного Государственной службой Чувашской Республики по конкурентной политике и тарифам, за исключением осуществления закупок товаров, работ, услуг, указанных в </w:t>
      </w:r>
      <w:hyperlink r:id="rId8" w:anchor="sub_2000" w:history="1">
        <w:r w:rsidR="00C971B3" w:rsidRPr="00C971B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приложении N 2</w:t>
        </w:r>
      </w:hyperlink>
      <w:r w:rsidR="00C971B3" w:rsidRPr="00C971B3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B49B9" w:rsidRPr="00BF49BA" w:rsidRDefault="000B4473" w:rsidP="00C971B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Используемые в настоящем Порядке определения применяются в значениях,</w:t>
      </w:r>
      <w:r w:rsidR="006C7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 Федеральным законом 44-ФЗ, а также в следующих значениях: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4473" w:rsidRPr="00BF49BA" w:rsidRDefault="000B4473" w:rsidP="006C791A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малого объема - закупка товаров, р</w:t>
      </w:r>
      <w:r w:rsidR="0034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абот, услуг для обеспечения нужд заказчиков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осуществляемая у единственного поставщика (подрядчика,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исполнителя) в соответствии с пунктами 4, 5 части 1 статьи 93 Федерального закона № 44-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ФЗ;</w:t>
      </w:r>
    </w:p>
    <w:p w:rsidR="002B49B9" w:rsidRPr="00BF49BA" w:rsidRDefault="000B44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ресурс «Портал закупок малого объема Чувашской Республики» (дале</w:t>
      </w:r>
      <w:proofErr w:type="gramStart"/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Портал) – электронный ресурс для осуществления закупок малого объема, состоящий из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открытой и закрытой частей, расположенных в информационно-телекоммуникационной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«Интернет», определенный по результатам конкурсного отбора;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4473" w:rsidRPr="00BF49BA" w:rsidRDefault="000B44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кабинет - внутренняя (закрытая) часть Портала, для доступа к которой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авторизоваться;</w:t>
      </w:r>
    </w:p>
    <w:p w:rsidR="000B4473" w:rsidRPr="00BF49BA" w:rsidRDefault="000B44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документ - информация в электронно-цифровой форме, подписанная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усиленной квалифицированной электронной подписью (далее - электронная подпись)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Портала;</w:t>
      </w:r>
    </w:p>
    <w:p w:rsidR="000B4473" w:rsidRPr="00BF49BA" w:rsidRDefault="000B44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закупки малого объема (далее – извещение) 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в электронной форме, сформированный и опубликованный с использованием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Портала и содержащий информацию о потребности заказчика в товарах (работах,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услугах);</w:t>
      </w:r>
    </w:p>
    <w:p w:rsidR="000B4473" w:rsidRPr="00BF49BA" w:rsidRDefault="000B44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на закупку - конкретное предложение участника закупки заключить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 (договор) на условиях, указанных заказчиком в заявке на закупку.</w:t>
      </w:r>
    </w:p>
    <w:p w:rsidR="000B4473" w:rsidRPr="00BF49BA" w:rsidRDefault="000B44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Предоставление доступа к личному кабинету Портала для заказчиков и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участников закупок осуществляется на безвозмездной основе.</w:t>
      </w:r>
    </w:p>
    <w:p w:rsidR="000B4473" w:rsidRPr="00BF49BA" w:rsidRDefault="000B44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Предоставление доступа к открытой части Портала осуществляется на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безвозмездной основе для всех пользователей в информационно-телекоммуникационной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«Интернет».</w:t>
      </w:r>
    </w:p>
    <w:p w:rsidR="000B4473" w:rsidRPr="00BF49BA" w:rsidRDefault="000B44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Функционирование Портала осуществляется без расходования бюджетных</w:t>
      </w:r>
      <w:r w:rsidR="002B49B9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средств.</w:t>
      </w:r>
    </w:p>
    <w:p w:rsidR="00052CF5" w:rsidRPr="00BF49BA" w:rsidRDefault="00052CF5" w:rsidP="00F66272">
      <w:pPr>
        <w:rPr>
          <w:rFonts w:ascii="Times New Roman" w:hAnsi="Times New Roman" w:cs="Times New Roman"/>
          <w:sz w:val="24"/>
          <w:szCs w:val="24"/>
        </w:rPr>
      </w:pP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Основные информационные сервисы Портала, регистрация заказчиков и участников закупки на Портале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Открытая часть Портала предназначена для просмотра и поиска информации о закупках малого объема. Открытая часть Портала содержит информационные и справочные материалы. Использование открытой части Портала не требует авторизации.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Закрытая часть Портала содержит личный кабинет заказчика и личный кабинет участника закупки. Для работы в личном кабинете заказчика необходимо авторизоваться </w:t>
      </w:r>
      <w:proofErr w:type="gramStart"/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C5490" w:rsidRPr="00BF49BA" w:rsidRDefault="00CC5490" w:rsidP="00F662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использованием электронной подписи, применяемой для входа в личный кабинет в единой информационной системе в сфере закупок (далее - ЕИС). Для работы в личном кабинете участника закупок необходимо авторизоваться с использованием электронной подписи или посредством ввода логина и пароля. Доступ любых лиц в закрытую часть Портала без их авторизации не допускается. 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Все документы на Портале формируются и публикуются в электронной форме. Документы, опубликованные в электронной форме и подписанные электронной подписью, имеют такую же юридическую силу, как и подписанные собственноручной подписью на бумажном носителе. Использование электронной подписи на Портале регламентируется Федеральным законом от 6 апреля 2011 г. № 63-ФЗ «Об электронной подписи» и настоящим Порядком. 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осуществляет закупку малого объема путем опубликования в открытой части Портала извещения.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Участник закупки в личном кабинете вправе сформировать и направить заказчику предложение на закупку, сформировать и </w:t>
      </w:r>
      <w:proofErr w:type="gramStart"/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прайс-лист</w:t>
      </w:r>
      <w:proofErr w:type="gramEnd"/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оформить подписку на получение уведомлений о новых закупках малого объема.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Для работы на Портале участнику закупки необходимо пройти процедуру регистрации, заполнив электронную форму «Регистрация». Регистрация участника закупки на Портале осуществляется бессрочно на безвозмездной основе.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Для работы на Портале заказчик должен быть зарегистрирован в ЕИС. Отдельной регистрации на Портале не требуется.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Требования к участникам закупки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 участию в закупках малого объема допускаются участники закупки, зарегистрированные на Портале.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Участники закупки должны соответствовать требованиям, установленным частью 1 и частью 1.1 статьи 31 Федерального закона № 44-ФЗ.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Подача участником закупки предложения на закупку является декларацией соответствия требованиям, установленным пунктом 3.2 настоящего Порядка.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Порядок осуществления закупки малого объема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Извещение формируется заказчиком в личном кабинете и содержит следующую информацию: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и описание объекта закупки малого объема с указанием технических, </w:t>
      </w:r>
      <w:r w:rsidR="00340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функциональных, качественных и иных характеристик объекта закупки малого объема;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количестве товара, объеме работ, услуг;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(максимальная) цена контракта (договора);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 место поставки товара, выполнения работ, оказания услуг;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и условия оплаты поставленного товара, выполненной работы, оказанной услуги;</w:t>
      </w:r>
    </w:p>
    <w:p w:rsidR="00CC5490" w:rsidRPr="00BF49BA" w:rsidRDefault="00CC5490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время окончания срока подачи участниками закупки предложений на закупку товаров, работ, услуг;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контракта (договора).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 Заказчик размещает извещение не менее чем за один рабочий день до даты окончания срока подачи предложений на закупку.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в размещенное извещение не предусмотрено.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вправе отменить размещенное извещение до даты окончания подачи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на закупку, указанной в извещении.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течение срока подачи предложений на закупку заказчик вправе направить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приглашение об участии в закупке малого объема любым поставщикам.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Формирование участником закупки предложений на закупку доступно в личном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кабинете участника закупки до окончания срока подачи предложений на закупку,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 заказчиком в извещении.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закупки вправе подать только одно предложение на закупку в отношении</w:t>
      </w:r>
      <w:r w:rsidR="00340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объекта закупки.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предложения на закупку включается следующая информация: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товара (с указанием модели, товарного знака, наименования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производителя и других признаков индивидуализации, позволяющих идентифицировать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товар), функциональные, технические и качественные характеристики, эксплуатационные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товара (при необходимости), соответствующие потребностям заказчика,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указанным в извещении;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заказчик осуществляет закупку работ, услуг – согласие исполнить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контракта (договора), указанные заказчиком в извещении;</w:t>
      </w:r>
      <w:proofErr w:type="gramEnd"/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цене, которая не должна превышать цену, установленную в извещении.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Внесение изменений в поданное предложение на закупку не предусмотрено.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закупки вправе отозвать предложение на закупку до даты окончания срока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подачи предложений на закупку, указанного в извещении.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По истечении срока подачи предложений на закупку, указанного в извещении,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 открывается доступ к предложениям на закупку, по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закупки.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Заказчик в течение двух рабочих дней после окончания срока подачи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на закупку рассматривает поданные предложения на закупку и принимает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их соответствии или несоответствии объявленным в извещении условиям. По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 рассмотрения поданных участниками закупки предложений на закупку заказчик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протокол рассмотрения предложений на закупку в электронной форме.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Протокол размещается заказчиком на Портале не позднее следующего рабочего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со дня рассмотрения поданных участниками предложений на закупку.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должен содержать: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порядковых номерах предложений на закупку;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о цене контракта (договора), сделанные поставщиками (подрядчиками,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исполнителями), ранжированные по мере убывания с указанием порядковых номеров,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присвоенных предложениям на закупку;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и дату поступления предложений на закупку;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соответствии (несоответствии) предложений на закупку требованиям,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 в извещении.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Причины отклонения заявок участников: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предложение на закупку не соответствует требованиям, установленным в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извещении;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предложение на закупку содержит цену контракта (договора), превышающую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начальную цену контракта (договора), установленную в извещении.</w:t>
      </w:r>
    </w:p>
    <w:p w:rsidR="00A473EA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В соответствии с протоколом рассмотрения предложений на закупку заказчик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поставщика (подрядчика, исполнителя), с которым заключается контракт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(договор).</w:t>
      </w:r>
    </w:p>
    <w:p w:rsidR="00D30073" w:rsidRPr="00BF49BA" w:rsidRDefault="00A473EA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4.11. </w:t>
      </w:r>
      <w:proofErr w:type="gramStart"/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 (договор) заключается заказчиком с поставщиком (подрядчиком,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исполнителем),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сделавшим наименьшее ценовое предложение и соответствующим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требованиям, установленным в извещении, по предложенной таким поставщиком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(подрядчиком, исполнителем) цене.</w:t>
      </w:r>
      <w:proofErr w:type="gramEnd"/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поступлении нескольких одинаковых ценовых</w:t>
      </w:r>
      <w:r w:rsidR="00D30073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 приоритет имеет ценовое предложение, которое поступило раньше остальных.</w:t>
      </w:r>
    </w:p>
    <w:p w:rsidR="00D30073" w:rsidRPr="00BF49BA" w:rsidRDefault="00D300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В случае</w:t>
      </w:r>
      <w:proofErr w:type="gramStart"/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 окончании срока подачи предложений на закупку не подано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одного предложения на закупку или по результатам рассмотрения предложений на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закупку заказчиком отклонены все поданные предложения на закупку, такая закупка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признается несостоявшейся.</w:t>
      </w:r>
    </w:p>
    <w:p w:rsidR="00D30073" w:rsidRPr="00D30073" w:rsidRDefault="00D30073" w:rsidP="00F66272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0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BF4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300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Заключение контракта (договора) по итогам</w:t>
      </w:r>
      <w:r w:rsidRPr="00BF4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закупок малого объема</w:t>
      </w:r>
    </w:p>
    <w:p w:rsidR="00D30073" w:rsidRPr="00D30073" w:rsidRDefault="00D300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 результатам закупки заказчик заключает контракт (договор) с поставщиком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(подрядчиком, исполнителем), который предложил лучшие условия исполнения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контракта. Контракт (договор) заключается в электронной форме на Портале или в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 форме на бумажном носителе.</w:t>
      </w:r>
    </w:p>
    <w:p w:rsidR="00D30073" w:rsidRPr="00D30073" w:rsidRDefault="00D300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Заказчик в течение одного рабочего дня со дня опубликования на Портале</w:t>
      </w:r>
      <w:r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 рассмотрения предложений на закупку направляет через личный кабинет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поставщику (подрядчику, исполнителю) проект контракта (договора) с включенными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условиями, предусмотренными предложением на закупку, после чего документ с текстом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контракта (договора) отображается в личном кабинете этого поставщика (подрядчика,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исполнителя).</w:t>
      </w:r>
    </w:p>
    <w:p w:rsidR="00D30073" w:rsidRPr="00D30073" w:rsidRDefault="00D300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 (договор) в электронной форме на Портале заключается при наличии у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и поставщика (подрядчика, исполнителя) усиленной квалифицированной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подписи.</w:t>
      </w:r>
    </w:p>
    <w:p w:rsidR="00D30073" w:rsidRPr="00D30073" w:rsidRDefault="00D300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 (подрядчик, исполнитель) не позднее одного рабочего дня со дня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проекта контракта (договора) направляет на подпись заказчику контракт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(договор), подписанный лицом, уполномоченным на подписание контракта (договора) от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 поставщика (подрядчика, исполнителя).</w:t>
      </w:r>
      <w:proofErr w:type="gramEnd"/>
    </w:p>
    <w:p w:rsidR="00D30073" w:rsidRPr="00D30073" w:rsidRDefault="00D300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 случае</w:t>
      </w:r>
      <w:proofErr w:type="gramStart"/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поставщик (подрядчик, исполнитель) не представит заказчику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подписанный контракт (договор) в течение срока, указанного в пункте 5.3 настоящего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Порядка, такой поставщик (подрядчик, исполнитель) считается отказавшимся от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 контракта (договора).</w:t>
      </w:r>
    </w:p>
    <w:p w:rsidR="00D30073" w:rsidRPr="00D30073" w:rsidRDefault="00D300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Заказчик в срок не позднее одного рабочего дня со дня получения контракта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(договора), подписанного поставщиком (подрядчиком, исполнителем), подписывает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 (договор).</w:t>
      </w:r>
    </w:p>
    <w:p w:rsidR="00D30073" w:rsidRPr="00D30073" w:rsidRDefault="00D300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gramStart"/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поставщик (подрядчик, исполнитель) отказался от заключения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контракта (договора), то заказчик обязан направить предложение заключить контракт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(договор) поставщику (подрядчику, исполнителю), сделавшему лучшее предложение на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закупку, следующее после предложения на закупку поставщика (подрядчика,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исполнителя), отказавшегося от заключения контракта (договора).</w:t>
      </w:r>
      <w:proofErr w:type="gramEnd"/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согласия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поставщик (подрядчик, исполнитель) признается победителем закупки и с ним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контракт (договор).</w:t>
      </w:r>
    </w:p>
    <w:p w:rsidR="00D30073" w:rsidRPr="00D30073" w:rsidRDefault="00D30073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Контракт (договор) считается заключенным с момента его подписания</w:t>
      </w:r>
      <w:r w:rsidR="00C12CEC" w:rsidRPr="00BF4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0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заказчиком и участником закупки в электронной форме или на бумажном носителе.</w:t>
      </w:r>
    </w:p>
    <w:p w:rsidR="00D30073" w:rsidRPr="00D30073" w:rsidRDefault="00D30073" w:rsidP="00F662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3EA" w:rsidRPr="00D30073" w:rsidRDefault="00A473EA" w:rsidP="00F662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CF5" w:rsidRPr="00D30073" w:rsidRDefault="00052CF5" w:rsidP="00F662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D31" w:rsidRPr="00D30073" w:rsidRDefault="00A82D31" w:rsidP="00F662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CEC" w:rsidRPr="00C12CEC" w:rsidRDefault="00340E21" w:rsidP="00342526">
      <w:pPr>
        <w:shd w:val="clear" w:color="auto" w:fill="FFFFFF"/>
        <w:spacing w:after="0"/>
        <w:ind w:left="5812" w:firstLine="142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Приложение № 2</w:t>
      </w:r>
    </w:p>
    <w:p w:rsidR="00C12CEC" w:rsidRPr="00C12CEC" w:rsidRDefault="00C12CEC" w:rsidP="00342526">
      <w:pPr>
        <w:shd w:val="clear" w:color="auto" w:fill="FFFFFF"/>
        <w:spacing w:after="0"/>
        <w:ind w:left="5812" w:firstLine="142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12CE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 постановлению администрации города Алатыря</w:t>
      </w:r>
    </w:p>
    <w:p w:rsidR="00C12CEC" w:rsidRPr="00C12CEC" w:rsidRDefault="00C12CEC" w:rsidP="00342526">
      <w:pPr>
        <w:shd w:val="clear" w:color="auto" w:fill="FFFFFF"/>
        <w:spacing w:after="0"/>
        <w:ind w:left="5812" w:firstLine="142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12CE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Чувашской Республики </w:t>
      </w:r>
    </w:p>
    <w:p w:rsidR="00C12CEC" w:rsidRPr="00C12CEC" w:rsidRDefault="00C12CEC" w:rsidP="00F66272">
      <w:pPr>
        <w:shd w:val="clear" w:color="auto" w:fill="FFFFFF"/>
        <w:spacing w:after="0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12CEC" w:rsidRPr="00FA621F" w:rsidRDefault="00C12CEC" w:rsidP="00C52480">
      <w:pPr>
        <w:shd w:val="clear" w:color="auto" w:fill="FFFFFF"/>
        <w:spacing w:after="0"/>
        <w:ind w:right="-3"/>
        <w:jc w:val="right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A621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от </w:t>
      </w:r>
      <w:r w:rsidR="00C524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16 марта 2021 года</w:t>
      </w:r>
      <w:r w:rsidRPr="00FA621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C12CE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№</w:t>
      </w:r>
      <w:r w:rsidR="00C5248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185</w:t>
      </w:r>
      <w:r w:rsidRPr="00C12CE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FA621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   </w:t>
      </w:r>
    </w:p>
    <w:p w:rsidR="00C12CEC" w:rsidRPr="00C12CEC" w:rsidRDefault="00C12CEC" w:rsidP="00F66272">
      <w:pPr>
        <w:shd w:val="clear" w:color="auto" w:fill="FFFFFF"/>
        <w:spacing w:after="0"/>
        <w:ind w:right="281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12CEC" w:rsidRDefault="00C12CEC" w:rsidP="00F66272">
      <w:pPr>
        <w:shd w:val="clear" w:color="auto" w:fill="FFFFFF"/>
        <w:spacing w:after="0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C12CE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Перечень товаров, работ, услуг, закупка которых может осуществляться без использования электронного ресурса</w:t>
      </w:r>
    </w:p>
    <w:p w:rsidR="00C12CEC" w:rsidRPr="00C12CEC" w:rsidRDefault="00C12CEC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товаров, работ, услуг на сумму, не превышающую 20 000 рублей;</w:t>
      </w:r>
    </w:p>
    <w:p w:rsidR="00C12CEC" w:rsidRPr="00C12CEC" w:rsidRDefault="00C12CEC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предложений, соответствующих требованиям закупки малого объема, от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поставщиков (подрядчиков, исполнителей), зарегистрированных в информационной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системе;</w:t>
      </w:r>
    </w:p>
    <w:p w:rsidR="00C12CEC" w:rsidRPr="00C12CEC" w:rsidRDefault="00C12CEC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услуг, оказываемых нотариальными конторами;</w:t>
      </w:r>
    </w:p>
    <w:p w:rsidR="00C12CEC" w:rsidRPr="00C12CEC" w:rsidRDefault="00C12CEC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услуг, связанных с направлением работника в служебную командировку;</w:t>
      </w:r>
    </w:p>
    <w:p w:rsidR="00C12CEC" w:rsidRPr="00C12CEC" w:rsidRDefault="00C12CEC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бюджетными и автономными учреждениями, унитарными предприятиями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выдаче банковской гарантии;</w:t>
      </w:r>
    </w:p>
    <w:p w:rsidR="00C12CEC" w:rsidRPr="00C12CEC" w:rsidRDefault="00C12CEC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товаров (работ, услуг) у бюджетных и автономных учреждений, унитарных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предприятий;</w:t>
      </w:r>
    </w:p>
    <w:p w:rsidR="00C12CEC" w:rsidRPr="00C12CEC" w:rsidRDefault="00C12CEC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работы или услуги, выполнение или оказание которых может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 только органом исполнительной власти в соответствии с его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полномочиями либо подведомственным ему государственным учреждением,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унитарным предприятием, соответствующие полномочия которых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устанавливаются федеральными законами, нормативными правовыми актами Президента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или нормативными правовыми актами Правительства Российской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законодательными актами соответствующего субъекта Российской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Федерации;</w:t>
      </w:r>
      <w:proofErr w:type="gramEnd"/>
    </w:p>
    <w:p w:rsidR="00C12CEC" w:rsidRPr="00C12CEC" w:rsidRDefault="00C12CEC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услуг по техническому обслуживанию, сопровождению или модернизации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автоматизированных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систем,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программного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обеспечения,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используемого заказчиком, а также техническому обслуживанию ремонта нефинансовых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активов;</w:t>
      </w:r>
    </w:p>
    <w:p w:rsidR="00C12CEC" w:rsidRPr="00C12CEC" w:rsidRDefault="00C12CEC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на оказание услуг почтовой связи, работ и услуг, связанных с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эксплуатацией, техническим обслуживанием и ремонтом франкировальной машины,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поставка государственных знаков почтовой оплаты, маркированных конвертов;</w:t>
      </w:r>
    </w:p>
    <w:p w:rsidR="00C12CEC" w:rsidRPr="00C12CEC" w:rsidRDefault="00C12CEC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услуг электросвязи, в том числе телефонной фиксированной и мобильной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связи, а также доступа в сеть Интернет, услуг Интернет-провайдером и других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телекоммуникационных услуг;</w:t>
      </w:r>
    </w:p>
    <w:p w:rsidR="00C12CEC" w:rsidRPr="00C12CEC" w:rsidRDefault="00C12CEC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на получение выписок, справок, технических паспортов, иных документов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государственных, федеральных, региональных, отраслевых и т.д. реестров, фондов,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регистров в соответствии с профильным законодательством и в том случае, если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такой информации и документов невозможно иным способом;</w:t>
      </w:r>
    </w:p>
    <w:p w:rsidR="00C12CEC" w:rsidRPr="00C12CEC" w:rsidRDefault="00C12CEC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работ и услуг, оказываемых физическими лицами с использованием их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 труда;</w:t>
      </w:r>
    </w:p>
    <w:p w:rsidR="00C12CEC" w:rsidRPr="00C12CEC" w:rsidRDefault="00C12CEC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услуг по организации и проведению образовательных, культурно-досуговых, информационно-просветительских, физкультурно-спортивных мероприятий,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прочих зрелищно-развлекательных мероприятий;</w:t>
      </w:r>
    </w:p>
    <w:p w:rsidR="00C12CEC" w:rsidRPr="00C12CEC" w:rsidRDefault="00C12CEC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на участие в образо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вательных, культурно-досуговых,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информационно-просветительских, физкультурно-спортивных мероприятиях (семинарах, форумах,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конференциях, повышение квалификации сотрудников заказчиков и т.д.), включая оплату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 взносов за участие;</w:t>
      </w:r>
    </w:p>
    <w:p w:rsidR="00C12CEC" w:rsidRPr="00C12CEC" w:rsidRDefault="00C12CEC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закупка товаров и услуг у правообладателей исключительных прав, в том числе</w:t>
      </w:r>
      <w:r w:rsidR="00C70B1B"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артистов, исполнителей, творческих коллективов;</w:t>
      </w:r>
    </w:p>
    <w:p w:rsidR="00C12CEC" w:rsidRPr="00C12CEC" w:rsidRDefault="00C12CEC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C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услуг на выполнение дизайнерских и графических работ и проектов;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услуг экспертов (экспертных организаций), членов комиссии жюри, оплата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 судейства;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услуг по организации горячего питания при проведении образовательных,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культурных, учебно-воспитательных и социальных мероприятий;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страхование гражданской ответственности владельцев транспортных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(ОСАГО);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услуг технического обслуживания автомобильного транспорта у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официального дилера на время гарантийного срока;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закупки товара, работы или услуги, которые относятся к сфере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субъектов естественных монополий в соответствии с Федеральным законом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 августа 1995 года № 147-ФЗ «О естественных монополиях»;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контракта на оказание услуг по осуществлению авторского контроля за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разработкой проектной документации объекта капитального строительства, проведению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авторского надзора за строительством, реконструкцией, капитальным ремонтом объекта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 соответствующими авторами, на проведение технического и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авторского надзора за выполнением работ по сохранению объекта культурного наследия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(памятников истории и культуры) народов Российской Федерации авторами проектов;</w:t>
      </w:r>
      <w:proofErr w:type="gramEnd"/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контракта на осуществление строительного контроля (технического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надзора) за строительством, реконструкцией, капитальным ремонтом, ремонтом, сносом,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капитального строительства; объектов, не являющихся объектами капитального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строительства; за выполнением работ по благоустройству территорий;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проектных и изыскательских работ;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договора энергоснабжения или договора купли-продажи электрической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энергии с гарантирующим поставщиком электрической энергии;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на оказание услуг связи, используемых в информационных системах,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 безопасность населения и коммунальной инфраструктуры, организацию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дорожного движения общественного транспорта, безопасность полетов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беспилотных летательных средств;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закупка на оказание </w:t>
      </w:r>
      <w:proofErr w:type="gramStart"/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автоматизированной системы учета безналичной оплаты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проезда</w:t>
      </w:r>
      <w:proofErr w:type="gramEnd"/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системы «Единая транспортная карта Чувашии»;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осуществлением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регулярных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перевозок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регулируемым тарифам;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определенных товаров, работ, услуг вследствие аварии, иных чрезвычайных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ситуаций природного или техногенного характера, непреодолимой силы, непредвиденных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произведений литературы и искусства определенных авторов, исполнений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конкретных исполнителей, фонограмм, конкретных изготовителей для нужд заказчиков в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 если единственному лицу принадлежат исключительные права или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исключительные лицензии на такие произведения, исполнения, фонограммы. Закупка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сувенирной продукции конкретных авторов (изготовителей) изделий;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договоров на оказание услуг, связанных с обеспечением официальных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приемов правительственных делегаций, руководителей федерального и республиканского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уровней, делегаций иностранных </w:t>
      </w:r>
      <w:proofErr w:type="gramStart"/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</w:t>
      </w:r>
      <w:proofErr w:type="gramEnd"/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гостиничное, транспортное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обслуживание, эксплуатация компьютерного оборудования, средств связи, оргтехники,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звукотехнического</w:t>
      </w:r>
      <w:proofErr w:type="spellEnd"/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 (в том числе для обеспечения синхронного перевода),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питания;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работ, услуг по эксплуатации внутридомовых сетей, инженерного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оборудования, уплата платежей в фонд капремонта;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работ и услуг по производству и/или размещению информационных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материалов, социальных роликов, фильмов в средствах массовой информации, сети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и/или социальных сетях;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закупок, сведения о которых составляют государственную тайну;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товаров, изготавливаемых по индивидуальному заказу;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услуг хостинга для обслуживания сайтов;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неисключительных прав на результаты интеллектуальной деятельности, в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приобретение пользовательских, лицензионных прав на программное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обеспечение, приобретение и обновление справочно-информационных баз данных;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услуг по предоставлению права пользования информационно-аналитическими системами;</w:t>
      </w:r>
    </w:p>
    <w:p w:rsidR="00C70B1B" w:rsidRPr="00C70B1B" w:rsidRDefault="00C70B1B" w:rsidP="00F66272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закупка услуг по архивной деятельности (научно-техническая обработка</w:t>
      </w:r>
      <w:r w:rsidRPr="00FA62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документов).</w:t>
      </w:r>
    </w:p>
    <w:p w:rsidR="00C12CEC" w:rsidRPr="00D8044D" w:rsidRDefault="00C12CEC" w:rsidP="00F6627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83BE3" w:rsidRPr="00D8044D" w:rsidRDefault="00083BE3" w:rsidP="00F662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3BE3" w:rsidRPr="00D8044D" w:rsidRDefault="00083BE3" w:rsidP="00F662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3BE3" w:rsidRPr="00D8044D" w:rsidRDefault="00083BE3" w:rsidP="00F662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3BE3" w:rsidRPr="00D8044D" w:rsidRDefault="00083BE3" w:rsidP="00F662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3BE3" w:rsidRPr="00D8044D" w:rsidRDefault="00083BE3" w:rsidP="00F662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3BE3" w:rsidRPr="00D8044D" w:rsidRDefault="00083BE3" w:rsidP="00F662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3BE3" w:rsidRPr="00D8044D" w:rsidRDefault="00083BE3" w:rsidP="00F662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389A" w:rsidRPr="00D8044D" w:rsidRDefault="0018389A" w:rsidP="00F662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389A" w:rsidRPr="00D8044D" w:rsidRDefault="0018389A" w:rsidP="00F662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389A" w:rsidRPr="00D8044D" w:rsidRDefault="0018389A" w:rsidP="00F662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D9F" w:rsidRPr="00D8044D" w:rsidRDefault="006F4D9F" w:rsidP="00F662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D9F" w:rsidRPr="00D8044D" w:rsidRDefault="006F4D9F" w:rsidP="00F662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4D9F" w:rsidRPr="00D8044D" w:rsidRDefault="006F4D9F" w:rsidP="00F662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8389A" w:rsidRPr="00D8044D" w:rsidRDefault="0018389A" w:rsidP="00F6627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8389A" w:rsidRPr="00D8044D" w:rsidSect="00605096">
      <w:pgSz w:w="11906" w:h="16838"/>
      <w:pgMar w:top="851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81F"/>
    <w:multiLevelType w:val="multilevel"/>
    <w:tmpl w:val="ABD69D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F3487"/>
    <w:multiLevelType w:val="hybridMultilevel"/>
    <w:tmpl w:val="CE9CB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1348F"/>
    <w:multiLevelType w:val="multilevel"/>
    <w:tmpl w:val="3E3AC6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C313A"/>
    <w:multiLevelType w:val="multilevel"/>
    <w:tmpl w:val="46A2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40B0C"/>
    <w:multiLevelType w:val="hybridMultilevel"/>
    <w:tmpl w:val="13505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B033A"/>
    <w:multiLevelType w:val="multilevel"/>
    <w:tmpl w:val="DC507B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A257B"/>
    <w:multiLevelType w:val="multilevel"/>
    <w:tmpl w:val="3D1E2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546DE"/>
    <w:multiLevelType w:val="multilevel"/>
    <w:tmpl w:val="D8B40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B0099"/>
    <w:multiLevelType w:val="hybridMultilevel"/>
    <w:tmpl w:val="0756E58A"/>
    <w:lvl w:ilvl="0" w:tplc="3A7AC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E21AEC"/>
    <w:multiLevelType w:val="hybridMultilevel"/>
    <w:tmpl w:val="29BA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D75AD"/>
    <w:multiLevelType w:val="hybridMultilevel"/>
    <w:tmpl w:val="7532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33F18"/>
    <w:multiLevelType w:val="hybridMultilevel"/>
    <w:tmpl w:val="8B2A4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A3E10"/>
    <w:multiLevelType w:val="hybridMultilevel"/>
    <w:tmpl w:val="18F6DC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DA0E4C"/>
    <w:multiLevelType w:val="multilevel"/>
    <w:tmpl w:val="60088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E72DE4"/>
    <w:multiLevelType w:val="multilevel"/>
    <w:tmpl w:val="9D044A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040FE"/>
    <w:multiLevelType w:val="hybridMultilevel"/>
    <w:tmpl w:val="5C9C5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BF22199"/>
    <w:multiLevelType w:val="hybridMultilevel"/>
    <w:tmpl w:val="2596568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BD418B"/>
    <w:multiLevelType w:val="multilevel"/>
    <w:tmpl w:val="612655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03292"/>
    <w:multiLevelType w:val="multilevel"/>
    <w:tmpl w:val="7CD21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710F7"/>
    <w:multiLevelType w:val="hybridMultilevel"/>
    <w:tmpl w:val="F0186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133CD"/>
    <w:multiLevelType w:val="multilevel"/>
    <w:tmpl w:val="F2B6C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3B1DDB"/>
    <w:multiLevelType w:val="hybridMultilevel"/>
    <w:tmpl w:val="9FFE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4"/>
  </w:num>
  <w:num w:numId="8">
    <w:abstractNumId w:val="17"/>
  </w:num>
  <w:num w:numId="9">
    <w:abstractNumId w:val="2"/>
  </w:num>
  <w:num w:numId="10">
    <w:abstractNumId w:val="1"/>
  </w:num>
  <w:num w:numId="11">
    <w:abstractNumId w:val="12"/>
  </w:num>
  <w:num w:numId="12">
    <w:abstractNumId w:val="16"/>
  </w:num>
  <w:num w:numId="13">
    <w:abstractNumId w:val="11"/>
  </w:num>
  <w:num w:numId="14">
    <w:abstractNumId w:val="10"/>
  </w:num>
  <w:num w:numId="15">
    <w:abstractNumId w:val="15"/>
  </w:num>
  <w:num w:numId="16">
    <w:abstractNumId w:val="21"/>
  </w:num>
  <w:num w:numId="17">
    <w:abstractNumId w:val="4"/>
  </w:num>
  <w:num w:numId="18">
    <w:abstractNumId w:val="9"/>
  </w:num>
  <w:num w:numId="19">
    <w:abstractNumId w:val="13"/>
  </w:num>
  <w:num w:numId="20">
    <w:abstractNumId w:val="19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D73"/>
    <w:rsid w:val="00001457"/>
    <w:rsid w:val="00002D27"/>
    <w:rsid w:val="00027708"/>
    <w:rsid w:val="000517A2"/>
    <w:rsid w:val="00052CF5"/>
    <w:rsid w:val="000744DB"/>
    <w:rsid w:val="00083BE3"/>
    <w:rsid w:val="000A2F40"/>
    <w:rsid w:val="000B2716"/>
    <w:rsid w:val="000B4473"/>
    <w:rsid w:val="000B4EFC"/>
    <w:rsid w:val="00101D73"/>
    <w:rsid w:val="00146E0F"/>
    <w:rsid w:val="001500C0"/>
    <w:rsid w:val="0018389A"/>
    <w:rsid w:val="00185E18"/>
    <w:rsid w:val="001A509E"/>
    <w:rsid w:val="001B0A46"/>
    <w:rsid w:val="001D07CB"/>
    <w:rsid w:val="001D2E17"/>
    <w:rsid w:val="001E7049"/>
    <w:rsid w:val="002221D6"/>
    <w:rsid w:val="00242B7C"/>
    <w:rsid w:val="00243C14"/>
    <w:rsid w:val="00253CC0"/>
    <w:rsid w:val="00270FF6"/>
    <w:rsid w:val="00280D10"/>
    <w:rsid w:val="00283F53"/>
    <w:rsid w:val="00292810"/>
    <w:rsid w:val="002B49B9"/>
    <w:rsid w:val="002C286E"/>
    <w:rsid w:val="002C638F"/>
    <w:rsid w:val="002D3AFB"/>
    <w:rsid w:val="002D69A1"/>
    <w:rsid w:val="002E523B"/>
    <w:rsid w:val="00314528"/>
    <w:rsid w:val="00340E21"/>
    <w:rsid w:val="00341D96"/>
    <w:rsid w:val="00342526"/>
    <w:rsid w:val="003551AF"/>
    <w:rsid w:val="00357ADA"/>
    <w:rsid w:val="00395F7F"/>
    <w:rsid w:val="003A4F8B"/>
    <w:rsid w:val="003C154A"/>
    <w:rsid w:val="003F2621"/>
    <w:rsid w:val="00404A1B"/>
    <w:rsid w:val="00412AC1"/>
    <w:rsid w:val="00431532"/>
    <w:rsid w:val="004343D1"/>
    <w:rsid w:val="004770CD"/>
    <w:rsid w:val="004819BF"/>
    <w:rsid w:val="004A143C"/>
    <w:rsid w:val="004F1B07"/>
    <w:rsid w:val="004F54EE"/>
    <w:rsid w:val="005654AC"/>
    <w:rsid w:val="00580136"/>
    <w:rsid w:val="00582363"/>
    <w:rsid w:val="005A1757"/>
    <w:rsid w:val="005C44DD"/>
    <w:rsid w:val="005D04D4"/>
    <w:rsid w:val="0060383B"/>
    <w:rsid w:val="00604960"/>
    <w:rsid w:val="00605096"/>
    <w:rsid w:val="00634719"/>
    <w:rsid w:val="00640CA3"/>
    <w:rsid w:val="00654FE3"/>
    <w:rsid w:val="00693D8E"/>
    <w:rsid w:val="006C791A"/>
    <w:rsid w:val="006E3A6E"/>
    <w:rsid w:val="006F4D9F"/>
    <w:rsid w:val="00707566"/>
    <w:rsid w:val="00766082"/>
    <w:rsid w:val="007A7204"/>
    <w:rsid w:val="007D1B07"/>
    <w:rsid w:val="007E43DF"/>
    <w:rsid w:val="007F1113"/>
    <w:rsid w:val="008128AC"/>
    <w:rsid w:val="00813B55"/>
    <w:rsid w:val="00860767"/>
    <w:rsid w:val="0087268C"/>
    <w:rsid w:val="008C23EC"/>
    <w:rsid w:val="008E6E4E"/>
    <w:rsid w:val="008F0408"/>
    <w:rsid w:val="009123C8"/>
    <w:rsid w:val="009157C8"/>
    <w:rsid w:val="00933BC5"/>
    <w:rsid w:val="00965939"/>
    <w:rsid w:val="009708AF"/>
    <w:rsid w:val="00974E09"/>
    <w:rsid w:val="00980CDC"/>
    <w:rsid w:val="009C34BA"/>
    <w:rsid w:val="009C767F"/>
    <w:rsid w:val="009F7BA6"/>
    <w:rsid w:val="00A05489"/>
    <w:rsid w:val="00A13581"/>
    <w:rsid w:val="00A473EA"/>
    <w:rsid w:val="00A549D9"/>
    <w:rsid w:val="00A67B3F"/>
    <w:rsid w:val="00A82D31"/>
    <w:rsid w:val="00AA3D75"/>
    <w:rsid w:val="00AC003C"/>
    <w:rsid w:val="00AC3B23"/>
    <w:rsid w:val="00AE022F"/>
    <w:rsid w:val="00AE34E3"/>
    <w:rsid w:val="00AE4D74"/>
    <w:rsid w:val="00B06103"/>
    <w:rsid w:val="00B20A20"/>
    <w:rsid w:val="00B3022F"/>
    <w:rsid w:val="00B54A8C"/>
    <w:rsid w:val="00B66716"/>
    <w:rsid w:val="00B729C0"/>
    <w:rsid w:val="00B820B7"/>
    <w:rsid w:val="00BF49BA"/>
    <w:rsid w:val="00C07BDA"/>
    <w:rsid w:val="00C12CEC"/>
    <w:rsid w:val="00C14D46"/>
    <w:rsid w:val="00C273FB"/>
    <w:rsid w:val="00C278F4"/>
    <w:rsid w:val="00C34FBE"/>
    <w:rsid w:val="00C4742D"/>
    <w:rsid w:val="00C52480"/>
    <w:rsid w:val="00C53F56"/>
    <w:rsid w:val="00C61E76"/>
    <w:rsid w:val="00C70B1B"/>
    <w:rsid w:val="00C971B3"/>
    <w:rsid w:val="00CC5490"/>
    <w:rsid w:val="00CF32CB"/>
    <w:rsid w:val="00D023B5"/>
    <w:rsid w:val="00D262AD"/>
    <w:rsid w:val="00D30073"/>
    <w:rsid w:val="00D55732"/>
    <w:rsid w:val="00D61DBC"/>
    <w:rsid w:val="00D66246"/>
    <w:rsid w:val="00D71977"/>
    <w:rsid w:val="00D8044D"/>
    <w:rsid w:val="00D827B7"/>
    <w:rsid w:val="00D900A7"/>
    <w:rsid w:val="00D942CE"/>
    <w:rsid w:val="00DC79B0"/>
    <w:rsid w:val="00DE388E"/>
    <w:rsid w:val="00E03305"/>
    <w:rsid w:val="00E072CE"/>
    <w:rsid w:val="00E1064F"/>
    <w:rsid w:val="00E10C20"/>
    <w:rsid w:val="00E215C5"/>
    <w:rsid w:val="00E33075"/>
    <w:rsid w:val="00E60C9B"/>
    <w:rsid w:val="00E9727B"/>
    <w:rsid w:val="00EB6679"/>
    <w:rsid w:val="00EC29AC"/>
    <w:rsid w:val="00EF0B7E"/>
    <w:rsid w:val="00F1611A"/>
    <w:rsid w:val="00F178E2"/>
    <w:rsid w:val="00F52A72"/>
    <w:rsid w:val="00F62E41"/>
    <w:rsid w:val="00F66272"/>
    <w:rsid w:val="00F719B4"/>
    <w:rsid w:val="00F71D7F"/>
    <w:rsid w:val="00F8014E"/>
    <w:rsid w:val="00FA0D3D"/>
    <w:rsid w:val="00FA621F"/>
    <w:rsid w:val="00FD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FB"/>
  </w:style>
  <w:style w:type="paragraph" w:styleId="1">
    <w:name w:val="heading 1"/>
    <w:basedOn w:val="a"/>
    <w:next w:val="a"/>
    <w:link w:val="10"/>
    <w:uiPriority w:val="9"/>
    <w:qFormat/>
    <w:rsid w:val="00183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2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79B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3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9123C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242B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8">
    <w:name w:val="Гипертекстовая ссылка"/>
    <w:basedOn w:val="a0"/>
    <w:uiPriority w:val="99"/>
    <w:rsid w:val="00083BE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83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Цветовое выделение"/>
    <w:uiPriority w:val="99"/>
    <w:rsid w:val="0018389A"/>
    <w:rPr>
      <w:b/>
      <w:bCs/>
      <w:color w:val="26282F"/>
    </w:rPr>
  </w:style>
  <w:style w:type="paragraph" w:styleId="aa">
    <w:name w:val="Normal (Web)"/>
    <w:basedOn w:val="a"/>
    <w:uiPriority w:val="99"/>
    <w:semiHidden/>
    <w:unhideWhenUsed/>
    <w:rsid w:val="0018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8389A"/>
    <w:pPr>
      <w:ind w:left="720"/>
      <w:contextualSpacing/>
    </w:pPr>
  </w:style>
  <w:style w:type="character" w:styleId="ac">
    <w:name w:val="Strong"/>
    <w:basedOn w:val="a0"/>
    <w:uiPriority w:val="22"/>
    <w:qFormat/>
    <w:rsid w:val="00605096"/>
    <w:rPr>
      <w:b/>
      <w:bCs/>
    </w:rPr>
  </w:style>
  <w:style w:type="paragraph" w:customStyle="1" w:styleId="ad">
    <w:name w:val="Нормальный (таблица)"/>
    <w:basedOn w:val="a"/>
    <w:next w:val="a"/>
    <w:uiPriority w:val="99"/>
    <w:rsid w:val="00052CF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052C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052C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635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CDCDC"/>
                            <w:right w:val="none" w:sz="0" w:space="0" w:color="auto"/>
                          </w:divBdr>
                          <w:divsChild>
                            <w:div w:id="2078356077">
                              <w:marLeft w:val="0"/>
                              <w:marRight w:val="0"/>
                              <w:marTop w:val="1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5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35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59390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90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R:\&#1054;&#1073;&#1097;&#1072;&#1103;_&#1087;&#1072;&#1087;&#1082;&#1072;_&#1076;&#1083;&#1103;%20_&#1086;&#1073;&#1084;&#1077;&#1085;&#1072;\&#1054;&#1090;&#1076;&#1077;&#1083;%20&#1069;&#1050;&#1054;&#1053;&#1054;&#1052;&#1048;&#1050;&#1048;\&#1054;&#1076;&#1080;&#1085;&#1094;&#1086;&#1074;&#1072;\&#1087;&#1086;&#1089;&#1090;&#1072;&#1085;&#1086;&#1074;&#1083;&#1077;&#1085;&#1080;&#1077;%20&#1084;&#1072;&#1083;&#1099;&#1077;%20&#1079;&#1072;&#1082;&#1091;&#1087;&#1082;&#1080;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70353464/93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353464/93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galatr_economy3</dc:creator>
  <cp:lastModifiedBy>Отдел информатизации г.Алатыря-Максимова Наташа</cp:lastModifiedBy>
  <cp:revision>3</cp:revision>
  <cp:lastPrinted>2021-03-17T07:45:00Z</cp:lastPrinted>
  <dcterms:created xsi:type="dcterms:W3CDTF">2021-03-17T13:11:00Z</dcterms:created>
  <dcterms:modified xsi:type="dcterms:W3CDTF">2021-03-19T12:03:00Z</dcterms:modified>
</cp:coreProperties>
</file>