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2057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42057">
      <w:pPr>
        <w:pStyle w:val="a7"/>
      </w:pPr>
      <w:hyperlink r:id="rId5" w:history="1">
        <w:r>
          <w:rPr>
            <w:rStyle w:val="a4"/>
          </w:rPr>
          <w:t>Постановлением</w:t>
        </w:r>
      </w:hyperlink>
      <w:r>
        <w:t xml:space="preserve"> Администрации г. Чебоксары Чувашской Республики от 30 июня 2017 г. N 1617 в наименование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542057">
      <w:pPr>
        <w:pStyle w:val="a7"/>
      </w:pPr>
      <w:hyperlink r:id="rId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542057">
      <w:pPr>
        <w:pStyle w:val="1"/>
      </w:pPr>
      <w:r>
        <w:t>Постановление Администраци</w:t>
      </w:r>
      <w:r>
        <w:t>и г. Чебоксары Чувашской Р</w:t>
      </w:r>
      <w:bookmarkStart w:id="0" w:name="_GoBack"/>
      <w:bookmarkEnd w:id="0"/>
      <w:r>
        <w:t>еспублики от 30 декабря 2013 г. N 4440</w:t>
      </w:r>
      <w:r>
        <w:br/>
        <w:t>"Об утверждении муниципальной программы города Чебоксары "Социальная поддержка граждан города Чебоксары"</w:t>
      </w:r>
    </w:p>
    <w:p w:rsidR="00000000" w:rsidRDefault="00542057"/>
    <w:p w:rsidR="00000000" w:rsidRDefault="00542057">
      <w:r>
        <w:t xml:space="preserve">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06.10.2003 N</w:t>
      </w:r>
      <w:r>
        <w:t xml:space="preserve"> 131-ФЗ "Об общих принципах организации местного самоуправления в Российской Федерации", со </w:t>
      </w:r>
      <w:hyperlink r:id="rId10" w:history="1">
        <w:r>
          <w:rPr>
            <w:rStyle w:val="a4"/>
          </w:rPr>
          <w:t>статьями 179</w:t>
        </w:r>
      </w:hyperlink>
      <w:r>
        <w:t xml:space="preserve"> и </w:t>
      </w:r>
      <w:hyperlink r:id="rId11" w:history="1">
        <w:r>
          <w:rPr>
            <w:rStyle w:val="a4"/>
          </w:rPr>
          <w:t>184.2</w:t>
        </w:r>
      </w:hyperlink>
      <w:r>
        <w:t xml:space="preserve"> Бюджетного кодекса Российской Федерации от 31 июля 1998 года N 145</w:t>
      </w:r>
      <w:r>
        <w:t>-ФЗ (с изменениями и дополнениями) и в целях формирования на территории города Чебоксары организационных, социально-экономических условий для социальной поддержки граждан, комплексного решения проблем детства, повышения нравственного и духовного потенциало</w:t>
      </w:r>
      <w:r>
        <w:t>в семьи и детей и интеграции их в общество постановляю:</w:t>
      </w: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542057">
      <w:pPr>
        <w:pStyle w:val="a7"/>
      </w:pPr>
      <w:r>
        <w:fldChar w:fldCharType="begin"/>
      </w:r>
      <w:r>
        <w:instrText>HYPERLINK "garantF1://42434786.11"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Администрации г. Чебоксары Чувашской Республики от 30 июня 2017 г. N 1617 в пункт 1 внесены изменения, </w:t>
      </w:r>
      <w:hyperlink r:id="rId12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1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542057">
      <w:pPr>
        <w:pStyle w:val="a7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42057">
      <w:r>
        <w:t xml:space="preserve">1. Утвердить прилагаемую </w:t>
      </w:r>
      <w:hyperlink w:anchor="sub_1000" w:history="1">
        <w:r>
          <w:rPr>
            <w:rStyle w:val="a4"/>
          </w:rPr>
          <w:t>муниципальную программу</w:t>
        </w:r>
      </w:hyperlink>
      <w:r>
        <w:t xml:space="preserve"> города Чебоксары "Социальная поддержка граждан города Чебоксары".</w:t>
      </w:r>
    </w:p>
    <w:p w:rsidR="00000000" w:rsidRDefault="00542057">
      <w:bookmarkStart w:id="2" w:name="sub_2"/>
      <w:r>
        <w:t>2. Признать утратившими силу:</w:t>
      </w:r>
    </w:p>
    <w:p w:rsidR="00000000" w:rsidRDefault="00542057">
      <w:bookmarkStart w:id="3" w:name="sub_21"/>
      <w:bookmarkEnd w:id="2"/>
      <w:r>
        <w:t xml:space="preserve">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администрации города Чебоксары от 22.12.2010 N 262 "О горо</w:t>
      </w:r>
      <w:r>
        <w:t>дской социальной программе "Семья" на 2011-2015 годы";</w:t>
      </w:r>
    </w:p>
    <w:p w:rsidR="00000000" w:rsidRDefault="00542057">
      <w:bookmarkStart w:id="4" w:name="sub_22"/>
      <w:bookmarkEnd w:id="3"/>
      <w:r>
        <w:t xml:space="preserve">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администрации города Чебоксары от 15.11.2013 N 3792 "Об утверждении паспорта муниципальной программы города Чебоксары "Социальная поддерж</w:t>
      </w:r>
      <w:r>
        <w:t>ка граждан города Чебоксары" на 2014-2016 годы".</w:t>
      </w:r>
    </w:p>
    <w:p w:rsidR="00000000" w:rsidRDefault="00542057">
      <w:bookmarkStart w:id="5" w:name="sub_3"/>
      <w:bookmarkEnd w:id="4"/>
      <w:r>
        <w:t>3. Настоящее постановление вступает в силу с 1 января 2014 года.</w:t>
      </w:r>
    </w:p>
    <w:p w:rsidR="00000000" w:rsidRDefault="00542057">
      <w:bookmarkStart w:id="6" w:name="sub_4"/>
      <w:bookmarkEnd w:id="5"/>
      <w:r>
        <w:t xml:space="preserve">4. Управлению по связям со СМИ и молодежной политики администрации города Чебоксары </w:t>
      </w:r>
      <w:hyperlink r:id="rId17" w:history="1">
        <w:r>
          <w:rPr>
            <w:rStyle w:val="a4"/>
          </w:rPr>
          <w:t>опуб</w:t>
        </w:r>
        <w:r>
          <w:rPr>
            <w:rStyle w:val="a4"/>
          </w:rPr>
          <w:t>ликовать</w:t>
        </w:r>
      </w:hyperlink>
      <w:r>
        <w:t xml:space="preserve"> настоящее постановление в средствах массовой информации.</w:t>
      </w:r>
    </w:p>
    <w:p w:rsidR="00000000" w:rsidRDefault="00542057">
      <w:bookmarkStart w:id="7" w:name="sub_5"/>
      <w:bookmarkEnd w:id="6"/>
      <w:r>
        <w:t>5.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7"/>
    <w:p w:rsidR="00000000" w:rsidRDefault="0054205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2057" w:rsidRDefault="00542057">
            <w:pPr>
              <w:pStyle w:val="a9"/>
            </w:pPr>
            <w:r w:rsidRPr="00542057">
              <w:t>Глава администрации</w:t>
            </w:r>
            <w:r w:rsidRPr="00542057">
              <w:br/>
            </w:r>
            <w:r w:rsidRPr="00542057"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42057" w:rsidRDefault="00542057">
            <w:pPr>
              <w:pStyle w:val="a8"/>
              <w:jc w:val="right"/>
            </w:pPr>
            <w:r w:rsidRPr="00542057">
              <w:t>А.О. Ладыков</w:t>
            </w:r>
          </w:p>
        </w:tc>
      </w:tr>
    </w:tbl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8" w:name="sub_1000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542057">
      <w:pPr>
        <w:pStyle w:val="a7"/>
      </w:pPr>
      <w:r>
        <w:fldChar w:fldCharType="begin"/>
      </w:r>
      <w:r>
        <w:instrText>HYPERLINK "garantF1://42434786.121"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Администрации г. Чебоксары Чувашской Республики от 30 июня 2017 г. N 1617 в наименование внесены изменения, </w:t>
      </w:r>
      <w:hyperlink r:id="rId18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542057">
      <w:pPr>
        <w:pStyle w:val="a7"/>
      </w:pPr>
      <w:hyperlink r:id="rId2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542057">
      <w:pPr>
        <w:ind w:firstLine="0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</w:r>
      <w:r>
        <w:rPr>
          <w:rStyle w:val="a3"/>
        </w:rPr>
        <w:lastRenderedPageBreak/>
        <w:t>города Чебоксары</w:t>
      </w:r>
      <w:r>
        <w:rPr>
          <w:rStyle w:val="a3"/>
        </w:rPr>
        <w:br/>
        <w:t>от 30 декабря 2013 г. N 4440</w:t>
      </w:r>
    </w:p>
    <w:p w:rsidR="00000000" w:rsidRDefault="00542057"/>
    <w:p w:rsidR="00000000" w:rsidRDefault="00542057">
      <w:pPr>
        <w:pStyle w:val="1"/>
      </w:pPr>
      <w:r>
        <w:t>Муниципальная программа</w:t>
      </w:r>
      <w:r>
        <w:br/>
        <w:t>города Чебоксары "Социальная поддержка граждан города Чебоксары"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9" w:name="sub_110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542057">
      <w:pPr>
        <w:pStyle w:val="a7"/>
      </w:pPr>
      <w:r>
        <w:t xml:space="preserve">Паспорт изменен с 25 сентября 2020 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17 сентября 2020 г. N 1715</w:t>
      </w:r>
    </w:p>
    <w:p w:rsidR="00000000" w:rsidRDefault="00542057">
      <w:pPr>
        <w:pStyle w:val="a7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Паспорт программы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0" w:name="sub_1101"/>
            <w:r w:rsidRPr="00542057">
              <w:t>Нормативные правовые акты, послужившие основанием для разработки муниципальной программы</w:t>
            </w:r>
            <w:bookmarkEnd w:id="10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hyperlink r:id="rId23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000000" w:rsidRPr="00542057" w:rsidRDefault="00542057">
            <w:pPr>
              <w:pStyle w:val="a9"/>
            </w:pPr>
            <w:hyperlink r:id="rId24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12.01.1995 N 5-ФЗ "О ветеранах";</w:t>
            </w:r>
          </w:p>
          <w:p w:rsidR="00000000" w:rsidRPr="00542057" w:rsidRDefault="00542057">
            <w:pPr>
              <w:pStyle w:val="a9"/>
            </w:pPr>
            <w:hyperlink r:id="rId25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12.01.1996 N 7-ФЗ "О некоммерческих организациях";</w:t>
            </w:r>
          </w:p>
          <w:p w:rsidR="00000000" w:rsidRPr="00542057" w:rsidRDefault="00542057">
            <w:pPr>
              <w:pStyle w:val="a9"/>
            </w:pPr>
            <w:hyperlink r:id="rId26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17.07.19</w:t>
            </w:r>
            <w:r w:rsidRPr="00542057">
              <w:t>99 N 178-ФЗ "О государственной социальной помощи";</w:t>
            </w:r>
          </w:p>
          <w:p w:rsidR="00000000" w:rsidRPr="00542057" w:rsidRDefault="00542057">
            <w:pPr>
              <w:pStyle w:val="a9"/>
            </w:pPr>
            <w:hyperlink r:id="rId27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05.04.2010 N 40-ФЗ "О внесении изменений в отдельные законодательные акты Российской Федерации по вопросу поддержки социально ориентированных некомм</w:t>
            </w:r>
            <w:r w:rsidRPr="00542057">
              <w:t>ерческих организаций";</w:t>
            </w:r>
          </w:p>
          <w:p w:rsidR="00000000" w:rsidRPr="00542057" w:rsidRDefault="00542057">
            <w:pPr>
              <w:pStyle w:val="a9"/>
            </w:pPr>
            <w:hyperlink r:id="rId28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28.12.2013 N 442-ФЗ "Об основах социального обслуживания граждан в Российской Федерации";</w:t>
            </w:r>
          </w:p>
          <w:p w:rsidR="00000000" w:rsidRPr="00542057" w:rsidRDefault="00542057">
            <w:pPr>
              <w:pStyle w:val="a9"/>
            </w:pPr>
            <w:hyperlink r:id="rId29" w:history="1">
              <w:r w:rsidRPr="00542057">
                <w:rPr>
                  <w:rStyle w:val="a4"/>
                </w:rPr>
                <w:t>Закон</w:t>
              </w:r>
            </w:hyperlink>
            <w:r w:rsidRPr="00542057">
              <w:t xml:space="preserve"> Чувашской Республики от 30.05.2003 N 16 "Об </w:t>
            </w:r>
            <w:r w:rsidRPr="00542057">
              <w:t>условиях предоставления права на пенсию за выслугу лет государственным гражданским служащим Чувашской Республики";</w:t>
            </w:r>
          </w:p>
          <w:p w:rsidR="00000000" w:rsidRPr="00542057" w:rsidRDefault="00542057">
            <w:pPr>
              <w:pStyle w:val="a9"/>
            </w:pPr>
            <w:hyperlink r:id="rId30" w:history="1">
              <w:r w:rsidRPr="00542057">
                <w:rPr>
                  <w:rStyle w:val="a4"/>
                </w:rPr>
                <w:t>Закон</w:t>
              </w:r>
            </w:hyperlink>
            <w:r w:rsidRPr="00542057">
              <w:t xml:space="preserve"> Чувашской Республики от 15.09.2011 N 61 "О поддержке социально ориентированных некоммерческих орган</w:t>
            </w:r>
            <w:r w:rsidRPr="00542057">
              <w:t>изаций в Чувашской Республике";</w:t>
            </w:r>
          </w:p>
          <w:p w:rsidR="00000000" w:rsidRPr="00542057" w:rsidRDefault="00542057">
            <w:pPr>
              <w:pStyle w:val="a9"/>
            </w:pPr>
            <w:hyperlink r:id="rId31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25.09.2003 N 1057 "О мерах по усилению социальной поддержки отдельной категории граждан";</w:t>
            </w:r>
          </w:p>
          <w:p w:rsidR="00000000" w:rsidRPr="00542057" w:rsidRDefault="00542057">
            <w:pPr>
              <w:pStyle w:val="a9"/>
            </w:pPr>
            <w:hyperlink r:id="rId32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21.09.2006 N 344 "О ежегодной денежной выплате отдельным категориям граждан";</w:t>
            </w:r>
          </w:p>
          <w:p w:rsidR="00000000" w:rsidRPr="00542057" w:rsidRDefault="00542057">
            <w:pPr>
              <w:pStyle w:val="a9"/>
            </w:pPr>
            <w:hyperlink r:id="rId33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26.05.2011 N 210 "О внесении изменений </w:t>
            </w:r>
            <w:r w:rsidRPr="00542057">
              <w:t>в Положение о звании "Почетный гражданин города Чебоксары", утвержденное решением Чебоксарского городского Собрания депутатов от 17.06.2003 N 983";</w:t>
            </w:r>
          </w:p>
          <w:p w:rsidR="00000000" w:rsidRPr="00542057" w:rsidRDefault="00542057">
            <w:pPr>
              <w:pStyle w:val="a9"/>
            </w:pPr>
            <w:hyperlink r:id="rId34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14.08.2018 N 1328</w:t>
            </w:r>
            <w:r w:rsidRPr="00542057">
              <w:t xml:space="preserve"> "О Положении о порядке назначения пенсии за выслугу лет муниципальным служащим и доплаты </w:t>
            </w:r>
            <w:r w:rsidRPr="00542057">
              <w:lastRenderedPageBreak/>
              <w:t>к пенсии, устанавливаемой лицам, замещавшим на постоянной основе муниципальные должности в органах местного самоуправления города Чебоксары";</w:t>
            </w:r>
          </w:p>
          <w:p w:rsidR="00000000" w:rsidRPr="00542057" w:rsidRDefault="00542057">
            <w:pPr>
              <w:pStyle w:val="a9"/>
            </w:pPr>
            <w:hyperlink r:id="rId35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администрации города Чебоксары от 06.12.2011 N 553 "Об утверждении порядка предоставления ежемесячной денежной выплаты Почетным гражданам города Чебоксары";</w:t>
            </w:r>
          </w:p>
          <w:p w:rsidR="00000000" w:rsidRPr="00542057" w:rsidRDefault="00542057">
            <w:pPr>
              <w:pStyle w:val="a9"/>
            </w:pPr>
            <w:hyperlink r:id="rId36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администрации города Че</w:t>
            </w:r>
            <w:r w:rsidRPr="00542057">
              <w:t>боксары от 23.03.2012 N 59 "О предоставлении отдельным категориям граждан бытовых услуг на льготных условиях";</w:t>
            </w:r>
          </w:p>
          <w:p w:rsidR="00000000" w:rsidRPr="00542057" w:rsidRDefault="00542057">
            <w:pPr>
              <w:pStyle w:val="a9"/>
            </w:pPr>
            <w:hyperlink r:id="rId37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администрации города Чебоксары от 19.04.2016 N 927 "Об утверждении Правил осуществления ежегодн</w:t>
            </w:r>
            <w:r w:rsidRPr="00542057">
              <w:t>ой разовой денежной выплаты отдельным категориям граждан ко Дню Победы в Великой Отечественной войне 1941 - 1945 годов"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Ответственный исполнитель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Администрация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Соисполнители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Администрация Калининского района го</w:t>
            </w:r>
            <w:r w:rsidRPr="00542057">
              <w:t>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Администрация Ленинского района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Администрация Московского района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образования администр</w:t>
            </w:r>
            <w:r w:rsidRPr="00542057">
              <w:t>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физкультуры и спорта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культуры и развития туризма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</w:t>
            </w:r>
            <w:r w:rsidRPr="00542057">
              <w:t>правление архитектуры и градостроительства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Чебоксарский городской комитет по управлению имуществом;</w:t>
            </w:r>
          </w:p>
          <w:p w:rsidR="00000000" w:rsidRPr="00542057" w:rsidRDefault="00542057">
            <w:pPr>
              <w:pStyle w:val="a9"/>
            </w:pPr>
            <w:r w:rsidRPr="00542057">
              <w:t>Отдел экономики, прогнозирования и социально-экономического развития администрации города Чебоксары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1" w:name="sub_1109"/>
            <w:r w:rsidRPr="00542057">
              <w:t>Участники муниципальной программы</w:t>
            </w:r>
            <w:bookmarkEnd w:id="11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Организационно-контрольное управление;</w:t>
            </w:r>
          </w:p>
          <w:p w:rsidR="00000000" w:rsidRPr="00542057" w:rsidRDefault="00542057">
            <w:pPr>
              <w:pStyle w:val="a9"/>
            </w:pPr>
            <w:r w:rsidRPr="00542057">
              <w:t>Заволжское территориальное управление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МУП "Чебоксарское троллейбусное управление"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2" w:name="sub_1108"/>
            <w:r w:rsidRPr="00542057">
              <w:t>Подпрограммы муниципальной программы</w:t>
            </w:r>
            <w:bookmarkEnd w:id="12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hyperlink w:anchor="sub_3000" w:history="1">
              <w:r w:rsidRPr="00542057">
                <w:rPr>
                  <w:rStyle w:val="a4"/>
                </w:rPr>
                <w:t>"Социальная защита населения" города Чебоксары</w:t>
              </w:r>
            </w:hyperlink>
            <w:r w:rsidRPr="00542057">
              <w:t>;</w:t>
            </w:r>
          </w:p>
          <w:p w:rsidR="00000000" w:rsidRPr="00542057" w:rsidRDefault="00542057">
            <w:pPr>
              <w:pStyle w:val="a9"/>
            </w:pPr>
            <w:hyperlink w:anchor="sub_5000" w:history="1">
              <w:r w:rsidRPr="00542057">
                <w:rPr>
                  <w:rStyle w:val="a4"/>
                </w:rPr>
                <w:t>"Поддержка социально ориентированных некоммерческих организаций в городе Чебоксары"</w:t>
              </w:r>
            </w:hyperlink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Цели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Формирование организационно-правовых, социально-э</w:t>
            </w:r>
            <w:r w:rsidRPr="00542057">
              <w:t xml:space="preserve">кономических условий для осуществления мер по улучшению положения граждан, нуждающихся в </w:t>
            </w:r>
            <w:r w:rsidRPr="00542057">
              <w:lastRenderedPageBreak/>
              <w:t>социальной поддержке;</w:t>
            </w:r>
          </w:p>
          <w:p w:rsidR="00000000" w:rsidRPr="00542057" w:rsidRDefault="00542057">
            <w:pPr>
              <w:pStyle w:val="a9"/>
            </w:pPr>
            <w:r w:rsidRPr="00542057">
              <w:t>создание условий для роста благосостояния и повышение доступности социального обслуживания населения;</w:t>
            </w:r>
          </w:p>
          <w:p w:rsidR="00000000" w:rsidRPr="00542057" w:rsidRDefault="00542057">
            <w:pPr>
              <w:pStyle w:val="a9"/>
            </w:pPr>
            <w:bookmarkStart w:id="13" w:name="sub_11093"/>
            <w:r w:rsidRPr="00542057">
              <w:t>формирование к 2026 году условий б</w:t>
            </w:r>
            <w:r w:rsidRPr="00542057">
              <w:t>еспрепятственного доступа к приоритетным объектам и услугам в приоритетных сферах жизнедеятельности инвалидов в городе Чебоксары;</w:t>
            </w:r>
            <w:bookmarkEnd w:id="13"/>
          </w:p>
          <w:p w:rsidR="00000000" w:rsidRPr="00542057" w:rsidRDefault="00542057">
            <w:pPr>
              <w:pStyle w:val="a9"/>
            </w:pPr>
            <w:r w:rsidRPr="00542057">
              <w:t>поддержка, активизация деятельности и дополнительное стимулирование социально ориентированных некоммерческих организа</w:t>
            </w:r>
            <w:r w:rsidRPr="00542057">
              <w:t>ций в целях дальнейшего развития гражданского общества и общественной инициативы;</w:t>
            </w:r>
          </w:p>
          <w:p w:rsidR="00000000" w:rsidRPr="00542057" w:rsidRDefault="00542057">
            <w:pPr>
              <w:pStyle w:val="a9"/>
            </w:pPr>
            <w:r w:rsidRPr="00542057">
              <w:t>совершенствование механизма партнерских отношений между некоммерческими организациями и органов муниципальной власти на основе взаимного доверия и открытости, заинтересованно</w:t>
            </w:r>
            <w:r w:rsidRPr="00542057">
              <w:t>сти в позитивных изменениях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Задачи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Обеспечение потребностей граждан пожилого возраста, инвалидов, детей-инвалидов, семей и детей в социальном обслуживании;</w:t>
            </w:r>
          </w:p>
          <w:p w:rsidR="00000000" w:rsidRPr="00542057" w:rsidRDefault="00542057">
            <w:pPr>
              <w:pStyle w:val="a9"/>
            </w:pPr>
            <w:r w:rsidRPr="00542057">
              <w:t>поддержка деятельности общественных объединений по защите прав, интересов граждан льготных категорий, оказанию им помощи;</w:t>
            </w:r>
          </w:p>
          <w:p w:rsidR="00000000" w:rsidRPr="00542057" w:rsidRDefault="00542057">
            <w:pPr>
              <w:pStyle w:val="a9"/>
            </w:pPr>
            <w:r w:rsidRPr="00542057">
              <w:t>адресность социальной помощи;</w:t>
            </w:r>
          </w:p>
          <w:p w:rsidR="00000000" w:rsidRPr="00542057" w:rsidRDefault="00542057">
            <w:pPr>
              <w:pStyle w:val="a9"/>
            </w:pPr>
            <w:r w:rsidRPr="00542057">
              <w:t>повышение степени социальной адаптации и интеграции инвалидов в обществе;</w:t>
            </w:r>
          </w:p>
          <w:p w:rsidR="00000000" w:rsidRPr="00542057" w:rsidRDefault="00542057">
            <w:pPr>
              <w:pStyle w:val="a9"/>
            </w:pPr>
            <w:r w:rsidRPr="00542057">
              <w:t>формирование толерантного отно</w:t>
            </w:r>
            <w:r w:rsidRPr="00542057">
              <w:t>шения общества к людям с ограниченными возможностями;</w:t>
            </w:r>
          </w:p>
          <w:p w:rsidR="00000000" w:rsidRPr="00542057" w:rsidRDefault="00542057">
            <w:pPr>
              <w:pStyle w:val="a9"/>
            </w:pPr>
            <w:r w:rsidRPr="00542057">
      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</w:t>
            </w:r>
            <w:r w:rsidRPr="00542057">
              <w:t>слуг;</w:t>
            </w:r>
          </w:p>
          <w:p w:rsidR="00000000" w:rsidRPr="00542057" w:rsidRDefault="00542057">
            <w:pPr>
              <w:pStyle w:val="a9"/>
            </w:pPr>
            <w:r w:rsidRPr="00542057">
              <w:t>развитие механизмов поддержки социально ориентированных некоммерческих организаций и решение приоритетных направлений в социальной сфере за счет использования потенциала некоммерческих организаций;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обеспечение поддержки социальных инициатив органами </w:t>
            </w:r>
            <w:r w:rsidRPr="00542057">
              <w:t>муниципальной власти в обществе и расширение участия граждан в решении социально значимых проблем и обеспечение поддержки в обществе добровольческой и благотворительной деятельности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4" w:name="sub_102"/>
            <w:r w:rsidRPr="00542057">
              <w:t>Важнейшие целевые индикаторы и показатели муниципальной программы</w:t>
            </w:r>
            <w:bookmarkEnd w:id="14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К 2026 году будут достигнуты следующие показатели:</w:t>
            </w:r>
          </w:p>
          <w:p w:rsidR="00000000" w:rsidRPr="00542057" w:rsidRDefault="00542057">
            <w:pPr>
              <w:pStyle w:val="a9"/>
            </w:pPr>
            <w:r w:rsidRPr="00542057">
              <w:t>увеличение разовой денежной выплаты отдельным категориям граждан на 66,7%;</w:t>
            </w:r>
          </w:p>
          <w:p w:rsidR="00000000" w:rsidRPr="00542057" w:rsidRDefault="00542057">
            <w:pPr>
              <w:pStyle w:val="a9"/>
            </w:pPr>
            <w:r w:rsidRPr="00542057">
              <w:t>своевременная ежемесячная денежная выплата Почетным гражданам города Чебоксары - 100,0%;</w:t>
            </w:r>
          </w:p>
          <w:p w:rsidR="00000000" w:rsidRPr="00542057" w:rsidRDefault="00542057">
            <w:pPr>
              <w:pStyle w:val="a9"/>
            </w:pPr>
            <w:r w:rsidRPr="00542057">
              <w:t>предоставление бытовых услуг на ль</w:t>
            </w:r>
            <w:r w:rsidRPr="00542057">
              <w:t>готных условиях отдельным категориям граждан - 100,0%;</w:t>
            </w:r>
          </w:p>
          <w:p w:rsidR="00000000" w:rsidRPr="00542057" w:rsidRDefault="00542057">
            <w:pPr>
              <w:pStyle w:val="a9"/>
            </w:pPr>
            <w:r w:rsidRPr="00542057">
              <w:t>количество социально ориентированных некоммерческих организаций, которым оказана финансовая поддержка - 9 единиц;</w:t>
            </w:r>
          </w:p>
          <w:p w:rsidR="00000000" w:rsidRPr="00542057" w:rsidRDefault="00542057">
            <w:pPr>
              <w:pStyle w:val="a9"/>
            </w:pPr>
            <w:r w:rsidRPr="00542057">
              <w:t>количество граждан, принимающих участие в деятельности социально ориентированных некомм</w:t>
            </w:r>
            <w:r w:rsidRPr="00542057">
              <w:t xml:space="preserve">ерческих организаций, - </w:t>
            </w:r>
            <w:r w:rsidRPr="00542057">
              <w:lastRenderedPageBreak/>
              <w:t>12 300 человек;</w:t>
            </w:r>
          </w:p>
          <w:p w:rsidR="00000000" w:rsidRPr="00542057" w:rsidRDefault="00542057">
            <w:pPr>
              <w:pStyle w:val="a9"/>
            </w:pPr>
            <w:r w:rsidRPr="00542057">
              <w:t>прирост средней численности добровольцев (волонтеров), привлекаемых некоммерческими организациями (за исключением государственных (муниципальных) учреждений), не менее чем на 0,05 процента ежегодно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5" w:name="sub_103"/>
            <w:r w:rsidRPr="00542057">
              <w:lastRenderedPageBreak/>
              <w:t>Срок реализации муниципальной программы</w:t>
            </w:r>
            <w:bookmarkEnd w:id="15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</w:pPr>
            <w:r w:rsidRPr="00542057">
              <w:t>2014-2025 годы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16" w:name="sub_101"/>
            <w:r w:rsidRPr="00542057">
              <w:t>Объемы финансирования муниципальной программы с разбивкой по годам ее реализации</w:t>
            </w:r>
            <w:bookmarkEnd w:id="16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Прогнозируемый объем финансирования мероприятий муниципальной программы в 2014 - 2025 годах состав</w:t>
            </w:r>
            <w:r w:rsidRPr="00542057">
              <w:t>ляет 150 418,035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- 58 330,852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- 14 646,03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- 23 555,725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- 16 471,87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- 10 801,058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- 5 549</w:t>
            </w:r>
            <w:r w:rsidRPr="00542057">
              <w:t>,50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- 6 816,60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- 7 123,20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- 7 123,20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из них средства:</w:t>
            </w:r>
          </w:p>
          <w:p w:rsidR="00000000" w:rsidRPr="00542057" w:rsidRDefault="00542057">
            <w:pPr>
              <w:pStyle w:val="a9"/>
            </w:pPr>
            <w:r w:rsidRPr="00542057">
              <w:t>федерального бюджета - 52 492,476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- 22 129,926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- 5 297,45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- 12 006,70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- 9 669,90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- 3 388,50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в 2019 </w:t>
            </w:r>
            <w:r w:rsidRPr="00542057">
              <w:t>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республиканского бюджета </w:t>
            </w:r>
            <w:r w:rsidRPr="00542057">
              <w:t>Чувашской Республики - 24 512,703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- 9 913,80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- 1 945,56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- 4 347,625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- 2 396,47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- 1 797,048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</w:t>
            </w:r>
            <w:r w:rsidRPr="00542057">
              <w:t>оду - 1 041,30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- 1 063,70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- 1 003,60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- 1 003,60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lastRenderedPageBreak/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бюджета города</w:t>
            </w:r>
            <w:r w:rsidRPr="00542057">
              <w:t xml:space="preserve"> Чебоксары - 73 412,856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- 26 287,126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- 7 403,02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- 7 201,40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- 4 405,50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- 5 615,51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- 4 508,20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- 5 752,90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- 6 119,60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- 6 119,60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внебюд</w:t>
            </w:r>
            <w:r w:rsidRPr="00542057">
              <w:t>жетных источников в 2014 - 2025 годах составляет 00,00 тысяч рублей.</w:t>
            </w:r>
          </w:p>
          <w:p w:rsidR="00000000" w:rsidRPr="00542057" w:rsidRDefault="00542057">
            <w:pPr>
              <w:pStyle w:val="a9"/>
            </w:pPr>
            <w:r w:rsidRPr="00542057"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Ожидаемые результаты реализации муниципал</w:t>
            </w:r>
            <w:r w:rsidRPr="00542057">
              <w:t>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- Реализация муниципальной программы позволит:</w:t>
            </w:r>
          </w:p>
          <w:p w:rsidR="00000000" w:rsidRPr="00542057" w:rsidRDefault="00542057">
            <w:pPr>
              <w:pStyle w:val="a9"/>
            </w:pPr>
            <w:r w:rsidRPr="00542057">
              <w:t>- повысить качество жизни и сохранить высокий уровень социальной защищенности населения;</w:t>
            </w:r>
          </w:p>
          <w:p w:rsidR="00000000" w:rsidRPr="00542057" w:rsidRDefault="00542057">
            <w:pPr>
              <w:pStyle w:val="a9"/>
            </w:pPr>
            <w:r w:rsidRPr="00542057">
              <w:t>- улучшить социальное положение граждан, нуждающихся в социальной поддержке, посредством целенаправленных</w:t>
            </w:r>
            <w:r w:rsidRPr="00542057">
              <w:t xml:space="preserve"> мероприятий по оказанию им адресной социальной помощи и социальных услуг;</w:t>
            </w:r>
          </w:p>
          <w:p w:rsidR="00000000" w:rsidRPr="00542057" w:rsidRDefault="00542057">
            <w:pPr>
              <w:pStyle w:val="a9"/>
            </w:pPr>
            <w:r w:rsidRPr="00542057">
              <w:t>- увеличить количество адаптированных для инвалидов и других маломобильных групп населения приоритетных объектов культуры, образования, физической культуры и спорта;</w:t>
            </w:r>
          </w:p>
          <w:p w:rsidR="00000000" w:rsidRPr="00542057" w:rsidRDefault="00542057">
            <w:pPr>
              <w:pStyle w:val="a9"/>
            </w:pPr>
            <w:r w:rsidRPr="00542057">
              <w:t>- решить приоритетные задачи и проблемы в социальной сфере за счет использования потенциала некоммерческих организаций;</w:t>
            </w:r>
          </w:p>
          <w:p w:rsidR="00000000" w:rsidRPr="00542057" w:rsidRDefault="00542057">
            <w:pPr>
              <w:pStyle w:val="a9"/>
            </w:pPr>
            <w:r w:rsidRPr="00542057">
              <w:t>- расширить взаимодействие муниципальных органов власти и общественных организаций, которое поможет вовлечь наиболее активную часть граж</w:t>
            </w:r>
            <w:r w:rsidRPr="00542057">
              <w:t>дан в решение социальных задач;</w:t>
            </w:r>
          </w:p>
          <w:p w:rsidR="00000000" w:rsidRPr="00542057" w:rsidRDefault="00542057">
            <w:pPr>
              <w:pStyle w:val="a9"/>
            </w:pPr>
            <w:r w:rsidRPr="00542057">
              <w:t>- повысить добровольческую и благотворительную деятельность, играющую основную роль в развитии сектора некоммерческих организаций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Система организации контроля за выполнением муниципальной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Контроль за исполнением м</w:t>
            </w:r>
            <w:r w:rsidRPr="00542057">
              <w:t>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подготовку отчетов о выполнении программных мероприятий муниципальной программы. Отчет о в</w:t>
            </w:r>
            <w:r w:rsidRPr="00542057">
              <w:t xml:space="preserve">ыполнении программных мероприятий представляется ответственными исполнителями муниципальной программы в отдел </w:t>
            </w:r>
            <w:r w:rsidRPr="00542057">
              <w:lastRenderedPageBreak/>
              <w:t>экономики, прогнозирования и социально-экономического развития администрации города Чебоксары ежеквартально не позднее 15 числа месяца, следующего</w:t>
            </w:r>
            <w:r w:rsidRPr="00542057">
              <w:t xml:space="preserve"> за отчетным кварталом</w:t>
            </w:r>
          </w:p>
        </w:tc>
      </w:tr>
    </w:tbl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17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542057">
      <w:pPr>
        <w:pStyle w:val="a7"/>
      </w:pPr>
      <w:r>
        <w:fldChar w:fldCharType="begin"/>
      </w:r>
      <w:r>
        <w:instrText>HYPERLINK "garantF1://42408850.12"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Администрации г. Чебоксары Чувашской Республики от 29 марта 2016 г. N 718 раздел I изложен в новой редакции, </w:t>
      </w:r>
      <w:hyperlink r:id="rId38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542057">
      <w:pPr>
        <w:pStyle w:val="a7"/>
      </w:pPr>
      <w:hyperlink r:id="rId40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542057">
      <w:pPr>
        <w:pStyle w:val="1"/>
      </w:pPr>
      <w:r>
        <w:t>Раздел I. Общая характеристика сферы реализации муниципа</w:t>
      </w:r>
      <w:r>
        <w:t>льной программы, описание основных проблем и прогноз ее развития</w:t>
      </w:r>
    </w:p>
    <w:p w:rsidR="00000000" w:rsidRDefault="00542057"/>
    <w:p w:rsidR="00000000" w:rsidRDefault="00542057">
      <w:r>
        <w:t>Одной из особенностей современной демографической ситуации города, как и по всей республике в целом, является рост численности лиц пожилого возраста. В силу возрастных особенностей пожилым л</w:t>
      </w:r>
      <w:r>
        <w:t>юдям и инвалидам трудно адаптироваться к изменяющимся социально-экономическим условиям. В различных сферах жизнедеятельности им необходима гарантированная помощь со стороны государства.</w:t>
      </w:r>
    </w:p>
    <w:p w:rsidR="00000000" w:rsidRDefault="00542057">
      <w:r>
        <w:t>Наступление старости каждого в отдельности человека, как и старение на</w:t>
      </w:r>
      <w:r>
        <w:t>селения, в целом сопровождается ростом зависимости данной категории граждан от экономической стабильности общества. Состояние здоровья, неустойчивое материальное положение, снижение конкурентоспособности на рынке труда в предпенсионном и пенсионном возраст</w:t>
      </w:r>
      <w:r>
        <w:t>е - характерные черты положения значительной части пожилых людей. Многие пожилые люди в современных социально-экономических условиях чувствуют свою неприспособленность и социальную невостребованность. Возможности для полноценного участия в общественной жиз</w:t>
      </w:r>
      <w:r>
        <w:t>ни у них ограничены. Они нередко теряют ориентацию в современном социокультурном пространстве, затрудняются их социальные контакты.</w:t>
      </w:r>
    </w:p>
    <w:p w:rsidR="00000000" w:rsidRDefault="00542057">
      <w:r>
        <w:t>В городе Чебоксары проживает более 490,7 тыс. человек, каждый шестой является получателем мер социальной поддержки, социальн</w:t>
      </w:r>
      <w:r>
        <w:t>ых пособий за счет средств бюджета города Чебоксары.</w:t>
      </w:r>
    </w:p>
    <w:p w:rsidR="00000000" w:rsidRDefault="00542057">
      <w:r>
        <w:t>Меры социальной поддержки для отдельных категорий граждан выражается в денежной форме, в том числе ежемесячные денежные выплаты, ежемесячные денежные выплаты на оплату жилых помещений и коммунальных услу</w:t>
      </w:r>
      <w:r>
        <w:t>г, социальные доплаты к пенсиям, субсидии на оплату жилья и коммунальных услуг, компенсационные и единовременные выплаты, выплаты, приуроченные к знаменательным датам, адресная материальная помощь.</w:t>
      </w:r>
    </w:p>
    <w:p w:rsidR="00000000" w:rsidRDefault="00542057">
      <w:r>
        <w:t>Сист</w:t>
      </w:r>
      <w:r>
        <w:t>ема мер социальной поддержки отдельных категорий граждан носит заявительный характер, базируется на не страховых принципах и предусматривает разграничение полномочий и соответствующих расходных обязательств по предоставлению мер социальной поддержки конкре</w:t>
      </w:r>
      <w:r>
        <w:t>тным категориям граждан по уровням бюджетной системы.</w:t>
      </w:r>
    </w:p>
    <w:p w:rsidR="00000000" w:rsidRDefault="00542057">
      <w:r>
        <w:t>В городе Чебоксары проживает 14 Почетных граждан. Каждый из них внес свой вклад в развитие нашей столицы, оставив добрый след потомкам. Это лучшие представители города, прославившиеся трудовыми, культур</w:t>
      </w:r>
      <w:r>
        <w:t>ными и общественно-политическими достижениями и пользующиеся в связи с этим всеобщей известностью и уважением граждан города и республики. Почётное звание они заслужили за многолетнее, честное и добросовестное служение горожанам в различных сферах деятельн</w:t>
      </w:r>
      <w:r>
        <w:t>ости: медицине, культуре, промышленности.</w:t>
      </w:r>
    </w:p>
    <w:p w:rsidR="00000000" w:rsidRDefault="00542057">
      <w:r>
        <w:lastRenderedPageBreak/>
        <w:t xml:space="preserve">В целях создания благоприятных условий жизнедеятельности ветеранам, гражданам старшего поколения, отдельным категориям детей, инвалидам </w:t>
      </w:r>
      <w:hyperlink r:id="rId41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</w:t>
      </w:r>
      <w:r>
        <w:t xml:space="preserve"> депутатов от 25 сентября 2003 года N 1057 "О мерах по усилению социальной поддержки отдельной категории граждан" предоставляются социально значимые виды бытовых услуг на льготных условиях.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администрации г</w:t>
      </w:r>
      <w:r>
        <w:t>орода Чебоксары от 23.03.2012 N 59 установлена льгота отдельным категориям граждан в размере 50%.</w:t>
      </w:r>
    </w:p>
    <w:p w:rsidR="00000000" w:rsidRDefault="00542057">
      <w:r>
        <w:t xml:space="preserve">В соответствии с </w:t>
      </w:r>
      <w:hyperlink r:id="rId43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21 сентября 2006 года N 344 ежегодную разовую ден</w:t>
      </w:r>
      <w:r>
        <w:t>ежную выплату, приуроченную к 70-ой годовщине Победы в Великой Отечественной войне 1941 - 1945 годов, в городе Чебоксары получили 5358 граждан.</w:t>
      </w:r>
    </w:p>
    <w:p w:rsidR="00000000" w:rsidRDefault="00542057">
      <w:r>
        <w:t>По состоянию на 01 января 2016 года в г. Чебоксары проживают 26113 инвалидов, что составляет 5,32% от общей числ</w:t>
      </w:r>
      <w:r>
        <w:t>енности населения города. Детей-инвалидов в городе 1199. Доля инвалидов, т.е. людей, нуждающихся в специально оборудованных объектах и транспорте, в общей структуре населения города из года в год не уменьшается, что ставит решение проблемы доступности горо</w:t>
      </w:r>
      <w:r>
        <w:t>дской инфраструктуры в ряд актуальных задач органов местного самоуправления г. Чебоксары.</w:t>
      </w:r>
    </w:p>
    <w:p w:rsidR="00000000" w:rsidRDefault="00542057">
      <w:r>
        <w:t>В столице ведется определенная работа по социальной поддержке и созданию условий для полноценной интеграции инвалидов в общество.</w:t>
      </w:r>
    </w:p>
    <w:p w:rsidR="00000000" w:rsidRDefault="00542057">
      <w:r>
        <w:t>В настоящее время в муниципальных об</w:t>
      </w:r>
      <w:r>
        <w:t>щеобразовательных учреждениях столицы различными формами обучения охвачены 458 детей с ограниченными возможностями здоровья с 1 по 11 класс. В целях социализации детей и получения ими квалифицированной помощи в коррекции имеющихся ограничений в состоянии з</w:t>
      </w:r>
      <w:r>
        <w:t>доровья в Чебоксарах открыты 4 специализированных дошкольных образовательных учреждения для детей с нарушениями речи, слуха, зрения и интеллекта, 13 учреждений комбинированного вида (для детей с нарушением речи, опорно-двигательного аппарата). Также в горо</w:t>
      </w:r>
      <w:r>
        <w:t xml:space="preserve">де функционируют 4 патронатные группы в 3 детских садах, в которых специалисты осуществляют обучение детей со сложной структурой дефекта на дому. В трех детских садах города функционируют лекотеки, в которых осуществляется поддержка семей для социализации </w:t>
      </w:r>
      <w:r>
        <w:t>детей-инвалидов и детей с ограниченными возможностями здоровья.</w:t>
      </w:r>
    </w:p>
    <w:p w:rsidR="00000000" w:rsidRDefault="00542057">
      <w:r>
        <w:t xml:space="preserve">С целью внедрения инновационных технологий обучения, повышения адресности и расширения сферы образовательных услуг, организации профессиональной подготовки детей с ограниченными возможностями </w:t>
      </w:r>
      <w:r>
        <w:t>здоровья в г. Чебоксары внедряются программы и проекты с использованием различных форм обучения - дистанционное образование, инклюзия, интеграция и др.</w:t>
      </w:r>
    </w:p>
    <w:p w:rsidR="00000000" w:rsidRDefault="00542057">
      <w:r>
        <w:t xml:space="preserve">Следует отметить, что школы города являются активными участниками реализации </w:t>
      </w:r>
      <w:hyperlink r:id="rId44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"Доступная среда" на 2011 - 2015 годы. Так, в 2012 - 2013 гг. на проведение ремонтных работ по реконструкции 6 общеобразовательных учреждений города Чебоксары для обеспечения беспрепятственного дос</w:t>
      </w:r>
      <w:r>
        <w:t>тупа в них инвалидов из республиканского бюджета было выделено более 13 млн. рублей.</w:t>
      </w:r>
    </w:p>
    <w:p w:rsidR="00000000" w:rsidRDefault="00542057">
      <w:r>
        <w:t xml:space="preserve">Большое внимание уделяется привлечению людей с ограниченными возможностями здоровья к занятиям физической культурой и спортом, что способствует восстановлению утраченного </w:t>
      </w:r>
      <w:r>
        <w:t>контакта инвалидов с окружающим миром, созданию необходимых условий для воссоединения с обществом, участию в общественно полезном труде и сохранению здоровья. Кроме того, физическая культура и спорт помогают психическому и физическому совершенствованию это</w:t>
      </w:r>
      <w:r>
        <w:t>й категории населения, способствуя их социальной интеграции и физической реабилитации.</w:t>
      </w:r>
    </w:p>
    <w:p w:rsidR="00000000" w:rsidRDefault="00542057">
      <w:r>
        <w:lastRenderedPageBreak/>
        <w:t>Для организации учебно-тренировочного процесса со спортсменами-инвалидами в г. Чебоксары создана детско-юношеская спортивная адаптивная школа, работают отделения и групп</w:t>
      </w:r>
      <w:r>
        <w:t>ы для занятий детей с ограниченными возможностями здоровья на базе спортивных школ.</w:t>
      </w:r>
    </w:p>
    <w:p w:rsidR="00000000" w:rsidRDefault="00542057">
      <w:r>
        <w:t xml:space="preserve">В настоящее время в г. Чебоксары растет число людей с ограниченными возможностями здоровья, занимающихся физической культурой и спортом. Не остается в стороне деятельность </w:t>
      </w:r>
      <w:r>
        <w:t>администрации города по приобщению людей с ограниченными возможностями здоровья к культуре и искусству. В Чебоксарах расположены 4 муниципальные культурно-досуговые учреждения культуры (ДК "Салют", МК "Победа", ДК "Акация", Централизованная клубная система</w:t>
      </w:r>
      <w:r>
        <w:t xml:space="preserve"> г. Чебоксары). Во дворцах культуры ежегодно реализуется ряд проектов, направленных на поддержку граждан с ограниченными физическими возможностями, в целях раскрытия талантов данной категории населения. Уже около 10 лет проходят такие фестивали и конкурсы </w:t>
      </w:r>
      <w:r>
        <w:t>для инвалидов, как "Блуждающие звезды", "Богатырская застава", "Мисс Тихая Чувашия", "Мир добра для солнечных детей" и др. Главная задача данных проектов - создание условий для максимальной реализации талантливой личности в сфере культуры и искусства.</w:t>
      </w:r>
    </w:p>
    <w:p w:rsidR="00000000" w:rsidRDefault="00542057">
      <w:r>
        <w:t>Муни</w:t>
      </w:r>
      <w:r>
        <w:t>ципальные библиотеки города Чебоксары являются общедоступными для всех категорий и групп граждан, обеспечивают и защищают их права на доступ к знаниям, информации и культуре, составляют одну из главнейших предпосылок непрерывного образования, самообразован</w:t>
      </w:r>
      <w:r>
        <w:t>ия и культурного развития. Постоянными читателями городских библиотек являются 2631 инвалид, из них 320 читателей - дети до 14 лет.</w:t>
      </w:r>
    </w:p>
    <w:p w:rsidR="00000000" w:rsidRDefault="00542057">
      <w:r>
        <w:t>Вместе с тем, часть муниципальных учреждений города Чебоксары остается недоступной для лиц с ограниченными возможностями. Ре</w:t>
      </w:r>
      <w:r>
        <w:t>шение проблемы формирования доступной среды жизнедеятельности инвалидов и других маломобильных групп населения на территории г. Чебоксары требует комплексного программно-целевого подхода, который позволит объединить и скоординировать усилия всех заинтересо</w:t>
      </w:r>
      <w:r>
        <w:t>ванных органов государственной власти и организаций в решении задач формирования доступной среды жизнедеятельности для инвалидов и других маломобильных групп населения путем создания институциональных основ обеспечения устойчивого формирования доступной ср</w:t>
      </w:r>
      <w:r>
        <w:t>еды, доступности объектов и услуг в приоритетных сферах жизнедеятельности, формирования толерантного отношения в обществе к людям с ограниченными возможностями здоровья.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18" w:name="sub_1002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542057">
      <w:pPr>
        <w:pStyle w:val="a7"/>
      </w:pPr>
      <w:r>
        <w:t xml:space="preserve">Раздел II изменен с 16 ноября 2018 г.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Раздел II. Приоритеты, цели и задачи муниципальной программы</w:t>
      </w:r>
    </w:p>
    <w:p w:rsidR="00000000" w:rsidRDefault="00542057"/>
    <w:p w:rsidR="00000000" w:rsidRDefault="00542057">
      <w:r>
        <w:t>В основе построения настоящей муниципальной программы города Чебоксары в сфере социальной поддержки граждан основными стратегическими целями являются:</w:t>
      </w:r>
    </w:p>
    <w:p w:rsidR="00000000" w:rsidRDefault="00542057">
      <w:r>
        <w:t xml:space="preserve">формирование организационно-правовых, социально-экономических условий для осуществления мер по улучшению </w:t>
      </w:r>
      <w:r>
        <w:t>положения граждан, нуждающихся в социальной поддержке;</w:t>
      </w:r>
    </w:p>
    <w:p w:rsidR="00000000" w:rsidRDefault="00542057">
      <w:r>
        <w:t>создание условий для роста благосостояния и повышение доступности социального обслуживания населения;</w:t>
      </w:r>
    </w:p>
    <w:p w:rsidR="00000000" w:rsidRDefault="00542057">
      <w:bookmarkStart w:id="19" w:name="sub_1024"/>
      <w:r>
        <w:t xml:space="preserve">формирование к 2026 году условий беспрепятственного доступа к приоритетным </w:t>
      </w:r>
      <w:r>
        <w:lastRenderedPageBreak/>
        <w:t>объектам и услуг</w:t>
      </w:r>
      <w:r>
        <w:t>ам в приоритетных сферах жизнедеятельности инвалидов в городе Чебоксары;</w:t>
      </w:r>
    </w:p>
    <w:bookmarkEnd w:id="19"/>
    <w:p w:rsidR="00000000" w:rsidRDefault="00542057">
      <w:r>
        <w:t>поддержка, активизация деятельности и дополнительное стимулирование социально ориентированных некоммерческих организаций в целях дальнейшего развития гражданского общества и о</w:t>
      </w:r>
      <w:r>
        <w:t>бщественной инициативы;</w:t>
      </w:r>
    </w:p>
    <w:p w:rsidR="00000000" w:rsidRDefault="00542057">
      <w:r>
        <w:t>совершенствование механизма партнерских отношений между некоммерческими организациями и органов муниципальной власти на основе взаимного доверия и открытости, заинтересованности в позитивных изменениях.</w:t>
      </w:r>
    </w:p>
    <w:p w:rsidR="00000000" w:rsidRDefault="00542057">
      <w:r>
        <w:t>Для достижения поставленных ц</w:t>
      </w:r>
      <w:r>
        <w:t>елей необходимо решение следующих основных задач:</w:t>
      </w:r>
    </w:p>
    <w:p w:rsidR="00000000" w:rsidRDefault="00542057">
      <w:r>
        <w:t>реализация социальных льгот и гарантий, установленных законодательными актами;</w:t>
      </w:r>
    </w:p>
    <w:p w:rsidR="00000000" w:rsidRDefault="00542057">
      <w:r>
        <w:t>обеспечение потребностей граждан пожилого возраста, инвалидов, детей-инвалидов, семей и детей в социальном обслуживании;</w:t>
      </w:r>
    </w:p>
    <w:p w:rsidR="00000000" w:rsidRDefault="00542057">
      <w:r>
        <w:t>поддержка деятельности общественных объединений по защите прав, интересов граждан льготных категорий, оказанию им помощи;</w:t>
      </w:r>
    </w:p>
    <w:p w:rsidR="00000000" w:rsidRDefault="00542057">
      <w:r>
        <w:t>адресность социальной помощи;</w:t>
      </w:r>
    </w:p>
    <w:p w:rsidR="00000000" w:rsidRDefault="00542057">
      <w:r>
        <w:t>повышение степени социальной адаптации и интеграции инвалидов в обществе;</w:t>
      </w:r>
    </w:p>
    <w:p w:rsidR="00000000" w:rsidRDefault="00542057">
      <w:r>
        <w:t>формирование толерантного отно</w:t>
      </w:r>
      <w:r>
        <w:t>шения общества к людям с ограниченными возможностями;</w:t>
      </w:r>
    </w:p>
    <w:p w:rsidR="00000000" w:rsidRDefault="00542057">
      <w:r>
        <w:t>проведение комплекса мероприятий по реконструкции основных объектов социальной, транспортной и инженерной инфраструктур для обеспечения беспрепятственного доступа инвалидов к получению соответствующих у</w:t>
      </w:r>
      <w:r>
        <w:t>слуг;</w:t>
      </w:r>
    </w:p>
    <w:p w:rsidR="00000000" w:rsidRDefault="00542057">
      <w:r>
        <w:t>развитие механизмов поддержки социально ориентированных некоммерческих организаций и решение приоритетных направлений в социальной сфере за счет использования потенциала некоммерческих организаций;</w:t>
      </w:r>
    </w:p>
    <w:p w:rsidR="00000000" w:rsidRDefault="00542057">
      <w:r>
        <w:t xml:space="preserve">обеспечение поддержки социальных инициатив органами </w:t>
      </w:r>
      <w:r>
        <w:t>муниципальной власти в обществе и расширение участия граждан в решении социально значимых проблем и обеспечение поддержки в обществе добровольческой и благотворительной деятельности.</w:t>
      </w:r>
    </w:p>
    <w:p w:rsidR="00000000" w:rsidRDefault="00542057">
      <w:r>
        <w:t>Осуществление программных целей предлагается обеспечить проведением компл</w:t>
      </w:r>
      <w:r>
        <w:t xml:space="preserve">екса мероприятий объединенных в разделы в соответствии с задачами настоящей муниципальной программы. Целевые показатели и индикаторы ожидаемой эффективности реализации муниципальной программы приведены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муниципа</w:t>
      </w:r>
      <w:r>
        <w:t>льной программе.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20" w:name="sub_1003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542057">
      <w:pPr>
        <w:pStyle w:val="a7"/>
      </w:pPr>
      <w:r>
        <w:t xml:space="preserve">Раздел III изменен с 8 декабря 2017 г.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6 декабря 2017 г. N 2840</w:t>
      </w:r>
    </w:p>
    <w:p w:rsidR="00000000" w:rsidRDefault="00542057">
      <w:pPr>
        <w:pStyle w:val="a7"/>
      </w:pPr>
      <w:hyperlink r:id="rId48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Раздел III. Характеристика основных мероприятий муниципальной программы</w:t>
      </w:r>
    </w:p>
    <w:p w:rsidR="00000000" w:rsidRDefault="00542057"/>
    <w:p w:rsidR="00000000" w:rsidRDefault="00542057">
      <w:r>
        <w:t xml:space="preserve">Достижение целей и решение задач муниципальной программы будут осуществляться в рамках реализации программных мероприятий, которые позволят создать </w:t>
      </w:r>
      <w:r>
        <w:t>единую социальную политику на территории города Чебоксары, соединяя цели развития города Чебоксары и интересы граждан.</w:t>
      </w:r>
    </w:p>
    <w:p w:rsidR="00000000" w:rsidRDefault="00542057">
      <w:bookmarkStart w:id="21" w:name="sub_132"/>
      <w:r>
        <w:t>В рамках реализации муниципальной программы осуществляют свою деятельность следующие Подпрограммы:</w:t>
      </w:r>
    </w:p>
    <w:bookmarkStart w:id="22" w:name="sub_1033"/>
    <w:bookmarkEnd w:id="21"/>
    <w:p w:rsidR="00000000" w:rsidRDefault="00542057">
      <w:r>
        <w:fldChar w:fldCharType="begin"/>
      </w:r>
      <w:r>
        <w:instrText>HYPERLINK \l "su</w:instrText>
      </w:r>
      <w:r>
        <w:instrText>b_3000"</w:instrText>
      </w:r>
      <w:r>
        <w:fldChar w:fldCharType="separate"/>
      </w:r>
      <w:r>
        <w:rPr>
          <w:rStyle w:val="a4"/>
        </w:rPr>
        <w:t>"Социальная защита населения" города Чебоксары</w:t>
      </w:r>
      <w:r>
        <w:fldChar w:fldCharType="end"/>
      </w:r>
      <w:r>
        <w:t>;</w:t>
      </w:r>
    </w:p>
    <w:bookmarkEnd w:id="22"/>
    <w:p w:rsidR="00000000" w:rsidRDefault="00542057">
      <w:r>
        <w:lastRenderedPageBreak/>
        <w:fldChar w:fldCharType="begin"/>
      </w:r>
      <w:r>
        <w:instrText>HYPERLINK "garantF1://22683040.4000"</w:instrText>
      </w:r>
      <w:r>
        <w:fldChar w:fldCharType="separate"/>
      </w:r>
      <w:r>
        <w:rPr>
          <w:rStyle w:val="a4"/>
        </w:rPr>
        <w:t>"Доступная среда"</w:t>
      </w:r>
      <w:r>
        <w:fldChar w:fldCharType="end"/>
      </w:r>
      <w:r>
        <w:t>;</w:t>
      </w:r>
    </w:p>
    <w:p w:rsidR="00000000" w:rsidRDefault="00542057">
      <w:hyperlink w:anchor="sub_5000" w:history="1">
        <w:r>
          <w:rPr>
            <w:rStyle w:val="a4"/>
          </w:rPr>
          <w:t>"Поддержка социально ориентированных некоммерческих организаций в городе Чебоксары"</w:t>
        </w:r>
      </w:hyperlink>
      <w:r>
        <w:t>.</w:t>
      </w:r>
    </w:p>
    <w:p w:rsidR="00000000" w:rsidRDefault="00542057">
      <w:r>
        <w:t>Муниципальная програм</w:t>
      </w:r>
      <w:r>
        <w:t>ма предусматривает систему основных мероприятий, распределенные следующим образом:</w:t>
      </w:r>
    </w:p>
    <w:p w:rsidR="00000000" w:rsidRDefault="00542057">
      <w:r>
        <w:t>предоставление мер социальной поддержки труженикам тыла военных лет, ветеранам труда, ветеранам труда Чувашской Республики, реабилитированным лицам и лицам, признанным постр</w:t>
      </w:r>
      <w:r>
        <w:t>адавшими от политических репрессий;</w:t>
      </w:r>
    </w:p>
    <w:p w:rsidR="00000000" w:rsidRDefault="00542057">
      <w:r>
        <w:t>осуществление дополнительного пенсионного обеспечения отдельных категорий граждан.</w:t>
      </w:r>
    </w:p>
    <w:p w:rsidR="00000000" w:rsidRDefault="00542057">
      <w:r>
        <w:t>проведение мероприятий, связанных с памятными датами военной истории Отечества;</w:t>
      </w:r>
    </w:p>
    <w:p w:rsidR="00000000" w:rsidRDefault="00542057">
      <w:r>
        <w:t>проведение мероприятий по поддержанию жизненной активност</w:t>
      </w:r>
      <w:r>
        <w:t>и граждан старшего поколения и инвалидов;</w:t>
      </w:r>
    </w:p>
    <w:p w:rsidR="00000000" w:rsidRDefault="00542057">
      <w:r>
        <w:t>адаптация приоритетных объектов жилого фонда и дворовых территорий к потребностям инвалидов и других маломобильных групп населения;</w:t>
      </w:r>
    </w:p>
    <w:p w:rsidR="00000000" w:rsidRDefault="00542057">
      <w:r>
        <w:t>адаптация приоритетных муниципальных учреждений физической культуры и спорта к обс</w:t>
      </w:r>
      <w:r>
        <w:t>луживанию инвалидов и других маломобильных групп населения;</w:t>
      </w:r>
    </w:p>
    <w:p w:rsidR="00000000" w:rsidRDefault="00542057">
      <w:r>
        <w:t>адаптация приоритетных муниципальных учреждений культуры к обслуживанию инвалидов и других маломобильных групп населения;</w:t>
      </w:r>
    </w:p>
    <w:p w:rsidR="00000000" w:rsidRDefault="00542057">
      <w:r>
        <w:t>адаптация приоритетных муниципальных образовательных учреждений к обслуживанию инвалидов и других маломобильных групп населения;</w:t>
      </w:r>
    </w:p>
    <w:p w:rsidR="00000000" w:rsidRDefault="00542057">
      <w:r>
        <w:t>модернизация подвижного состава автомобильного и наземного электрического транспорта общего пользования;</w:t>
      </w:r>
    </w:p>
    <w:p w:rsidR="00000000" w:rsidRDefault="00542057">
      <w:r>
        <w:t>решение приоритетных з</w:t>
      </w:r>
      <w:r>
        <w:t>адач и проблем в социальной сфере за счет использования потенциала некоммерческих организаций;</w:t>
      </w:r>
    </w:p>
    <w:p w:rsidR="00000000" w:rsidRDefault="00542057">
      <w:r>
        <w:t>расширение взаимодействия муниципальных органов власти и общественных организаций, которое поможет вовлечь наиболее активную часть граждан в решение социальных з</w:t>
      </w:r>
      <w:r>
        <w:t>адач;</w:t>
      </w:r>
    </w:p>
    <w:p w:rsidR="00000000" w:rsidRDefault="00542057">
      <w:r>
        <w:t>увеличение количества граждан, принимающих участие в деятельности социально ориентированных некоммерческих организаций и повышение качества жизни населения города Чебоксары путем повышения качества реализуемых товаров и оказываемых услуг за счет внед</w:t>
      </w:r>
      <w:r>
        <w:t>рения новых технологий;</w:t>
      </w:r>
    </w:p>
    <w:p w:rsidR="00000000" w:rsidRDefault="00542057">
      <w:r>
        <w:t>повышение добровольческой и благотворительной деятельности, играющая ключевую роль в развитии сектора некоммерческих организаций.</w:t>
      </w:r>
    </w:p>
    <w:p w:rsidR="00000000" w:rsidRDefault="00542057">
      <w:r>
        <w:t>Решение поставленных задач путем реализации системно-ориентированных мероприятий, взаимосвязанных по р</w:t>
      </w:r>
      <w:r>
        <w:t>есурсам и срокам, будет способствовать наиболее эффективному и рациональному достижению целей муниципальной программы.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23" w:name="sub_1004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542057">
      <w:pPr>
        <w:pStyle w:val="a7"/>
      </w:pPr>
      <w:r>
        <w:t xml:space="preserve">Раздел IV изменен с 25 сентября 2020 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А</w:t>
      </w:r>
      <w:r>
        <w:t>дминистрации г. Чебоксары Чувашской Республики от 17 сентября 2020 г. N 1715</w:t>
      </w:r>
    </w:p>
    <w:p w:rsidR="00000000" w:rsidRDefault="00542057">
      <w:pPr>
        <w:pStyle w:val="a7"/>
      </w:pPr>
      <w:hyperlink r:id="rId50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Раздел IV. Обоснование объема финансовых ресурсов, необходимых для реализации муниципальной программы</w:t>
      </w:r>
    </w:p>
    <w:p w:rsidR="00000000" w:rsidRDefault="00542057"/>
    <w:p w:rsidR="00000000" w:rsidRDefault="00542057">
      <w:r>
        <w:t>Расходы муниц</w:t>
      </w:r>
      <w:r>
        <w:t>ипальной программы формируются за счет средств федерального бюджета, республиканского бюджета Чувашской Республики и бюджета города Чебоксары.</w:t>
      </w:r>
    </w:p>
    <w:p w:rsidR="00000000" w:rsidRDefault="00542057">
      <w:bookmarkStart w:id="24" w:name="sub_1042"/>
      <w:r>
        <w:lastRenderedPageBreak/>
        <w:t>Прогнозируемый объем финансирования мероприятий муниципальной программы за счет средств бюджета города Че</w:t>
      </w:r>
      <w:r>
        <w:t>боксары в 2014 - 2025 годах составляет 150 418,035 тысяч рублей, в том числе:</w:t>
      </w:r>
    </w:p>
    <w:p w:rsidR="00000000" w:rsidRDefault="00542057">
      <w:bookmarkStart w:id="25" w:name="sub_1043"/>
      <w:bookmarkEnd w:id="24"/>
      <w:r>
        <w:t>в 2014 году - 58 330,852 тысяч рублей;</w:t>
      </w:r>
    </w:p>
    <w:bookmarkEnd w:id="25"/>
    <w:p w:rsidR="00000000" w:rsidRDefault="00542057">
      <w:r>
        <w:t>в 2015 году - 14 646,03 тысяч рублей;</w:t>
      </w:r>
    </w:p>
    <w:p w:rsidR="00000000" w:rsidRDefault="00542057">
      <w:r>
        <w:t>в 2016 году - 23 555,725 тысяч рублей;</w:t>
      </w:r>
    </w:p>
    <w:p w:rsidR="00000000" w:rsidRDefault="00542057">
      <w:r>
        <w:t>в 2017 году - 16 471,87 тысяч рублей;</w:t>
      </w:r>
    </w:p>
    <w:p w:rsidR="00000000" w:rsidRDefault="00542057">
      <w:r>
        <w:t>в 2018 году - 10 801,058 тысяч рублей;</w:t>
      </w:r>
    </w:p>
    <w:p w:rsidR="00000000" w:rsidRDefault="00542057">
      <w:r>
        <w:t>в 2019 году - 5 549,50 тысяч рублей;</w:t>
      </w:r>
    </w:p>
    <w:p w:rsidR="00000000" w:rsidRDefault="00542057">
      <w:r>
        <w:t>в 2020 году - 6 816,60 тысяч рублей;</w:t>
      </w:r>
    </w:p>
    <w:p w:rsidR="00000000" w:rsidRDefault="00542057">
      <w:r>
        <w:t>в 2021 году - 7 123,20 тысяч рублей;</w:t>
      </w:r>
    </w:p>
    <w:p w:rsidR="00000000" w:rsidRDefault="00542057">
      <w:r>
        <w:t>в 2022 году - 7 123,20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тысяч рублей;</w:t>
      </w:r>
    </w:p>
    <w:p w:rsidR="00000000" w:rsidRDefault="00542057">
      <w:r>
        <w:t>в</w:t>
      </w:r>
      <w:r>
        <w:t xml:space="preserve"> 2025 году - 00,00 тысяч рублей;</w:t>
      </w:r>
    </w:p>
    <w:p w:rsidR="00000000" w:rsidRDefault="00542057">
      <w:r>
        <w:t>из них средства:</w:t>
      </w:r>
    </w:p>
    <w:p w:rsidR="00000000" w:rsidRDefault="00542057">
      <w:r>
        <w:t>федерального бюджета - 52 492,476 тысяч рублей, в том числе:</w:t>
      </w:r>
    </w:p>
    <w:p w:rsidR="00000000" w:rsidRDefault="00542057">
      <w:r>
        <w:t>в 2014 году - 22 129,926 тысяч рублей;</w:t>
      </w:r>
    </w:p>
    <w:p w:rsidR="00000000" w:rsidRDefault="00542057">
      <w:r>
        <w:t>в 2015 году - 5 297,45 тысяч рублей;</w:t>
      </w:r>
    </w:p>
    <w:p w:rsidR="00000000" w:rsidRDefault="00542057">
      <w:r>
        <w:t>в 2016 году - 12 006,70 тысяч рублей;</w:t>
      </w:r>
    </w:p>
    <w:p w:rsidR="00000000" w:rsidRDefault="00542057">
      <w:r>
        <w:t>в 2017 году - 9 669,90 тысяч рублей;</w:t>
      </w:r>
    </w:p>
    <w:p w:rsidR="00000000" w:rsidRDefault="00542057">
      <w:r>
        <w:t>в 2018 году - 3 388,50 тысяч рублей;</w:t>
      </w:r>
    </w:p>
    <w:p w:rsidR="00000000" w:rsidRDefault="00542057">
      <w:r>
        <w:t>в 2019 году - 00,00 тысяч рублей;</w:t>
      </w:r>
    </w:p>
    <w:p w:rsidR="00000000" w:rsidRDefault="00542057">
      <w:r>
        <w:t>в 2020 году - 00,00 тысяч рублей;</w:t>
      </w:r>
    </w:p>
    <w:p w:rsidR="00000000" w:rsidRDefault="00542057">
      <w:r>
        <w:t>в 2021 году - 00,00 тысяч рублей;</w:t>
      </w:r>
    </w:p>
    <w:p w:rsidR="00000000" w:rsidRDefault="00542057">
      <w:r>
        <w:t>в 2022 году - 00,00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 xml:space="preserve">в 2024 году </w:t>
      </w:r>
      <w:r>
        <w:t>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республиканского бюджета Чувашской Республики - 24 512,703 тысяч рублей, в том числе:</w:t>
      </w:r>
    </w:p>
    <w:p w:rsidR="00000000" w:rsidRDefault="00542057">
      <w:r>
        <w:t>в 2014 году - 9 913,80 тысяч рублей;</w:t>
      </w:r>
    </w:p>
    <w:p w:rsidR="00000000" w:rsidRDefault="00542057">
      <w:r>
        <w:t>в 2015 году - 1 945,56 тысяч рублей;</w:t>
      </w:r>
    </w:p>
    <w:p w:rsidR="00000000" w:rsidRDefault="00542057">
      <w:r>
        <w:t>в 2016 году - 4 347,625 тысяч рублей;</w:t>
      </w:r>
    </w:p>
    <w:p w:rsidR="00000000" w:rsidRDefault="00542057">
      <w:r>
        <w:t xml:space="preserve">в </w:t>
      </w:r>
      <w:r>
        <w:t>2017 году - 2 396,47 тысяч рублей;</w:t>
      </w:r>
    </w:p>
    <w:p w:rsidR="00000000" w:rsidRDefault="00542057">
      <w:r>
        <w:t>в 2018 году - 1 797,048 тысяч рублей;</w:t>
      </w:r>
    </w:p>
    <w:p w:rsidR="00000000" w:rsidRDefault="00542057">
      <w:r>
        <w:t>в 2019 году - 1 041,30 тысяч рублей;</w:t>
      </w:r>
    </w:p>
    <w:p w:rsidR="00000000" w:rsidRDefault="00542057">
      <w:r>
        <w:t>в 2020 году - 1 063,70 тысяч рублей;</w:t>
      </w:r>
    </w:p>
    <w:p w:rsidR="00000000" w:rsidRDefault="00542057">
      <w:r>
        <w:t>в 2021 году - 1 003,60 тысяч рублей;</w:t>
      </w:r>
    </w:p>
    <w:p w:rsidR="00000000" w:rsidRDefault="00542057">
      <w:r>
        <w:t>в 2022 году - 1 003,60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</w:t>
      </w:r>
      <w:r>
        <w:t xml:space="preserve">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бюджета города Чебоксары - 73 412,856 тысяч рублей, в том числе:</w:t>
      </w:r>
    </w:p>
    <w:p w:rsidR="00000000" w:rsidRDefault="00542057">
      <w:r>
        <w:t>в 2014 году - 26 287,126 тысяч рублей;</w:t>
      </w:r>
    </w:p>
    <w:p w:rsidR="00000000" w:rsidRDefault="00542057">
      <w:r>
        <w:t>в 2015 году - 7 403,02 тысяч рублей;</w:t>
      </w:r>
    </w:p>
    <w:p w:rsidR="00000000" w:rsidRDefault="00542057">
      <w:r>
        <w:t>в 2016 году - 7 201,40 тысяч рублей;</w:t>
      </w:r>
    </w:p>
    <w:p w:rsidR="00000000" w:rsidRDefault="00542057">
      <w:r>
        <w:t>в 2017 году - 4 405,50 тысяч рублей;</w:t>
      </w:r>
    </w:p>
    <w:p w:rsidR="00000000" w:rsidRDefault="00542057">
      <w:r>
        <w:t>в 2018 году - 5 615,51 тысяч рублей;</w:t>
      </w:r>
    </w:p>
    <w:p w:rsidR="00000000" w:rsidRDefault="00542057">
      <w:r>
        <w:t>в 2019 году - 4 508,20 тысяч рублей;</w:t>
      </w:r>
    </w:p>
    <w:p w:rsidR="00000000" w:rsidRDefault="00542057">
      <w:r>
        <w:lastRenderedPageBreak/>
        <w:t>в 2020 году - 5 752,90 тысяч рублей;</w:t>
      </w:r>
    </w:p>
    <w:p w:rsidR="00000000" w:rsidRDefault="00542057">
      <w:r>
        <w:t>в 2021 году - 6 119,60 тысяч рублей;</w:t>
      </w:r>
    </w:p>
    <w:p w:rsidR="00000000" w:rsidRDefault="00542057">
      <w:r>
        <w:t>в 2022 году - 6 119,60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внебюджетных источников в 2014 - 2025 годах составляет 00,00 тысяч рублей.</w:t>
      </w:r>
    </w:p>
    <w:p w:rsidR="00000000" w:rsidRDefault="00542057">
      <w:r>
        <w:t>Сведения о финансовом обеспечении муниципальной программы, Подпрограмм, основных мероприятий муниципальной програ</w:t>
      </w:r>
      <w:r>
        <w:t xml:space="preserve">ммы по годам ее реализации представлены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муниципальной программе.</w:t>
      </w:r>
    </w:p>
    <w:p w:rsidR="00000000" w:rsidRDefault="00542057"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000000" w:rsidRDefault="00542057"/>
    <w:p w:rsidR="00000000" w:rsidRDefault="00542057">
      <w:pPr>
        <w:pStyle w:val="1"/>
      </w:pPr>
      <w:bookmarkStart w:id="26" w:name="sub_1005"/>
      <w:r>
        <w:t>Раздел V.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26"/>
    <w:p w:rsidR="00000000" w:rsidRDefault="00542057"/>
    <w:p w:rsidR="00000000" w:rsidRDefault="00542057">
      <w:r>
        <w:t>Основными внешними рисками муниципальной программы, влияющими на достижение поставленных целей, являются:</w:t>
      </w:r>
    </w:p>
    <w:p w:rsidR="00000000" w:rsidRDefault="00542057">
      <w:r>
        <w:t>- ор</w:t>
      </w:r>
      <w:r>
        <w:t>ганизационные риски, связанные с ошибками управления реализацией муниципальной программы;</w:t>
      </w:r>
    </w:p>
    <w:p w:rsidR="00000000" w:rsidRDefault="00542057">
      <w:r>
        <w:t>В настоящее время уровень таких рисков является умеренным. Данные риски связаны с неготовностью организационной инфраструктуры к решению задач, поставленных муниципал</w:t>
      </w:r>
      <w:r>
        <w:t>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Минимизация влияния данных рисков возможна за счет обеспечения учас</w:t>
      </w:r>
      <w:r>
        <w:t>тия и повышения роли органов местного самоуправления в решении проблем на городском и республиканском уровне.</w:t>
      </w:r>
    </w:p>
    <w:p w:rsidR="00000000" w:rsidRDefault="00542057">
      <w:r>
        <w:t>- финансовые риски, которые связаны с финансированием муниципальной программы в неполном объеме как за счет бюджетных, так и внебюджетных источник</w:t>
      </w:r>
      <w:r>
        <w:t>ов;</w:t>
      </w:r>
    </w:p>
    <w:p w:rsidR="00000000" w:rsidRDefault="00542057">
      <w:r>
        <w:t>Данные риски является существенными, которые могут повлиять на объем и сроки реализации отдельных подпрограмм, основных мероприятий и сроки достижения целевых индикаторов муниципальной программы. Минимизация влияния данного риска возможна за счет совер</w:t>
      </w:r>
      <w:r>
        <w:t>шенствования механизмов осуществления муниципальной программы, совершенствования методов прогнозирования социально-экономического развития, внедрения механизмов мониторинга и корректировок планов реализации муниципальной программы с целью принятия мер, в с</w:t>
      </w:r>
      <w:r>
        <w:t>лучае возникновения кризисных явлений в экономике и социальной сфере.</w:t>
      </w:r>
    </w:p>
    <w:p w:rsidR="00000000" w:rsidRDefault="00542057">
      <w:r>
        <w:t>- непредвиденные риски, связанные с кризисными явлениями в экономике.</w:t>
      </w:r>
    </w:p>
    <w:p w:rsidR="00000000" w:rsidRDefault="00542057">
      <w:r>
        <w:t>Данные риски могут привести к снижению бюджетных доходов, ухудшению динамики основных показателей в экономике, в том</w:t>
      </w:r>
      <w:r>
        <w:t xml:space="preserve"> числе повышению инфляции, снижению темпов экономического роста и доходов населения, а также потребовать концентрации бюджетных средств на сосредоточении социальных программ.</w:t>
      </w:r>
    </w:p>
    <w:p w:rsidR="00000000" w:rsidRDefault="00542057">
      <w:r>
        <w:t>Таким образом, из вышеперечисленных рисков наибольшее отрицательное влияние на ре</w:t>
      </w:r>
      <w:r>
        <w:t>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 В рамках реализации муниципальной программы практически отсутствуют рычаги управления непредвиде</w:t>
      </w:r>
      <w:r>
        <w:t xml:space="preserve">нными рисками, наибольшее </w:t>
      </w:r>
      <w:r>
        <w:lastRenderedPageBreak/>
        <w:t>внимание будет уделяться управлению финансовыми рисками.</w:t>
      </w:r>
    </w:p>
    <w:p w:rsidR="00000000" w:rsidRDefault="00542057"/>
    <w:p w:rsidR="00000000" w:rsidRDefault="00542057">
      <w:pPr>
        <w:pStyle w:val="1"/>
      </w:pPr>
      <w:bookmarkStart w:id="27" w:name="sub_1006"/>
      <w:r>
        <w:t>Раздел VI. Механизм реализации муниципальной программы, организация управления и контроль за ходом реализации муниципальной программы</w:t>
      </w:r>
    </w:p>
    <w:bookmarkEnd w:id="27"/>
    <w:p w:rsidR="00000000" w:rsidRDefault="00542057"/>
    <w:p w:rsidR="00000000" w:rsidRDefault="00542057">
      <w:r>
        <w:t>Механизм реализации м</w:t>
      </w:r>
      <w:r>
        <w:t>униципальной 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муниципальной программы осуществляется ответственным исполнител</w:t>
      </w:r>
      <w:r>
        <w:t>ем.</w:t>
      </w:r>
    </w:p>
    <w:p w:rsidR="00000000" w:rsidRDefault="00542057">
      <w:r>
        <w:t>В процессе реализации муниципальной программы в случае изменения законодательства Российской Федерации, законодательства Чувашской Республики, муниципальных правовых актов города Чебоксары, по мере необходимости ответственный исполнитель (по согласован</w:t>
      </w:r>
      <w:r>
        <w:t xml:space="preserve">ию с соисполнителями) вправе принимать решения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</w:t>
      </w:r>
      <w:r>
        <w:t>муниципальной программы в целом.</w:t>
      </w:r>
    </w:p>
    <w:p w:rsidR="00000000" w:rsidRDefault="00542057">
      <w:r>
        <w:t xml:space="preserve">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задач. Указанные решения принимаются ответственным исполнителем при условии, что планируемые изменения </w:t>
      </w:r>
      <w:r>
        <w:t>не оказывают влияния на параметры муниципальной программы, утвержденные постановлением администрации города Чебоксары, и не приведут к ухудшению плановых значений целевых индикаторов и показателей муниципальной программы, а также к увеличению сроков исполн</w:t>
      </w:r>
      <w:r>
        <w:t>ения основных мероприятий муниципальной программы.</w:t>
      </w:r>
    </w:p>
    <w:p w:rsidR="00000000" w:rsidRDefault="00542057">
      <w:r>
        <w:t>Контроль за исполнением муниципальной программы возложен на Ответственных исполнителей муниципальной программы. Ответственные исполнители и соисполнители муниципальной программы осуществляют подготовку отч</w:t>
      </w:r>
      <w:r>
        <w:t>етов о выполнении программных мероприятий муниципальной программы.</w:t>
      </w:r>
    </w:p>
    <w:p w:rsidR="00000000" w:rsidRDefault="00542057">
      <w:r>
        <w:t>Информация о ходе и полноте выполнения программных мероприятий представляется ответственными исполнителями муниципальной программы в отдел экономики, прогнозирования, социально-экономическо</w:t>
      </w:r>
      <w:r>
        <w:t>го развития администрации города Чебоксары ежеквартально, не позднее 15 числа месяца, следующего за отчетным кварталом.</w:t>
      </w:r>
    </w:p>
    <w:p w:rsidR="00000000" w:rsidRDefault="00542057"/>
    <w:p w:rsidR="00000000" w:rsidRDefault="0054205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28" w:name="sub_10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8"/>
    <w:p w:rsidR="00000000" w:rsidRDefault="00542057">
      <w:pPr>
        <w:pStyle w:val="a7"/>
      </w:pPr>
      <w:r>
        <w:t xml:space="preserve">Приложение 1 изменено с 16 ноября 2018 г. -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52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города Чебоксары "Социал</w:t>
      </w:r>
      <w:r>
        <w:rPr>
          <w:rStyle w:val="a3"/>
        </w:rPr>
        <w:t>ьная</w:t>
      </w:r>
      <w:r>
        <w:rPr>
          <w:rStyle w:val="a3"/>
        </w:rPr>
        <w:br/>
        <w:t>поддержка граждан города</w:t>
      </w:r>
      <w:r>
        <w:rPr>
          <w:rStyle w:val="a3"/>
        </w:rPr>
        <w:br/>
        <w:t>Чебоксары"</w:t>
      </w:r>
    </w:p>
    <w:p w:rsidR="00000000" w:rsidRDefault="00542057"/>
    <w:p w:rsidR="00000000" w:rsidRDefault="00542057">
      <w:pPr>
        <w:pStyle w:val="1"/>
      </w:pPr>
      <w:r>
        <w:t>Сведения</w:t>
      </w:r>
      <w:r>
        <w:br/>
        <w:t>о целевых показателях и индикаторах муниципальной программы, подпрограмм муниципальной программы города Чебоксары и их значениях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387"/>
        <w:gridCol w:w="93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98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Целевые показатели и индикаторы, наименование муниципальной программы</w:t>
            </w:r>
            <w:r w:rsidRPr="00542057">
              <w:rPr>
                <w:sz w:val="18"/>
                <w:szCs w:val="18"/>
              </w:rPr>
              <w:t>, Подпрограммы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Значения показателей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2014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2015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2016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2017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2018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2019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2020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2021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2022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2024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2025 год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16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Муниципальная программа города Чебоксары "Социальная поддержка граждан города Чебоксары"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Увеличение разовой денежной выплаты отдельным категориям граждан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66,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Ежемесячная денежная выплата Почетным гражданам города 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Предоставление бытовых услуг на льготных условиях отдельным категориям граждан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физической культуры и спорта, образования и культуры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43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hyperlink w:anchor="sub_3000" w:history="1">
              <w:r w:rsidRPr="00542057">
                <w:rPr>
                  <w:rStyle w:val="a4"/>
                  <w:sz w:val="18"/>
                  <w:szCs w:val="18"/>
                </w:rPr>
                <w:t>Подпрограмма</w:t>
              </w:r>
            </w:hyperlink>
            <w:r w:rsidRPr="00542057">
              <w:rPr>
                <w:sz w:val="18"/>
                <w:szCs w:val="18"/>
              </w:rPr>
              <w:t xml:space="preserve"> "Социальная защита населения города Чебоксары"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Материальная помощь для отдельной категории граждан достигнет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рублей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500,0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Удельный вес социальных услуг, предоставленных для граждан пожилого возраста и инвалидам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86,0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92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hyperlink r:id="rId53" w:history="1">
              <w:r w:rsidRPr="00542057">
                <w:rPr>
                  <w:rStyle w:val="a4"/>
                  <w:sz w:val="18"/>
                  <w:szCs w:val="18"/>
                </w:rPr>
                <w:t>Подпрограмма</w:t>
              </w:r>
            </w:hyperlink>
            <w:r w:rsidRPr="00542057">
              <w:rPr>
                <w:sz w:val="18"/>
                <w:szCs w:val="18"/>
              </w:rPr>
              <w:t xml:space="preserve"> "Доступная среда"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физической культуры и спорта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доступных для инвалидов и других маломобильных групп населения приоритетных объектов образования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доступных для инвалидов и других</w:t>
            </w:r>
            <w:r w:rsidRPr="00542057">
              <w:rPr>
                <w:sz w:val="18"/>
                <w:szCs w:val="18"/>
              </w:rPr>
              <w:t xml:space="preserve"> маломобильных групп населения приоритетных объектов культуры в г. Чебоксары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транспортных средств со специальным оборудованием и конструктивными особенностями, обеспечивающими их доступность для инвалидов и других маломобильных групп населения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инвалидов, систематически занимающихся физической культурой и спортом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чел.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986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103" w:type="dxa"/>
        </w:trPr>
        <w:tc>
          <w:tcPr>
            <w:tcW w:w="1502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hyperlink w:anchor="sub_5000" w:history="1">
              <w:r w:rsidRPr="00542057">
                <w:rPr>
                  <w:rStyle w:val="a4"/>
                  <w:sz w:val="18"/>
                  <w:szCs w:val="18"/>
                </w:rPr>
                <w:t>Подпрограмма</w:t>
              </w:r>
            </w:hyperlink>
            <w:r w:rsidRPr="00542057">
              <w:rPr>
                <w:sz w:val="18"/>
                <w:szCs w:val="18"/>
              </w:rPr>
              <w:t xml:space="preserve"> "Поддержка социально ориентированных некоммерческих организаций в городе Чебоксары"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Увеличение количества проведенных мероприятий и проектов с участием некоммерческих организаций (до)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единиц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60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единиц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98" w:type="dxa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Количество граждан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человек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5 000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7 000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9 000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11 300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11 600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11 800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12 000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8"/>
                <w:szCs w:val="18"/>
              </w:rPr>
            </w:pPr>
            <w:r w:rsidRPr="00542057">
              <w:rPr>
                <w:sz w:val="18"/>
                <w:szCs w:val="18"/>
              </w:rPr>
              <w:t>12 300</w:t>
            </w:r>
          </w:p>
        </w:tc>
      </w:tr>
    </w:tbl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29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542057">
      <w:pPr>
        <w:pStyle w:val="a7"/>
      </w:pPr>
      <w:r>
        <w:t xml:space="preserve">Приложение 2 изменено с 25 сентября 2020 г. -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17 сентября 2020 г. N 1715</w:t>
      </w:r>
    </w:p>
    <w:p w:rsidR="00000000" w:rsidRDefault="00542057">
      <w:pPr>
        <w:pStyle w:val="a7"/>
      </w:pPr>
      <w:hyperlink r:id="rId55" w:history="1">
        <w:r>
          <w:rPr>
            <w:rStyle w:val="a4"/>
          </w:rPr>
          <w:t>См. предыду</w:t>
        </w:r>
        <w:r>
          <w:rPr>
            <w:rStyle w:val="a4"/>
          </w:rPr>
          <w:t>щую редакцию</w:t>
        </w:r>
      </w:hyperlink>
    </w:p>
    <w:p w:rsidR="00000000" w:rsidRDefault="00542057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города Чебоксары</w:t>
      </w:r>
      <w:r>
        <w:rPr>
          <w:rStyle w:val="a3"/>
        </w:rPr>
        <w:br/>
        <w:t>"Социальная поддержка граждан</w:t>
      </w:r>
      <w:r>
        <w:rPr>
          <w:rStyle w:val="a3"/>
        </w:rPr>
        <w:br/>
        <w:t>города Чебоксары"</w:t>
      </w:r>
    </w:p>
    <w:p w:rsidR="00000000" w:rsidRDefault="00542057"/>
    <w:p w:rsidR="00000000" w:rsidRDefault="00542057">
      <w:pPr>
        <w:pStyle w:val="1"/>
      </w:pPr>
      <w:r>
        <w:t>Ресурсное обеспечение</w:t>
      </w:r>
      <w:r>
        <w:br/>
      </w:r>
      <w:r>
        <w:t>реализации муниципальной программы, подпрограмм муниципальной программы города Чебоксары за счет всех средств источников финансирования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Наименование муниципальной программы, Подпрограмм муниципальной программы города Чебоксары, основного мероприяти</w:t>
            </w:r>
            <w:r w:rsidRPr="00542057">
              <w:rPr>
                <w:sz w:val="17"/>
                <w:szCs w:val="17"/>
              </w:rPr>
              <w:t>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Код </w:t>
            </w:r>
            <w:hyperlink r:id="rId56" w:history="1">
              <w:r w:rsidRPr="00542057">
                <w:rPr>
                  <w:rStyle w:val="a4"/>
                  <w:sz w:val="17"/>
                  <w:szCs w:val="17"/>
                </w:rPr>
                <w:t>бюджетной классификации</w:t>
              </w:r>
            </w:hyperlink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Оценка расходов по</w:t>
            </w:r>
            <w:r w:rsidRPr="00542057">
              <w:rPr>
                <w:sz w:val="17"/>
                <w:szCs w:val="17"/>
              </w:rPr>
              <w:t xml:space="preserve"> годам, тыс. рублей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57" w:history="1">
              <w:r w:rsidRPr="00542057">
                <w:rPr>
                  <w:rStyle w:val="a4"/>
                  <w:sz w:val="17"/>
                  <w:szCs w:val="17"/>
                </w:rPr>
                <w:t>Рз</w:t>
              </w:r>
            </w:hyperlink>
            <w:r w:rsidRPr="00542057">
              <w:rPr>
                <w:sz w:val="17"/>
                <w:szCs w:val="17"/>
              </w:rPr>
              <w:t xml:space="preserve">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58" w:history="1">
              <w:r w:rsidRPr="00542057">
                <w:rPr>
                  <w:rStyle w:val="a4"/>
                  <w:sz w:val="17"/>
                  <w:szCs w:val="17"/>
                </w:rPr>
                <w:t>ЦСР</w:t>
              </w:r>
            </w:hyperlink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59" w:history="1">
              <w:r w:rsidRPr="00542057">
                <w:rPr>
                  <w:rStyle w:val="a4"/>
                  <w:sz w:val="17"/>
                  <w:szCs w:val="17"/>
                </w:rPr>
                <w:t>ВР</w:t>
              </w:r>
            </w:hyperlink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2023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2025 год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Муниципальная 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"Социальная поддержка граждан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Администрации районов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культ</w:t>
            </w:r>
            <w:r w:rsidRPr="00542057">
              <w:rPr>
                <w:sz w:val="17"/>
                <w:szCs w:val="17"/>
              </w:rPr>
              <w:t xml:space="preserve">уры и развития туризма администрации </w:t>
            </w:r>
            <w:r w:rsidRPr="00542057">
              <w:rPr>
                <w:sz w:val="17"/>
                <w:szCs w:val="17"/>
              </w:rPr>
              <w:lastRenderedPageBreak/>
              <w:t>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физкультуры и спорта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</w:t>
            </w:r>
            <w:r w:rsidRPr="00542057">
              <w:rPr>
                <w:sz w:val="17"/>
                <w:szCs w:val="17"/>
              </w:rPr>
              <w:t>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Чебоксарский городской комитет по управлению имуществом;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МУП "Чебоксарское троллейбусное управление";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Заволжское территориальное управление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58330,852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14646,03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23555,725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16471,87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10801,058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5549,5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</w:t>
            </w:r>
            <w:r w:rsidRPr="00542057">
              <w:rPr>
                <w:sz w:val="17"/>
                <w:szCs w:val="17"/>
              </w:rPr>
              <w:t>816,6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7123,2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7123,2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22129,926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5297,45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12006,70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9669,90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3388,50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9913,80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1945,56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4347,625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2396,47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1797,048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1041,3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1063,7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Ц300000000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26287,126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7403,02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4405,50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5615,51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4508,2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5752,9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6119,6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6119,6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hyperlink w:anchor="sub_3000" w:history="1">
              <w:r w:rsidRPr="00542057">
                <w:rPr>
                  <w:rStyle w:val="a4"/>
                  <w:sz w:val="17"/>
                  <w:szCs w:val="17"/>
                </w:rPr>
                <w:t>Подпрограмма</w:t>
              </w:r>
            </w:hyperlink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Администрации районов</w:t>
            </w:r>
            <w:r w:rsidRPr="00542057">
              <w:rPr>
                <w:sz w:val="17"/>
                <w:szCs w:val="17"/>
              </w:rPr>
              <w:t xml:space="preserve">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0000000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3804,0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4587,1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4123,2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4123,2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1041,3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1063,7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Бюджет </w:t>
            </w:r>
            <w:r w:rsidRPr="00542057">
              <w:rPr>
                <w:sz w:val="17"/>
                <w:szCs w:val="17"/>
              </w:rPr>
              <w:lastRenderedPageBreak/>
              <w:t>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</w:t>
            </w:r>
            <w:r w:rsidRPr="00542057">
              <w:rPr>
                <w:sz w:val="17"/>
                <w:szCs w:val="17"/>
              </w:rPr>
              <w:lastRenderedPageBreak/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000</w:t>
            </w:r>
            <w:r w:rsidRPr="00542057">
              <w:rPr>
                <w:sz w:val="17"/>
                <w:szCs w:val="17"/>
              </w:rPr>
              <w:lastRenderedPageBreak/>
              <w:t>0000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405</w:t>
            </w:r>
            <w:r w:rsidRPr="00542057">
              <w:rPr>
                <w:sz w:val="17"/>
                <w:szCs w:val="17"/>
              </w:rPr>
              <w:lastRenderedPageBreak/>
              <w:t>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463</w:t>
            </w:r>
            <w:r w:rsidRPr="00542057">
              <w:rPr>
                <w:sz w:val="17"/>
                <w:szCs w:val="17"/>
              </w:rPr>
              <w:lastRenderedPageBreak/>
              <w:t>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503</w:t>
            </w:r>
            <w:r w:rsidRPr="00542057">
              <w:rPr>
                <w:sz w:val="17"/>
                <w:szCs w:val="17"/>
              </w:rPr>
              <w:lastRenderedPageBreak/>
              <w:t>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334</w:t>
            </w:r>
            <w:r w:rsidRPr="00542057">
              <w:rPr>
                <w:sz w:val="17"/>
                <w:szCs w:val="17"/>
              </w:rPr>
              <w:lastRenderedPageBreak/>
              <w:t>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314</w:t>
            </w:r>
            <w:r w:rsidRPr="00542057">
              <w:rPr>
                <w:sz w:val="17"/>
                <w:szCs w:val="17"/>
              </w:rPr>
              <w:lastRenderedPageBreak/>
              <w:t>9,719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276</w:t>
            </w:r>
            <w:r w:rsidRPr="00542057">
              <w:rPr>
                <w:sz w:val="17"/>
                <w:szCs w:val="17"/>
              </w:rPr>
              <w:lastRenderedPageBreak/>
              <w:t>2,7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352</w:t>
            </w:r>
            <w:r w:rsidRPr="00542057">
              <w:rPr>
                <w:sz w:val="17"/>
                <w:szCs w:val="17"/>
              </w:rPr>
              <w:lastRenderedPageBreak/>
              <w:t>3,4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311</w:t>
            </w:r>
            <w:r w:rsidRPr="00542057">
              <w:rPr>
                <w:sz w:val="17"/>
                <w:szCs w:val="17"/>
              </w:rPr>
              <w:lastRenderedPageBreak/>
              <w:t>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311</w:t>
            </w:r>
            <w:r w:rsidRPr="00542057">
              <w:rPr>
                <w:sz w:val="17"/>
                <w:szCs w:val="17"/>
              </w:rPr>
              <w:lastRenderedPageBreak/>
              <w:t>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hyperlink w:anchor="sub_5000" w:history="1">
              <w:r w:rsidRPr="00542057">
                <w:rPr>
                  <w:rStyle w:val="a4"/>
                  <w:sz w:val="17"/>
                  <w:szCs w:val="17"/>
                </w:rPr>
                <w:t>Подпрограмма</w:t>
              </w:r>
            </w:hyperlink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Администрация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Управление образования администрации </w:t>
            </w:r>
            <w:r w:rsidRPr="00542057">
              <w:rPr>
                <w:sz w:val="17"/>
                <w:szCs w:val="17"/>
              </w:rPr>
              <w:t>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физической культуры и спорта администрации города Чебоксары; Управление культуры и развития туризма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1745,5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2229,5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1371,39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1745,5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2229,5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</w:tbl>
    <w:p w:rsidR="00000000" w:rsidRDefault="00542057"/>
    <w:p w:rsidR="00000000" w:rsidRDefault="0054205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30" w:name="sub_3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0"/>
    <w:p w:rsidR="00000000" w:rsidRDefault="00542057">
      <w:pPr>
        <w:pStyle w:val="a7"/>
      </w:pPr>
      <w:r>
        <w:fldChar w:fldCharType="begin"/>
      </w:r>
      <w:r>
        <w:instrText>HYPERLINK "garantF1://42434786.127"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Администрации г. Чебоксары Чувашской Республики от 30 июня 2017 г. N 1617 в приложение внесены изменения, </w:t>
      </w:r>
      <w:hyperlink r:id="rId60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61" w:history="1">
        <w:r>
          <w:rPr>
            <w:rStyle w:val="a4"/>
          </w:rPr>
          <w:t>офи</w:t>
        </w:r>
        <w:r>
          <w:rPr>
            <w:rStyle w:val="a4"/>
          </w:rPr>
          <w:t>циального опубликования</w:t>
        </w:r>
      </w:hyperlink>
      <w:r>
        <w:t xml:space="preserve"> названного постановления</w:t>
      </w:r>
    </w:p>
    <w:p w:rsidR="00000000" w:rsidRDefault="00542057">
      <w:pPr>
        <w:pStyle w:val="a7"/>
      </w:pPr>
      <w:hyperlink r:id="rId62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542057">
      <w:pPr>
        <w:ind w:firstLine="0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муниципальной программе</w:t>
        </w:r>
      </w:hyperlink>
      <w:r>
        <w:rPr>
          <w:rStyle w:val="a3"/>
        </w:rPr>
        <w:br/>
        <w:t>города Чебоксары "Социальная</w:t>
      </w:r>
      <w:r>
        <w:rPr>
          <w:rStyle w:val="a3"/>
        </w:rPr>
        <w:br/>
        <w:t>поддержка граждан города</w:t>
      </w:r>
      <w:r>
        <w:rPr>
          <w:rStyle w:val="a3"/>
        </w:rPr>
        <w:br/>
        <w:t>Чеб</w:t>
      </w:r>
      <w:r>
        <w:rPr>
          <w:rStyle w:val="a3"/>
        </w:rPr>
        <w:t>оксары"</w:t>
      </w:r>
    </w:p>
    <w:p w:rsidR="00000000" w:rsidRDefault="00542057"/>
    <w:p w:rsidR="00000000" w:rsidRDefault="00542057">
      <w:pPr>
        <w:pStyle w:val="1"/>
      </w:pPr>
      <w:bookmarkStart w:id="31" w:name="sub_10011"/>
      <w:r>
        <w:t>Подпрограмма</w:t>
      </w:r>
      <w:r>
        <w:br/>
        <w:t>города Чебоксары "Социальная защита населения города Чебоксары"</w:t>
      </w:r>
    </w:p>
    <w:bookmarkEnd w:id="31"/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32" w:name="sub_3010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542057">
      <w:pPr>
        <w:pStyle w:val="a7"/>
      </w:pPr>
      <w:r>
        <w:t xml:space="preserve">Паспорт изменен с 25 сентября 2020 г. -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Администрации г. </w:t>
      </w:r>
      <w:r>
        <w:t>Чебоксары Чувашской Республики от 17 сентября 2020 г. N 1715</w:t>
      </w:r>
    </w:p>
    <w:p w:rsidR="00000000" w:rsidRDefault="00542057">
      <w:pPr>
        <w:pStyle w:val="a7"/>
      </w:pPr>
      <w:hyperlink r:id="rId64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Паспорт подпрограммы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33" w:name="sub_301"/>
            <w:r w:rsidRPr="00542057">
              <w:t>Нормативные правовые акты, послужившие основанием для разработки Подпрограммы</w:t>
            </w:r>
            <w:bookmarkEnd w:id="33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hyperlink r:id="rId65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000000" w:rsidRPr="00542057" w:rsidRDefault="00542057">
            <w:pPr>
              <w:pStyle w:val="a9"/>
            </w:pPr>
            <w:hyperlink r:id="rId66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12.01.1995 N 5-ФЗ "О ветеранах";</w:t>
            </w:r>
          </w:p>
          <w:p w:rsidR="00000000" w:rsidRPr="00542057" w:rsidRDefault="00542057">
            <w:pPr>
              <w:pStyle w:val="a9"/>
            </w:pPr>
            <w:hyperlink r:id="rId67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17.07.1999 N 178-ФЗ "О государственной социальной помощи";</w:t>
            </w:r>
          </w:p>
          <w:p w:rsidR="00000000" w:rsidRPr="00542057" w:rsidRDefault="00542057">
            <w:pPr>
              <w:pStyle w:val="a9"/>
            </w:pPr>
            <w:hyperlink r:id="rId68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28.12.2013 N 442-ФЗ "Об основах социального обслуживания граждан в Российской Федерации";</w:t>
            </w:r>
          </w:p>
          <w:p w:rsidR="00000000" w:rsidRPr="00542057" w:rsidRDefault="00542057">
            <w:pPr>
              <w:pStyle w:val="a9"/>
            </w:pPr>
            <w:hyperlink r:id="rId69" w:history="1">
              <w:r w:rsidRPr="00542057">
                <w:rPr>
                  <w:rStyle w:val="a4"/>
                </w:rPr>
                <w:t>Закон</w:t>
              </w:r>
            </w:hyperlink>
            <w:r w:rsidRPr="00542057">
              <w:t xml:space="preserve"> Чувашской Республики от 30.05.2003 N 16 "Об условиях предоставления права на пенсию за выслугу лет государственным гражданским служащим Чувашской Республики";</w:t>
            </w:r>
          </w:p>
          <w:p w:rsidR="00000000" w:rsidRPr="00542057" w:rsidRDefault="00542057">
            <w:pPr>
              <w:pStyle w:val="a9"/>
            </w:pPr>
            <w:hyperlink r:id="rId70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21.09.2006 N 344 "О ежегодной денежной выплате отдельным категориям граждан";</w:t>
            </w:r>
          </w:p>
          <w:p w:rsidR="00000000" w:rsidRPr="00542057" w:rsidRDefault="00542057">
            <w:pPr>
              <w:pStyle w:val="a9"/>
            </w:pPr>
            <w:hyperlink r:id="rId71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26.05.2011 N 210 "О внесении изменений </w:t>
            </w:r>
            <w:r w:rsidRPr="00542057">
              <w:t>в Положение о звании "Почетный гражданин города Чебоксары";</w:t>
            </w:r>
          </w:p>
          <w:p w:rsidR="00000000" w:rsidRPr="00542057" w:rsidRDefault="00542057">
            <w:pPr>
              <w:pStyle w:val="a9"/>
            </w:pPr>
            <w:hyperlink r:id="rId72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25.09.2003 N 1057 "О мерах по усилению социальной поддержки отдельной категории граждан";</w:t>
            </w:r>
          </w:p>
          <w:p w:rsidR="00000000" w:rsidRPr="00542057" w:rsidRDefault="00542057">
            <w:pPr>
              <w:pStyle w:val="a9"/>
            </w:pPr>
            <w:hyperlink r:id="rId73" w:history="1">
              <w:r w:rsidRPr="00542057">
                <w:rPr>
                  <w:rStyle w:val="a4"/>
                </w:rPr>
                <w:t>решение</w:t>
              </w:r>
            </w:hyperlink>
            <w:r w:rsidRPr="00542057">
              <w:t xml:space="preserve"> Чебоксарского городского Собрания депутатов от 14.08.2018 N 1328 "О Положении о порядке назначения пенсии за выслугу лет муниципальным служащим и доплаты к пенсии, устанавливаемой лицам, замещавшим на постоянной основе муниципа</w:t>
            </w:r>
            <w:r w:rsidRPr="00542057">
              <w:t xml:space="preserve">льные должности в органах </w:t>
            </w:r>
            <w:r w:rsidRPr="00542057">
              <w:lastRenderedPageBreak/>
              <w:t>местного самоуправления города Чебоксары";</w:t>
            </w:r>
          </w:p>
          <w:p w:rsidR="00000000" w:rsidRPr="00542057" w:rsidRDefault="00542057">
            <w:pPr>
              <w:pStyle w:val="a9"/>
            </w:pPr>
            <w:hyperlink r:id="rId74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администрации города Чебоксары от 06.12.2011 N 553 "Об утверждении порядка предоставления ежемесячной денежной выплаты Почетным гражданам</w:t>
            </w:r>
            <w:r w:rsidRPr="00542057">
              <w:t xml:space="preserve"> города Чебоксары";</w:t>
            </w:r>
          </w:p>
          <w:p w:rsidR="00000000" w:rsidRPr="00542057" w:rsidRDefault="00542057">
            <w:pPr>
              <w:pStyle w:val="a9"/>
            </w:pPr>
            <w:hyperlink r:id="rId75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администрации города Чебоксары от 23.03.2012 N 59 "О предоставлении отдельным категориям граждан бытовых услуг на льготных условиях";</w:t>
            </w:r>
          </w:p>
          <w:p w:rsidR="00000000" w:rsidRPr="00542057" w:rsidRDefault="00542057">
            <w:pPr>
              <w:pStyle w:val="a9"/>
            </w:pPr>
            <w:hyperlink r:id="rId76" w:history="1">
              <w:r w:rsidRPr="00542057">
                <w:rPr>
                  <w:rStyle w:val="a4"/>
                </w:rPr>
                <w:t>постановление</w:t>
              </w:r>
            </w:hyperlink>
            <w:r w:rsidRPr="00542057">
              <w:t xml:space="preserve"> ад</w:t>
            </w:r>
            <w:r w:rsidRPr="00542057">
              <w:t>министрации города Чебоксары от 19.04.2016 N 927 "Об утверждении Правил осуществления ежегодной разовой денежной выплаты отдельным категориям граждан ко Дню Победы в Великой Отечественной войне 1941 - 1945 годов"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Ответственный исполнитель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Администрация города Чебоксары:</w:t>
            </w:r>
          </w:p>
          <w:p w:rsidR="00000000" w:rsidRPr="00542057" w:rsidRDefault="00542057">
            <w:pPr>
              <w:pStyle w:val="a9"/>
            </w:pPr>
            <w:r w:rsidRPr="00542057"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Сектор бытовых услуг управления по развитию потребительского рынка и предпринимательства администрации города Чебоксары.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Соисполнители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 xml:space="preserve">Администрации </w:t>
            </w:r>
            <w:r w:rsidRPr="00542057">
              <w:t>районов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Заволжское территориальное управление администрации города Чебоксары.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34" w:name="sub_3012"/>
            <w:r w:rsidRPr="00542057">
              <w:t>Участники Подпрограммы</w:t>
            </w:r>
            <w:bookmarkEnd w:id="34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Предприятия бытового обслуживания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Министерство труда и социальной защиты Чувашской Республики;</w:t>
            </w:r>
          </w:p>
          <w:p w:rsidR="00000000" w:rsidRPr="00542057" w:rsidRDefault="00542057">
            <w:pPr>
              <w:pStyle w:val="a9"/>
            </w:pPr>
            <w:r w:rsidRPr="00542057">
              <w:t>Управле</w:t>
            </w:r>
            <w:r w:rsidRPr="00542057">
              <w:t>ние пенсионного фонда Российской Федерации в городе Чебоксары Чувашской Республики - Чувашии;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федеральной почтовой связи Чувашской Республики - филиал ФГУП "Почта России".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Установление дополнительных мер социальной поддержки д</w:t>
            </w:r>
            <w:r w:rsidRPr="00542057">
              <w:t>ля отдельных категорий граждан;</w:t>
            </w:r>
          </w:p>
          <w:p w:rsidR="00000000" w:rsidRPr="00542057" w:rsidRDefault="00542057">
            <w:pPr>
              <w:pStyle w:val="a9"/>
            </w:pPr>
            <w:r w:rsidRPr="00542057">
              <w:t>создание благоприятных условий жизнедеятельности ветеранам, гражданам старшего поколения, инвалидам;</w:t>
            </w:r>
          </w:p>
          <w:p w:rsidR="00000000" w:rsidRPr="00542057" w:rsidRDefault="00542057">
            <w:pPr>
              <w:pStyle w:val="a9"/>
            </w:pPr>
            <w:r w:rsidRPr="00542057">
              <w:t>создание условий для роста благосостояния и повышение доступности социального обслуживания населения.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Обеспечение потребностей граждан пожилого возраста, инвалидов, детей-инвалидов, семей и детей в социальном обслуживании;</w:t>
            </w:r>
          </w:p>
          <w:p w:rsidR="00000000" w:rsidRPr="00542057" w:rsidRDefault="00542057">
            <w:pPr>
              <w:pStyle w:val="a9"/>
            </w:pPr>
            <w:r w:rsidRPr="00542057">
              <w:t>социальная поддержка отдельных категорий граждан;</w:t>
            </w:r>
          </w:p>
          <w:p w:rsidR="00000000" w:rsidRPr="00542057" w:rsidRDefault="00542057">
            <w:pPr>
              <w:pStyle w:val="a9"/>
            </w:pPr>
            <w:r w:rsidRPr="00542057">
              <w:t>поддержка деятельности общественных объединений по защите прав, интересов граждан льг</w:t>
            </w:r>
            <w:r w:rsidRPr="00542057">
              <w:t>отных категорий, оказанию им помощи;</w:t>
            </w:r>
          </w:p>
          <w:p w:rsidR="00000000" w:rsidRPr="00542057" w:rsidRDefault="00542057">
            <w:pPr>
              <w:pStyle w:val="a9"/>
            </w:pPr>
            <w:r w:rsidRPr="00542057">
              <w:t>адресность социальной помощи.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35" w:name="sub_1031"/>
            <w:r w:rsidRPr="00542057">
              <w:t>Важнейшие целевые индикаторы и показатели Подпрограммы</w:t>
            </w:r>
            <w:bookmarkEnd w:id="35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К 2026 году будут достигнуты следующие показатели: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рост удельного веса социальных услуг, предоставленных для граждан </w:t>
            </w:r>
            <w:r w:rsidRPr="00542057">
              <w:t>пожилого возраста и инвалидам, достигнет 92,0%;</w:t>
            </w:r>
          </w:p>
          <w:p w:rsidR="00000000" w:rsidRPr="00542057" w:rsidRDefault="00542057">
            <w:pPr>
              <w:pStyle w:val="a9"/>
            </w:pPr>
            <w:r w:rsidRPr="00542057">
              <w:t>материальная помощь для отдельной категории граждан достигнет - 500 рублей.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36" w:name="sub_10310"/>
            <w:r w:rsidRPr="00542057">
              <w:t xml:space="preserve">Срок и этапы </w:t>
            </w:r>
            <w:r w:rsidRPr="00542057">
              <w:lastRenderedPageBreak/>
              <w:t>реализации Подпрограммы</w:t>
            </w:r>
            <w:bookmarkEnd w:id="36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</w:pPr>
            <w:r w:rsidRPr="00542057">
              <w:lastRenderedPageBreak/>
              <w:t>2014-2025 годы.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37" w:name="sub_1032"/>
            <w:r w:rsidRPr="00542057">
              <w:lastRenderedPageBreak/>
              <w:t>Объемы финансирования Подпрограммы с разбивкой по г</w:t>
            </w:r>
            <w:r w:rsidRPr="00542057">
              <w:t>одам ее реализации</w:t>
            </w:r>
            <w:bookmarkEnd w:id="37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Прогнозируемые объемы финансирования мероприятий Подпрограммы в 2014 - 2025 годах составляют 39 947,535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- 4 057,20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- 4 638,90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- 5 700,025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- 4 674,40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- 4 239,51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- 3 804,00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- 4 587,10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- 4 123,20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- 4 123,20 тысяч рубл</w:t>
            </w:r>
            <w:r w:rsidRPr="00542057">
              <w:t>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из них средства:</w:t>
            </w:r>
          </w:p>
          <w:p w:rsidR="00000000" w:rsidRPr="00542057" w:rsidRDefault="00542057">
            <w:pPr>
              <w:pStyle w:val="a9"/>
            </w:pPr>
            <w:r w:rsidRPr="00542057">
              <w:t>федерального бюджета в 2014 - 2025 годах составят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республиканского бюджета Чувашской Республики - 7 198,225 тысяч</w:t>
            </w:r>
            <w:r w:rsidRPr="00542057">
              <w:t xml:space="preserve">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- 663,625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- 1 332,60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- 1 089,80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- 1 041,30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- 1 063</w:t>
            </w:r>
            <w:r w:rsidRPr="00542057">
              <w:t>,70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- 1 003,60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- 1 003,60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бюджета города Чебоксары - 32 749,31 тысяч рублей, в том числе</w:t>
            </w:r>
            <w:r w:rsidRPr="00542057">
              <w:t>:</w:t>
            </w:r>
          </w:p>
          <w:p w:rsidR="00000000" w:rsidRPr="00542057" w:rsidRDefault="00542057">
            <w:pPr>
              <w:pStyle w:val="a9"/>
            </w:pPr>
            <w:r w:rsidRPr="00542057">
              <w:t>в 2014 году - 4 057,20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2015 году - 4 638,90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2016 году - 5 036,40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- 3 341,80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- 3 149,71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- 2 762,70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- 3 523,40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- 3 119,60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- 3 119,60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внебюджетных источников в 2014 - 2025 годах</w:t>
            </w:r>
            <w:r w:rsidRPr="00542057">
              <w:t xml:space="preserve"> составят 00,00 тысяч рублей.</w:t>
            </w:r>
          </w:p>
          <w:p w:rsidR="00000000" w:rsidRPr="00542057" w:rsidRDefault="00542057">
            <w:pPr>
              <w:pStyle w:val="a9"/>
            </w:pPr>
            <w:r w:rsidRPr="00542057">
              <w:lastRenderedPageBreak/>
              <w:t>Объемы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Реализация Подпрограммы позволит:</w:t>
            </w:r>
          </w:p>
          <w:p w:rsidR="00000000" w:rsidRPr="00542057" w:rsidRDefault="00542057">
            <w:pPr>
              <w:pStyle w:val="a9"/>
            </w:pPr>
            <w:r w:rsidRPr="00542057">
              <w:t>- повысить к</w:t>
            </w:r>
            <w:r w:rsidRPr="00542057">
              <w:t>ачество жизни и сохранить высокий уровень социальной защищенности населения;</w:t>
            </w:r>
          </w:p>
          <w:p w:rsidR="00000000" w:rsidRPr="00542057" w:rsidRDefault="00542057">
            <w:pPr>
              <w:pStyle w:val="a9"/>
            </w:pPr>
            <w:r w:rsidRPr="00542057">
              <w:t>- улучшить социальное положение граждан, нуждающихся в социальной поддержке, посредством целенаправленных мероприятий по оказанию им адресной социальной помощи и социальных услуг;</w:t>
            </w:r>
          </w:p>
          <w:p w:rsidR="00000000" w:rsidRPr="00542057" w:rsidRDefault="00542057">
            <w:pPr>
              <w:pStyle w:val="a9"/>
            </w:pPr>
            <w:r w:rsidRPr="00542057">
              <w:t>- развить социальную инфраструктуру, которая обеспечит предоставление помощи и социальных услуг гражданам старшего поколения, инвалидам, малоимущим гражданам, семье и детям;</w:t>
            </w:r>
          </w:p>
          <w:p w:rsidR="00000000" w:rsidRPr="00542057" w:rsidRDefault="00542057">
            <w:pPr>
              <w:pStyle w:val="a9"/>
            </w:pPr>
            <w:r w:rsidRPr="00542057">
              <w:t>- создать прозрачную и конкурентную среду в сфере социального обслуживания населения;</w:t>
            </w:r>
          </w:p>
          <w:p w:rsidR="00000000" w:rsidRPr="00542057" w:rsidRDefault="00542057">
            <w:pPr>
              <w:pStyle w:val="a9"/>
            </w:pPr>
            <w:r w:rsidRPr="00542057">
              <w:t>- усилить межведомственную координацию по организации предоставления гражданам услуг социальной сферы.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Система организации контроля за выполнением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 xml:space="preserve">Контроль </w:t>
            </w:r>
            <w:r w:rsidRPr="00542057">
              <w:t xml:space="preserve">за исполнением Подпрограммы возлагается на ответственных исполнителей Подпрограммы. Ответственные исполнители и соисполнители Подпрограммы осуществляют подготовку отчетов о выполнении программных мероприятий Подпрограммы. Отчет о выполнении Подпрограммных </w:t>
            </w:r>
            <w:r w:rsidRPr="00542057">
              <w:t>мероприятий представляется ответственными исполнителями в отдел экономики, прогнозирования и социально-экономического развития администрации города Чебоксары ежеквартально, не позднее 15 числа месяца, следующего за отчетным кварталом.</w:t>
            </w:r>
          </w:p>
        </w:tc>
      </w:tr>
    </w:tbl>
    <w:p w:rsidR="00000000" w:rsidRDefault="00542057"/>
    <w:p w:rsidR="00000000" w:rsidRDefault="00542057">
      <w:pPr>
        <w:pStyle w:val="1"/>
      </w:pPr>
      <w:bookmarkStart w:id="38" w:name="sub_3001"/>
      <w:r>
        <w:t>I. Общая ха</w:t>
      </w:r>
      <w:r>
        <w:t>рактеристика сферы реализации Подпрограммы, описание основных проблем и прогноз ее развития</w:t>
      </w:r>
    </w:p>
    <w:bookmarkEnd w:id="38"/>
    <w:p w:rsidR="00000000" w:rsidRDefault="00542057"/>
    <w:p w:rsidR="00000000" w:rsidRDefault="00542057">
      <w:bookmarkStart w:id="39" w:name="sub_3011"/>
      <w:r>
        <w:t>Подпрограмма "Социальная защита населения города Чебоксары" предусматривает создание благоприятных условий жизнедеятельности и предоставление социа</w:t>
      </w:r>
      <w:r>
        <w:t xml:space="preserve">льно значимых видов бытовых услуг на льготных условиях ветеранам, гражданам старшего поколения, отдельным категориям детей, инвалидам в соответствии с </w:t>
      </w:r>
      <w:hyperlink r:id="rId77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25 сентября 2</w:t>
      </w:r>
      <w:r>
        <w:t>003 года N 1057 "О мерах по усилению социальной поддержки отдельной категории граждан". К данной категории граждан относятся:</w:t>
      </w:r>
    </w:p>
    <w:p w:rsidR="00000000" w:rsidRDefault="00542057">
      <w:bookmarkStart w:id="40" w:name="sub_311"/>
      <w:bookmarkEnd w:id="39"/>
      <w:r>
        <w:t>1. Участники и инвалиды Великой Отечественной войны, бывшие несовершеннолетние узники концлагерей, гетто и других м</w:t>
      </w:r>
      <w:r>
        <w:t>ест принудительного содержания, созданных фашистами и их союзниками в период Второй мировой войны, инвалиды труда I и II группы, инвалиды афганских и чернобыльских событий, инвалиды ликвидации аварии на ПО "Маяк", инвалиды ядерных испытаний на Семипалатинс</w:t>
      </w:r>
      <w:r>
        <w:t>ком полигоне, инвалиды подразделения особого риска, одинокие престарелые граждане и инвалиды с детства.</w:t>
      </w:r>
    </w:p>
    <w:p w:rsidR="00000000" w:rsidRDefault="00542057">
      <w:bookmarkStart w:id="41" w:name="sub_312"/>
      <w:bookmarkEnd w:id="40"/>
      <w:r>
        <w:t>2. Дети из многодетных семей, дети-сироты, находящиеся под опекой, дети, эвакуированные из радиационной зоны Чернобыльской АЭС, дети бежен</w:t>
      </w:r>
      <w:r>
        <w:t>цев.</w:t>
      </w:r>
    </w:p>
    <w:bookmarkEnd w:id="41"/>
    <w:p w:rsidR="00000000" w:rsidRDefault="00542057">
      <w:r>
        <w:lastRenderedPageBreak/>
        <w:t xml:space="preserve">В соответствии с </w:t>
      </w:r>
      <w:hyperlink r:id="rId78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23.03.2012 N 59 установлена льгота отдельным категориям граждан в размере 50%. Предприятиями бытового обслуживания города Чебоксары за 2013 го</w:t>
      </w:r>
      <w:r>
        <w:t>д социально значимых услуг с 50% скидкой было обслужено 1097 граждан на сумму 104470 рублей. Услуги по мытью в общих отделениях бань с 50% скидкой оказаны ОАО "Сывлах" 26457 гражданам за счет собственных средств без возмещения из бюджета города Чебоксары.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42" w:name="sub_3002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542057">
      <w:pPr>
        <w:pStyle w:val="a7"/>
      </w:pPr>
      <w:r>
        <w:t xml:space="preserve">Раздел II изменен с 16 ноября 2018 г. - </w:t>
      </w:r>
      <w:hyperlink r:id="rId7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80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II. Приоритеты, основные цели, задачи и срок реализации Подпрограммы</w:t>
      </w:r>
    </w:p>
    <w:p w:rsidR="00000000" w:rsidRDefault="00542057"/>
    <w:p w:rsidR="00000000" w:rsidRDefault="00542057">
      <w:r>
        <w:t>Основными целями Подпрограммы являются:</w:t>
      </w:r>
    </w:p>
    <w:p w:rsidR="00000000" w:rsidRDefault="00542057">
      <w:r>
        <w:t>- установление дополнительных мер социальной поддержки для отдельных категорий граждан;</w:t>
      </w:r>
    </w:p>
    <w:p w:rsidR="00000000" w:rsidRDefault="00542057">
      <w:r>
        <w:t>- создание благоприятных услови</w:t>
      </w:r>
      <w:r>
        <w:t>й жизнедеятельности ветеранам, гражданам старшего поколения, инвалидам;</w:t>
      </w:r>
    </w:p>
    <w:p w:rsidR="00000000" w:rsidRDefault="00542057">
      <w:r>
        <w:t>- создание условий для роста благосостояния и повышение доступности социального обслуживания населения.</w:t>
      </w:r>
    </w:p>
    <w:p w:rsidR="00000000" w:rsidRDefault="00542057">
      <w:r>
        <w:t>Стратегические цели достигаются посредством решения следующих задач:</w:t>
      </w:r>
    </w:p>
    <w:p w:rsidR="00000000" w:rsidRDefault="00542057">
      <w:r>
        <w:t>- обеспечен</w:t>
      </w:r>
      <w:r>
        <w:t>ие потребностей граждан пожилого возраста, инвалидов, детей-инвалидов, семей и детей в социальном обслуживании;</w:t>
      </w:r>
    </w:p>
    <w:p w:rsidR="00000000" w:rsidRDefault="00542057">
      <w:r>
        <w:t>- социальная поддержка отдельных категорий граждан;</w:t>
      </w:r>
    </w:p>
    <w:p w:rsidR="00000000" w:rsidRDefault="00542057">
      <w:r>
        <w:t>- поддержка деятельности общественных объединений по защите прав, интересов граждан льготных</w:t>
      </w:r>
      <w:r>
        <w:t xml:space="preserve"> категорий, оказанию им помощи;</w:t>
      </w:r>
    </w:p>
    <w:p w:rsidR="00000000" w:rsidRDefault="00542057">
      <w:r>
        <w:t>- адресность социальной помощи.</w:t>
      </w:r>
    </w:p>
    <w:p w:rsidR="00000000" w:rsidRDefault="00542057">
      <w:bookmarkStart w:id="43" w:name="sub_30210"/>
      <w:r>
        <w:t xml:space="preserve">Достижение цели и решение задач Подпрограммы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  <w:r>
        <w:t>Сроки реализации Подпрограммы 2014-2025 годы.</w:t>
      </w:r>
    </w:p>
    <w:bookmarkEnd w:id="43"/>
    <w:p w:rsidR="00000000" w:rsidRDefault="00542057">
      <w:r>
        <w:t xml:space="preserve">Важнейшие целевые показатели и индикаторы Подпрограммы приведены в </w:t>
      </w:r>
      <w:hyperlink w:anchor="sub_3100" w:history="1">
        <w:r>
          <w:rPr>
            <w:rStyle w:val="a4"/>
          </w:rPr>
          <w:t>приложении 1</w:t>
        </w:r>
      </w:hyperlink>
      <w:r>
        <w:t>.</w:t>
      </w:r>
    </w:p>
    <w:p w:rsidR="00000000" w:rsidRDefault="00542057"/>
    <w:p w:rsidR="00000000" w:rsidRDefault="00542057">
      <w:pPr>
        <w:pStyle w:val="1"/>
      </w:pPr>
      <w:bookmarkStart w:id="44" w:name="sub_3003"/>
      <w:r>
        <w:t>III. Характеристика основных мероприятий Подпрограммы</w:t>
      </w:r>
    </w:p>
    <w:bookmarkEnd w:id="44"/>
    <w:p w:rsidR="00000000" w:rsidRDefault="00542057"/>
    <w:p w:rsidR="00000000" w:rsidRDefault="00542057">
      <w:r>
        <w:t>Для реализации поставл</w:t>
      </w:r>
      <w:r>
        <w:t>енных целей и решения задач Подпрограммы, достижения планируемых значений показателей и индикаторов предусмотрено выполнение комплекса мероприятий:</w:t>
      </w:r>
    </w:p>
    <w:p w:rsidR="00000000" w:rsidRDefault="00542057">
      <w:r>
        <w:t>Основное мероприятие 1. Создание благоприятных условий жизнедеятельности ветеранам, гражданам старшего покол</w:t>
      </w:r>
      <w:r>
        <w:t>ения и инвалидам;</w:t>
      </w:r>
    </w:p>
    <w:p w:rsidR="00000000" w:rsidRDefault="00542057">
      <w:r>
        <w:t>Основное мероприятие 2. Выплата пенсии за выслугу лет государственным (муниципальным) гражданским служащим города Чебоксары Чувашской Республики;</w:t>
      </w:r>
    </w:p>
    <w:p w:rsidR="00000000" w:rsidRDefault="00542057">
      <w:r>
        <w:t>Основное мероприятие 3. Социальная поддержка лиц, удостоенных звания "Почетный гражданин гор</w:t>
      </w:r>
      <w:r>
        <w:t>ода Чебоксары";</w:t>
      </w:r>
    </w:p>
    <w:p w:rsidR="00000000" w:rsidRDefault="00542057">
      <w:r>
        <w:t>Основное мероприятие 4. Оказание материальной помощи отдельным категориям граждан.</w:t>
      </w:r>
    </w:p>
    <w:p w:rsidR="00000000" w:rsidRDefault="00542057">
      <w:r>
        <w:lastRenderedPageBreak/>
        <w:t>Мероприятие 4.1. Закупка товаров, работ и услуг для государственных (муниципальных) нужд;</w:t>
      </w:r>
    </w:p>
    <w:p w:rsidR="00000000" w:rsidRDefault="00542057">
      <w:r>
        <w:t>Мероприятие 4.2. Социальное обеспечение и иные выплаты населению.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45" w:name="sub_3004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542057">
      <w:pPr>
        <w:pStyle w:val="a7"/>
      </w:pPr>
      <w:r>
        <w:t xml:space="preserve">Раздел IV изменен с 25 сентября 2020 г. -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17 сентября 2020 г. N 1715</w:t>
      </w:r>
    </w:p>
    <w:p w:rsidR="00000000" w:rsidRDefault="00542057">
      <w:pPr>
        <w:pStyle w:val="a7"/>
      </w:pPr>
      <w:hyperlink r:id="rId82" w:history="1">
        <w:r>
          <w:rPr>
            <w:rStyle w:val="a4"/>
          </w:rPr>
          <w:t>См. пр</w:t>
        </w:r>
        <w:r>
          <w:rPr>
            <w:rStyle w:val="a4"/>
          </w:rPr>
          <w:t>едыдущую редакцию</w:t>
        </w:r>
      </w:hyperlink>
    </w:p>
    <w:p w:rsidR="00000000" w:rsidRDefault="00542057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000000" w:rsidRDefault="00542057"/>
    <w:p w:rsidR="00000000" w:rsidRDefault="00542057">
      <w:r>
        <w:t>Расходы Подпрограммы формируются за счет средств бюджета Чувашской Республики и бюджета города Чебоксары.</w:t>
      </w:r>
    </w:p>
    <w:p w:rsidR="00000000" w:rsidRDefault="00542057">
      <w:bookmarkStart w:id="46" w:name="sub_342"/>
      <w:r>
        <w:t>Общий объем финансового обеспечения на реализацию мероприятий Подпрограммы в 2014 - 2025 годах за счет средств всех источников финансирования составляет 39 947,535 тысяч рублей, в том числе:</w:t>
      </w:r>
    </w:p>
    <w:bookmarkEnd w:id="46"/>
    <w:p w:rsidR="00000000" w:rsidRDefault="00542057">
      <w:r>
        <w:t>в 2014 году - 4 057,20 тысяч рублей,</w:t>
      </w:r>
    </w:p>
    <w:p w:rsidR="00000000" w:rsidRDefault="00542057">
      <w:r>
        <w:t>в 2015 году - 4 638,9</w:t>
      </w:r>
      <w:r>
        <w:t>0 тысяч рублей,</w:t>
      </w:r>
    </w:p>
    <w:p w:rsidR="00000000" w:rsidRDefault="00542057">
      <w:r>
        <w:t>в 2016 году - 5 700,025 тысяч рублей,</w:t>
      </w:r>
    </w:p>
    <w:p w:rsidR="00000000" w:rsidRDefault="00542057">
      <w:r>
        <w:t>в 2017 году - 4 674,40 тысяч рублей;</w:t>
      </w:r>
    </w:p>
    <w:p w:rsidR="00000000" w:rsidRDefault="00542057">
      <w:r>
        <w:t>в 2018 году - 4 239,519 тысяч рублей;</w:t>
      </w:r>
    </w:p>
    <w:p w:rsidR="00000000" w:rsidRDefault="00542057">
      <w:r>
        <w:t>в 2019 году - 3 804,00 тысяч рублей;</w:t>
      </w:r>
    </w:p>
    <w:p w:rsidR="00000000" w:rsidRDefault="00542057">
      <w:r>
        <w:t>в 2020 году - 4 587,10 тысяч рублей;</w:t>
      </w:r>
    </w:p>
    <w:p w:rsidR="00000000" w:rsidRDefault="00542057">
      <w:r>
        <w:t>в 2021 году - 4 123,20 тысяч рублей;</w:t>
      </w:r>
    </w:p>
    <w:p w:rsidR="00000000" w:rsidRDefault="00542057">
      <w:r>
        <w:t xml:space="preserve">в 2022 году - 4 </w:t>
      </w:r>
      <w:r>
        <w:t>123,20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из них средства:</w:t>
      </w:r>
    </w:p>
    <w:p w:rsidR="00000000" w:rsidRDefault="00542057">
      <w:r>
        <w:t>бюджета Чувашской Республики - 7 198,225 тысяч рублей, в том числе:</w:t>
      </w:r>
    </w:p>
    <w:p w:rsidR="00000000" w:rsidRDefault="00542057">
      <w:r>
        <w:t>в 2014 году - 00,00 тысяч рублей;</w:t>
      </w:r>
    </w:p>
    <w:p w:rsidR="00000000" w:rsidRDefault="00542057">
      <w:r>
        <w:t xml:space="preserve">в 2015 году - </w:t>
      </w:r>
      <w:r>
        <w:t>00,00 тысяч рублей;</w:t>
      </w:r>
    </w:p>
    <w:p w:rsidR="00000000" w:rsidRDefault="00542057">
      <w:r>
        <w:t>в 2016 году - 663,625 тысяч рублей;</w:t>
      </w:r>
    </w:p>
    <w:p w:rsidR="00000000" w:rsidRDefault="00542057">
      <w:r>
        <w:t>в 2017 году - 1 332,60 тысяч рублей;</w:t>
      </w:r>
    </w:p>
    <w:p w:rsidR="00000000" w:rsidRDefault="00542057">
      <w:r>
        <w:t>в 2018 году - 1 089,80 тысяч рублей;</w:t>
      </w:r>
    </w:p>
    <w:p w:rsidR="00000000" w:rsidRDefault="00542057">
      <w:r>
        <w:t>в 2019 году - 1 041,30 тысяч рублей;</w:t>
      </w:r>
    </w:p>
    <w:p w:rsidR="00000000" w:rsidRDefault="00542057">
      <w:r>
        <w:t>в 2020 году - 1 063,70 тысяч рублей;</w:t>
      </w:r>
    </w:p>
    <w:p w:rsidR="00000000" w:rsidRDefault="00542057">
      <w:r>
        <w:t>в 2021 году - 1 003,60 тысяч рублей;</w:t>
      </w:r>
    </w:p>
    <w:p w:rsidR="00000000" w:rsidRDefault="00542057">
      <w:r>
        <w:t>в 2022 году - 1</w:t>
      </w:r>
      <w:r>
        <w:t xml:space="preserve"> 003,60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бюджета города Чебоксары - 32 749,31 тысяч рублей, в том числе:</w:t>
      </w:r>
    </w:p>
    <w:p w:rsidR="00000000" w:rsidRDefault="00542057">
      <w:r>
        <w:t>в 2014 году - 4 057,20 тысяч рублей;</w:t>
      </w:r>
    </w:p>
    <w:p w:rsidR="00000000" w:rsidRDefault="00542057">
      <w:r>
        <w:t>в 2015 году - 4</w:t>
      </w:r>
      <w:r>
        <w:t xml:space="preserve"> 638,90 тысяч рублей;</w:t>
      </w:r>
    </w:p>
    <w:p w:rsidR="00000000" w:rsidRDefault="00542057">
      <w:r>
        <w:t>в 2016 году - 5 036,40 тысяч рублей;</w:t>
      </w:r>
    </w:p>
    <w:p w:rsidR="00000000" w:rsidRDefault="00542057">
      <w:r>
        <w:t>в 2017 году - 3 341,80 тысяч рублей;</w:t>
      </w:r>
    </w:p>
    <w:p w:rsidR="00000000" w:rsidRDefault="00542057">
      <w:r>
        <w:t>в 2018 году - 3 149,71 тысяч рублей;</w:t>
      </w:r>
    </w:p>
    <w:p w:rsidR="00000000" w:rsidRDefault="00542057">
      <w:r>
        <w:t>в 2019 году - 2 762,70 тысяч рублей;</w:t>
      </w:r>
    </w:p>
    <w:p w:rsidR="00000000" w:rsidRDefault="00542057">
      <w:r>
        <w:lastRenderedPageBreak/>
        <w:t>в 2020 году - 3 523,40 тысяч рублей;</w:t>
      </w:r>
    </w:p>
    <w:p w:rsidR="00000000" w:rsidRDefault="00542057">
      <w:r>
        <w:t>в 2021 году - 3 119,60 тысяч рублей;</w:t>
      </w:r>
    </w:p>
    <w:p w:rsidR="00000000" w:rsidRDefault="00542057">
      <w:r>
        <w:t xml:space="preserve">в 2022 году </w:t>
      </w:r>
      <w:r>
        <w:t>- 3 119,60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внебюджетных источников в 2014 - 2025 годах составят 00,00 тысяч рублей.</w:t>
      </w:r>
    </w:p>
    <w:p w:rsidR="00000000" w:rsidRDefault="00542057">
      <w:r>
        <w:t>Сведения о финансовом обеспечении Подпрограммы, основных</w:t>
      </w:r>
      <w:r>
        <w:t xml:space="preserve"> мероприятий Подпрограммы по годам ее реализации представлены в </w:t>
      </w:r>
      <w:hyperlink w:anchor="sub_32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542057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000000" w:rsidRDefault="00542057"/>
    <w:p w:rsidR="00000000" w:rsidRDefault="00542057">
      <w:pPr>
        <w:pStyle w:val="1"/>
      </w:pPr>
      <w:bookmarkStart w:id="47" w:name="sub_3005"/>
      <w:r>
        <w:t>V. Ана</w:t>
      </w:r>
      <w:r>
        <w:t>лиз рисков реализации Подпрограммы и описание мер управления рисками реализации Подпрограммы</w:t>
      </w:r>
    </w:p>
    <w:bookmarkEnd w:id="47"/>
    <w:p w:rsidR="00000000" w:rsidRDefault="00542057"/>
    <w:p w:rsidR="00000000" w:rsidRDefault="00542057">
      <w:r>
        <w:t>На успешное выполнение Подпрограммы и достижение поставленных целей могут повлиять следующие факторы и риски:</w:t>
      </w:r>
    </w:p>
    <w:p w:rsidR="00000000" w:rsidRDefault="00542057">
      <w:bookmarkStart w:id="48" w:name="sub_351"/>
      <w:r>
        <w:t xml:space="preserve">1. Финансовые риски, которые связаны </w:t>
      </w:r>
      <w:r>
        <w:t>с финансированием Подпрограммы в неполном объеме.</w:t>
      </w:r>
    </w:p>
    <w:bookmarkEnd w:id="48"/>
    <w:p w:rsidR="00000000" w:rsidRDefault="00542057">
      <w:r>
        <w:t>Данные риски могут возникнуть по причине значительной продолжительности Подпрограммы. Их снижению будут способствовать внедрение в практику программного бюджетирования и своевременная корректировка о</w:t>
      </w:r>
      <w:r>
        <w:t>бъемов финансирования основных мероприятий Подпрограммы.</w:t>
      </w:r>
    </w:p>
    <w:p w:rsidR="00000000" w:rsidRDefault="00542057">
      <w:r>
        <w:t>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Подпрограммы.</w:t>
      </w:r>
    </w:p>
    <w:p w:rsidR="00000000" w:rsidRDefault="00542057">
      <w:bookmarkStart w:id="49" w:name="sub_352"/>
      <w:r>
        <w:t>2. Непредвиденные рис</w:t>
      </w:r>
      <w:r>
        <w:t>ки, которые связаны с резким ухудшением состояния экономики вследствие финансового и экономического кризиса.</w:t>
      </w:r>
    </w:p>
    <w:bookmarkEnd w:id="49"/>
    <w:p w:rsidR="00000000" w:rsidRDefault="00542057">
      <w:r>
        <w:t>Данные риски могут привести к снижению бюджетных доходов, ухудшению динамики основных показателей в экономике, в том числе повышению инфляци</w:t>
      </w:r>
      <w:r>
        <w:t>и, снижению темпов экономического роста и доходов населения, потребовать осуществления непредвиденных дополнительных расходов бюджетных средств.</w:t>
      </w:r>
    </w:p>
    <w:p w:rsidR="00000000" w:rsidRDefault="00542057">
      <w:bookmarkStart w:id="50" w:name="sub_353"/>
      <w:r>
        <w:t>3. Увеличение количества льготной категории граждан.</w:t>
      </w:r>
    </w:p>
    <w:bookmarkEnd w:id="50"/>
    <w:p w:rsidR="00000000" w:rsidRDefault="00542057">
      <w:r>
        <w:t>Таким образом, из вышеперечисленных рисков н</w:t>
      </w:r>
      <w:r>
        <w:t>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В рамках реализации Подпрограммы практически отсутствуют рычаги управления непред</w:t>
      </w:r>
      <w:r>
        <w:t>виденными рисками, наибольшее внимание будет уделяться управлению финансовыми рисками.</w:t>
      </w:r>
    </w:p>
    <w:p w:rsidR="00000000" w:rsidRDefault="00542057"/>
    <w:p w:rsidR="00000000" w:rsidRDefault="00542057">
      <w:pPr>
        <w:pStyle w:val="1"/>
      </w:pPr>
      <w:bookmarkStart w:id="51" w:name="sub_3006"/>
      <w:r>
        <w:t>VI. Механизм реализации Подпрограммы, организация управления и контроль за ходом реализации Подпрограммы</w:t>
      </w:r>
    </w:p>
    <w:bookmarkEnd w:id="51"/>
    <w:p w:rsidR="00000000" w:rsidRDefault="00542057"/>
    <w:p w:rsidR="00000000" w:rsidRDefault="00542057">
      <w:r>
        <w:t>Общее руководство и контроль за ходом реализации Подпрограммы осуществляет ответственный исполнитель Подпрограммы. Контроль за исполнением Подпрограммы возлагается на заместителя главы администрации по социальным вопросам.</w:t>
      </w:r>
    </w:p>
    <w:p w:rsidR="00000000" w:rsidRDefault="00542057">
      <w:r>
        <w:t>Ответственные исполнители и соисп</w:t>
      </w:r>
      <w:r>
        <w:t>олнители Подпрограммы осуществляют подготовку отчетов о выполнении программных мероприятий Подпрограммы.</w:t>
      </w:r>
    </w:p>
    <w:p w:rsidR="00000000" w:rsidRDefault="00542057">
      <w:r>
        <w:lastRenderedPageBreak/>
        <w:t>Информация о ходе и полноте выполнения программных мероприятий представляется ответственными исполнителями Подпрограммы в отдел экономики, прогнозирова</w:t>
      </w:r>
      <w:r>
        <w:t>ния, социально-экономического развития администрации города Чебоксары ежеквартально, не позднее 15 числа месяца, следующего за отчетным кварталом.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52" w:name="sub_3100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542057">
      <w:pPr>
        <w:pStyle w:val="a7"/>
      </w:pPr>
      <w:r>
        <w:t xml:space="preserve">Приложение 1 изменено с 16 ноября 2018 г. - </w:t>
      </w:r>
      <w:hyperlink r:id="rId8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84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города Чебоксары</w:t>
      </w:r>
      <w:r>
        <w:rPr>
          <w:rStyle w:val="a3"/>
        </w:rPr>
        <w:br/>
        <w:t>"Социальная защи</w:t>
      </w:r>
      <w:r>
        <w:rPr>
          <w:rStyle w:val="a3"/>
        </w:rPr>
        <w:t>та населения</w:t>
      </w:r>
      <w:r>
        <w:rPr>
          <w:rStyle w:val="a3"/>
        </w:rPr>
        <w:br/>
        <w:t xml:space="preserve">города Чебоксары" </w:t>
      </w:r>
    </w:p>
    <w:p w:rsidR="00000000" w:rsidRDefault="00542057"/>
    <w:p w:rsidR="00000000" w:rsidRDefault="00542057">
      <w:pPr>
        <w:pStyle w:val="1"/>
      </w:pPr>
      <w:r>
        <w:t>Сведения</w:t>
      </w:r>
      <w:r>
        <w:br/>
        <w:t>о целевых показателях (индикаторах) Подпрограммы муниципальной программы города Чебоксары и их значениях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931"/>
        <w:gridCol w:w="798"/>
        <w:gridCol w:w="931"/>
        <w:gridCol w:w="931"/>
        <w:gridCol w:w="931"/>
        <w:gridCol w:w="931"/>
        <w:gridCol w:w="931"/>
        <w:gridCol w:w="931"/>
        <w:gridCol w:w="931"/>
        <w:gridCol w:w="798"/>
        <w:gridCol w:w="931"/>
        <w:gridCol w:w="798"/>
        <w:gridCol w:w="931"/>
        <w:gridCol w:w="1064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2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Целевой показатель (индикатор), наименование Подпрограммы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2013</w:t>
            </w:r>
          </w:p>
        </w:tc>
        <w:tc>
          <w:tcPr>
            <w:tcW w:w="11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Значения показателей по год</w:t>
            </w:r>
            <w:r w:rsidRPr="00542057">
              <w:rPr>
                <w:sz w:val="23"/>
                <w:szCs w:val="23"/>
              </w:rPr>
              <w:t>ам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2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2025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529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Подпрограмма "Социальная защита населения города Чебоксары"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Материальная помощь для отдельной категории граждан достигнет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рублей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500,0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Удельный вес социальных услуг, предоставленных для граждан пожилого возраста и инвалидам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86,0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3"/>
                <w:szCs w:val="23"/>
              </w:rPr>
            </w:pPr>
            <w:r w:rsidRPr="00542057">
              <w:rPr>
                <w:sz w:val="23"/>
                <w:szCs w:val="23"/>
              </w:rPr>
              <w:t>92</w:t>
            </w:r>
          </w:p>
        </w:tc>
      </w:tr>
    </w:tbl>
    <w:p w:rsidR="00000000" w:rsidRDefault="00542057"/>
    <w:p w:rsidR="00000000" w:rsidRDefault="0054205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53" w:name="sub_32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3"/>
    <w:p w:rsidR="00000000" w:rsidRDefault="00542057">
      <w:pPr>
        <w:pStyle w:val="a7"/>
      </w:pPr>
      <w:r>
        <w:t xml:space="preserve">Приложение 2 изменено с 25 сентября 2020 г. - </w:t>
      </w:r>
      <w:hyperlink r:id="rId8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17 сентября 2020 г. N 1715</w:t>
      </w:r>
    </w:p>
    <w:p w:rsidR="00000000" w:rsidRDefault="00542057">
      <w:pPr>
        <w:pStyle w:val="a7"/>
      </w:pPr>
      <w:hyperlink r:id="rId86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города Чебоксары</w:t>
      </w:r>
      <w:r>
        <w:rPr>
          <w:rStyle w:val="a3"/>
        </w:rPr>
        <w:br/>
        <w:t>"Социальная защита населения</w:t>
      </w:r>
      <w:r>
        <w:rPr>
          <w:rStyle w:val="a3"/>
        </w:rPr>
        <w:br/>
        <w:t>города Чебоксары"</w:t>
      </w:r>
    </w:p>
    <w:p w:rsidR="00000000" w:rsidRDefault="00542057"/>
    <w:p w:rsidR="00000000" w:rsidRDefault="00542057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финансирования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352"/>
        <w:gridCol w:w="1256"/>
        <w:gridCol w:w="1739"/>
        <w:gridCol w:w="580"/>
        <w:gridCol w:w="580"/>
        <w:gridCol w:w="580"/>
        <w:gridCol w:w="115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75"/>
        <w:gridCol w:w="6"/>
      </w:tblGrid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Статус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Наименование Подпрограммы муниципальной программы г</w:t>
            </w:r>
            <w:r w:rsidRPr="00542057">
              <w:rPr>
                <w:sz w:val="17"/>
                <w:szCs w:val="17"/>
              </w:rPr>
              <w:t>орода Чебоксары, основного мероприятия и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Код </w:t>
            </w:r>
            <w:hyperlink r:id="rId87" w:history="1">
              <w:r w:rsidRPr="00542057">
                <w:rPr>
                  <w:rStyle w:val="a4"/>
                  <w:sz w:val="17"/>
                  <w:szCs w:val="17"/>
                </w:rPr>
                <w:t>бюджетной классификации</w:t>
              </w:r>
            </w:hyperlink>
          </w:p>
        </w:tc>
        <w:tc>
          <w:tcPr>
            <w:tcW w:w="6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Оценка расходов по годам, тыс. рублей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ГРБС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88" w:history="1">
              <w:r w:rsidRPr="00542057">
                <w:rPr>
                  <w:rStyle w:val="a4"/>
                  <w:sz w:val="17"/>
                  <w:szCs w:val="17"/>
                </w:rPr>
                <w:t>Рз</w:t>
              </w:r>
            </w:hyperlink>
            <w:r w:rsidRPr="00542057">
              <w:rPr>
                <w:sz w:val="17"/>
                <w:szCs w:val="17"/>
              </w:rPr>
              <w:t xml:space="preserve"> Пр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89" w:history="1">
              <w:r w:rsidRPr="00542057">
                <w:rPr>
                  <w:rStyle w:val="a4"/>
                  <w:sz w:val="17"/>
                  <w:szCs w:val="17"/>
                </w:rPr>
                <w:t>ЦСР</w:t>
              </w:r>
            </w:hyperlink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hyperlink r:id="rId90" w:history="1">
              <w:r w:rsidRPr="00542057">
                <w:rPr>
                  <w:rStyle w:val="a4"/>
                  <w:sz w:val="17"/>
                  <w:szCs w:val="17"/>
                </w:rPr>
                <w:t>ВР</w:t>
              </w:r>
            </w:hyperlink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2014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2015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2016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2017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2018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2019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2021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2030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2024 год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2025 год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Подпрограмма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"Социальная защита населения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0000000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4057,20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4638,90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5700,025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4674,40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4239,51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3804,0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4587,1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4123,20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4123,20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1041,3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1063,7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Бюджет </w:t>
            </w:r>
            <w:r w:rsidRPr="00542057">
              <w:rPr>
                <w:sz w:val="17"/>
                <w:szCs w:val="17"/>
              </w:rPr>
              <w:lastRenderedPageBreak/>
              <w:t>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</w:t>
            </w:r>
            <w:r w:rsidRPr="00542057">
              <w:rPr>
                <w:sz w:val="17"/>
                <w:szCs w:val="17"/>
              </w:rPr>
              <w:lastRenderedPageBreak/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000</w:t>
            </w:r>
            <w:r w:rsidRPr="00542057">
              <w:rPr>
                <w:sz w:val="17"/>
                <w:szCs w:val="17"/>
              </w:rPr>
              <w:lastRenderedPageBreak/>
              <w:t>0000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Ц310000000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405</w:t>
            </w:r>
            <w:r w:rsidRPr="00542057">
              <w:rPr>
                <w:sz w:val="17"/>
                <w:szCs w:val="17"/>
              </w:rPr>
              <w:lastRenderedPageBreak/>
              <w:t>7,20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463</w:t>
            </w:r>
            <w:r w:rsidRPr="00542057">
              <w:rPr>
                <w:sz w:val="17"/>
                <w:szCs w:val="17"/>
              </w:rPr>
              <w:lastRenderedPageBreak/>
              <w:t>8,90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503</w:t>
            </w:r>
            <w:r w:rsidRPr="00542057">
              <w:rPr>
                <w:sz w:val="17"/>
                <w:szCs w:val="17"/>
              </w:rPr>
              <w:lastRenderedPageBreak/>
              <w:t>6,40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334</w:t>
            </w:r>
            <w:r w:rsidRPr="00542057">
              <w:rPr>
                <w:sz w:val="17"/>
                <w:szCs w:val="17"/>
              </w:rPr>
              <w:lastRenderedPageBreak/>
              <w:t>1,80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314</w:t>
            </w:r>
            <w:r w:rsidRPr="00542057">
              <w:rPr>
                <w:sz w:val="17"/>
                <w:szCs w:val="17"/>
              </w:rPr>
              <w:lastRenderedPageBreak/>
              <w:t>9,719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276</w:t>
            </w:r>
            <w:r w:rsidRPr="00542057">
              <w:rPr>
                <w:sz w:val="17"/>
                <w:szCs w:val="17"/>
              </w:rPr>
              <w:lastRenderedPageBreak/>
              <w:t>2,7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352</w:t>
            </w:r>
            <w:r w:rsidRPr="00542057">
              <w:rPr>
                <w:sz w:val="17"/>
                <w:szCs w:val="17"/>
              </w:rPr>
              <w:lastRenderedPageBreak/>
              <w:t>3,4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311</w:t>
            </w:r>
            <w:r w:rsidRPr="00542057">
              <w:rPr>
                <w:sz w:val="17"/>
                <w:szCs w:val="17"/>
              </w:rPr>
              <w:lastRenderedPageBreak/>
              <w:t>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311</w:t>
            </w:r>
            <w:r w:rsidRPr="00542057">
              <w:rPr>
                <w:sz w:val="17"/>
                <w:szCs w:val="17"/>
              </w:rPr>
              <w:lastRenderedPageBreak/>
              <w:t>9,6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Ц311008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Ц311008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Ц310174530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Выплаты пенсии за выслугу лет государственным (муниципальным служащим)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Ц31П001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1 200,00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1 215,00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1 000,00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Ц31П001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1 200,00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1 215,00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1 000,00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636,00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526,25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661,40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Ц31П005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Ц31П005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504,00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540,00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576,00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561,3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612,00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720,00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4.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Оказание материальной помощи отдельным категориям граждан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Администрации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Ц31П027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2 221,20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2 887,90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2 814,40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2 099,80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1375,8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1168,2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1708,2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1708,2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Республиканский бюджет Чувашской </w:t>
            </w:r>
            <w:r w:rsidRPr="00542057">
              <w:rPr>
                <w:sz w:val="17"/>
                <w:szCs w:val="17"/>
              </w:rPr>
              <w:lastRenderedPageBreak/>
              <w:t>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Ц31П027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2 121,00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2 758,00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2 679,00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1 982,50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1 588,50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1351,5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1112,0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1380,0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Ц31П027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Ц310170510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100,20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129,90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135,40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117,30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24,3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56,2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328,2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культуры и развития туризма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образования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физической культуры и спорта администрации города Чебоксар</w:t>
            </w:r>
            <w:r w:rsidRPr="00542057">
              <w:rPr>
                <w:sz w:val="17"/>
                <w:szCs w:val="17"/>
              </w:rPr>
              <w:t>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663,625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1 041,3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1063,7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663,6250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1 332,60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1089,8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1 041,3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1063,7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1003,6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5.1.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Предоставление меры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социальной поддержки по оплате жилого помещения, коммунальны</w:t>
            </w:r>
            <w:r w:rsidRPr="00542057">
              <w:rPr>
                <w:sz w:val="17"/>
                <w:szCs w:val="17"/>
              </w:rPr>
              <w:lastRenderedPageBreak/>
              <w:t>х услуг, в том числе по уплате взноса на капитальный ремонт общего имущества в многоквартирном доме, проживающим и работающим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 сельских населенных пунктах, рабочих поселках (поселках городского т</w:t>
            </w:r>
            <w:r w:rsidRPr="00542057">
              <w:rPr>
                <w:sz w:val="17"/>
                <w:szCs w:val="17"/>
              </w:rPr>
              <w:t>ипа) педагогическим работникам и библиотекарям муниципальных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образовательных организаций, а также гражданам, проработавшим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не менее 10 лет на указанных должностях в этих организациях,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расположенных в сельских населенных пунктах, рабочих </w:t>
            </w:r>
            <w:r w:rsidRPr="00542057">
              <w:rPr>
                <w:sz w:val="17"/>
                <w:szCs w:val="17"/>
              </w:rPr>
              <w:lastRenderedPageBreak/>
              <w:t>поселках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(поселках городского типа), вышедшим на пенсию в период работы в этих организациях, у которых право на указанную меру социальной поддержки возникло по состоянию на 31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образования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</w:t>
            </w:r>
            <w:r w:rsidRPr="00542057">
              <w:rPr>
                <w:sz w:val="17"/>
                <w:szCs w:val="17"/>
              </w:rPr>
              <w:t>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513,825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1042,78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936,70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888,305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895,66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835,56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835,56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Республиканский бюджет </w:t>
            </w:r>
            <w:r w:rsidRPr="00542057">
              <w:rPr>
                <w:sz w:val="17"/>
                <w:szCs w:val="17"/>
              </w:rPr>
              <w:lastRenderedPageBreak/>
              <w:t>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</w:t>
            </w:r>
            <w:r w:rsidRPr="00542057">
              <w:rPr>
                <w:sz w:val="17"/>
                <w:szCs w:val="17"/>
              </w:rPr>
              <w:lastRenderedPageBreak/>
              <w:t>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513,825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1 042,</w:t>
            </w:r>
            <w:r w:rsidRPr="00542057">
              <w:rPr>
                <w:sz w:val="17"/>
                <w:szCs w:val="17"/>
              </w:rPr>
              <w:lastRenderedPageBreak/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936,70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888,305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895,66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835,56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835,56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Мероприятие 5.2.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Предоставление меры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в сельских населенных пунктах, рабочих поселках (поселках </w:t>
            </w:r>
            <w:r w:rsidRPr="00542057">
              <w:rPr>
                <w:sz w:val="17"/>
                <w:szCs w:val="17"/>
              </w:rPr>
              <w:lastRenderedPageBreak/>
              <w:t>городского т</w:t>
            </w:r>
            <w:r w:rsidRPr="00542057">
              <w:rPr>
                <w:sz w:val="17"/>
                <w:szCs w:val="17"/>
              </w:rPr>
              <w:t>ипа) работникам культуры, искусства и кинематографии,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за исключением работников, занимающих должности служащих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и осуществляющих профессиональную деятельность по профессиям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рабочих, муниципальных организаций культуры, а также гражданам,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проработавшим не мен</w:t>
            </w:r>
            <w:r w:rsidRPr="00542057">
              <w:rPr>
                <w:sz w:val="17"/>
                <w:szCs w:val="17"/>
              </w:rPr>
              <w:t>ее 10 лет на указанных должностях в этих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организациях, расположенных в сельских населенных пунктах, рабочих поселках (поселках городского типа), вышедшим на пенсию в </w:t>
            </w:r>
            <w:r w:rsidRPr="00542057">
              <w:rPr>
                <w:sz w:val="17"/>
                <w:szCs w:val="17"/>
              </w:rPr>
              <w:lastRenderedPageBreak/>
              <w:t>период работы в этих организациях, у которых право на указанную меру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социальной поддержки </w:t>
            </w:r>
            <w:r w:rsidRPr="00542057">
              <w:rPr>
                <w:sz w:val="17"/>
                <w:szCs w:val="17"/>
              </w:rPr>
              <w:t>возникло по состоянию на 31 января 2016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культуры и развития туризма администрации города;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149,80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152,995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143,470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289,82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153,1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152,995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168,04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Ц310110550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6,330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Основное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6.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Отдел по социальным вопросам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</w:t>
            </w:r>
            <w:r w:rsidRPr="00542057">
              <w:rPr>
                <w:sz w:val="17"/>
                <w:szCs w:val="17"/>
              </w:rPr>
              <w:t>инистрации районов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Ц310500000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113,5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943,8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943,8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6.1.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</w:t>
            </w:r>
            <w:r w:rsidRPr="00542057">
              <w:rPr>
                <w:sz w:val="17"/>
                <w:szCs w:val="17"/>
              </w:rPr>
              <w:lastRenderedPageBreak/>
              <w:t>Калининском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Администрация Калининского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253,0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406,50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253,0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 xml:space="preserve">Внебюджетные </w:t>
            </w:r>
            <w:r w:rsidRPr="00542057">
              <w:rPr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lastRenderedPageBreak/>
              <w:t>Мероприятие 6.2.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Проведение ремонта жилого помещения участникам и вдовам участников Великой Отечественной войны 1941 - 1945 </w:t>
            </w:r>
            <w:r w:rsidRPr="00542057">
              <w:rPr>
                <w:sz w:val="17"/>
                <w:szCs w:val="17"/>
              </w:rPr>
              <w:t>годов, зарегистрированным по месту жительства в Ленинском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Администрация Ленинского района города Чебоксары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113,5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392,3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500,00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67,12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113,5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392,3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Мероприятие 6.3.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Московском районе города Чебоксары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Всего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Администрация Московского района города Чебоксары, Заволжско</w:t>
            </w:r>
            <w:r w:rsidRPr="00542057">
              <w:rPr>
                <w:sz w:val="17"/>
                <w:szCs w:val="17"/>
              </w:rPr>
              <w:t>е территориальное управление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906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298,5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Бюджет города Чебоксары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906</w:t>
            </w:r>
          </w:p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907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Ц310510640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320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100,00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298,5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17"/>
                <w:szCs w:val="17"/>
              </w:rPr>
            </w:pPr>
            <w:r w:rsidRPr="00542057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17"/>
                <w:szCs w:val="17"/>
              </w:rPr>
            </w:pPr>
          </w:p>
        </w:tc>
      </w:tr>
    </w:tbl>
    <w:p w:rsidR="00000000" w:rsidRDefault="00542057"/>
    <w:p w:rsidR="00000000" w:rsidRDefault="0054205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54" w:name="sub_5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4"/>
    <w:p w:rsidR="00000000" w:rsidRDefault="00542057">
      <w:pPr>
        <w:pStyle w:val="a7"/>
      </w:pPr>
      <w:r>
        <w:t xml:space="preserve">Нумерация приложения изменена с 4 октября 2019 г. - </w:t>
      </w:r>
      <w:hyperlink r:id="rId91" w:history="1">
        <w:r>
          <w:rPr>
            <w:rStyle w:val="a4"/>
          </w:rPr>
          <w:t>Постановление</w:t>
        </w:r>
      </w:hyperlink>
      <w:r>
        <w:t xml:space="preserve"> Администрации г. </w:t>
      </w:r>
      <w:r>
        <w:t>Чебоксары Чувашской Республики от 3 октября 2019 г. N 2388</w:t>
      </w:r>
    </w:p>
    <w:p w:rsidR="00000000" w:rsidRDefault="00542057">
      <w:pPr>
        <w:ind w:firstLine="698"/>
        <w:jc w:val="right"/>
      </w:pPr>
      <w:r>
        <w:rPr>
          <w:rStyle w:val="a3"/>
        </w:rPr>
        <w:t>Приложение 4</w:t>
      </w:r>
    </w:p>
    <w:p w:rsidR="00000000" w:rsidRDefault="00542057"/>
    <w:p w:rsidR="00000000" w:rsidRDefault="00542057">
      <w:pPr>
        <w:pStyle w:val="1"/>
      </w:pPr>
      <w:r>
        <w:t>Подпрограмма</w:t>
      </w:r>
      <w:r>
        <w:br/>
        <w:t>"Поддержка социально ориентированных некоммерческих организаций в городе Чебоксары"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55" w:name="sub_510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542057">
      <w:pPr>
        <w:pStyle w:val="a7"/>
      </w:pPr>
      <w:r>
        <w:t xml:space="preserve">Паспорт изменен с 6 апреля 2020 г. -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 апреля 2020 г. N 693</w:t>
      </w:r>
    </w:p>
    <w:p w:rsidR="00000000" w:rsidRDefault="00542057">
      <w:pPr>
        <w:pStyle w:val="a7"/>
      </w:pPr>
      <w:hyperlink r:id="rId93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Паспорт подпрограммы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140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56" w:name="sub_5101"/>
            <w:r w:rsidRPr="00542057">
              <w:t>Нормативные правовые акты, послужившие</w:t>
            </w:r>
            <w:r w:rsidRPr="00542057">
              <w:t xml:space="preserve"> основанием для разработки Подпрограммы</w:t>
            </w:r>
            <w:bookmarkEnd w:id="56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hyperlink r:id="rId94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12.01.1996 N 7-ФЗ "О некоммерческих организациях";</w:t>
            </w:r>
          </w:p>
          <w:p w:rsidR="00000000" w:rsidRPr="00542057" w:rsidRDefault="00542057">
            <w:pPr>
              <w:pStyle w:val="a9"/>
            </w:pPr>
            <w:hyperlink r:id="rId95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05.04.2010 N 40-ФЗ "О внесении изменений в </w:t>
            </w:r>
            <w:r w:rsidRPr="00542057">
              <w:t>отдельные законодательные акты Российской Федерации по вопросу поддержки социально ориентированных некоммерческих организаций";</w:t>
            </w:r>
          </w:p>
          <w:p w:rsidR="00000000" w:rsidRPr="00542057" w:rsidRDefault="00542057">
            <w:pPr>
              <w:pStyle w:val="a9"/>
            </w:pPr>
            <w:hyperlink r:id="rId96" w:history="1">
              <w:r w:rsidRPr="00542057">
                <w:rPr>
                  <w:rStyle w:val="a4"/>
                </w:rPr>
                <w:t>Федеральный закон</w:t>
              </w:r>
            </w:hyperlink>
            <w:r w:rsidRPr="00542057">
              <w:t xml:space="preserve"> от 11.07.2011 N 200-ФЗ "О внесении изменений в отдельные законодательные а</w:t>
            </w:r>
            <w:r w:rsidRPr="00542057">
              <w:t>кты Российской Федерации в связи с принятием Федерального закона "Об информации, информационных технологиях и о защите информации";</w:t>
            </w:r>
          </w:p>
          <w:p w:rsidR="00000000" w:rsidRPr="00542057" w:rsidRDefault="00542057">
            <w:pPr>
              <w:pStyle w:val="a9"/>
            </w:pPr>
            <w:hyperlink r:id="rId97" w:history="1">
              <w:r w:rsidRPr="00542057">
                <w:rPr>
                  <w:rStyle w:val="a4"/>
                </w:rPr>
                <w:t>приказ</w:t>
              </w:r>
            </w:hyperlink>
            <w:r w:rsidRPr="00542057">
              <w:t xml:space="preserve"> Министерства Экономического развития Российской Федерации от 17.05.2011 N 223 "О </w:t>
            </w:r>
            <w:r w:rsidRPr="00542057">
              <w:t>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</w:t>
            </w:r>
            <w:r w:rsidRPr="00542057">
              <w:t>ния указанными реестрами";</w:t>
            </w:r>
          </w:p>
          <w:p w:rsidR="00000000" w:rsidRPr="00542057" w:rsidRDefault="00542057">
            <w:pPr>
              <w:pStyle w:val="a9"/>
            </w:pPr>
            <w:hyperlink r:id="rId98" w:history="1">
              <w:r w:rsidRPr="00542057">
                <w:rPr>
                  <w:rStyle w:val="a4"/>
                </w:rPr>
                <w:t>Закон</w:t>
              </w:r>
            </w:hyperlink>
            <w:r w:rsidRPr="00542057">
              <w:t xml:space="preserve"> Чувашской Республики от 15.09.2011 N 61 "О поддержке социально ориентированных некоммерческих организаций".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Ответственный исполнитель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Администрация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образования администрации города Чебоксары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Соисполнители и 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Управление физкультуры и спорта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</w:t>
            </w:r>
            <w:r w:rsidRPr="00542057">
              <w:t>правление культуры и развития туризма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Управление жилищно-коммунального хозяйства, энергетики, транспорта и связи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Управление архитектуры и градостроительства </w:t>
            </w:r>
            <w:r w:rsidRPr="00542057">
              <w:lastRenderedPageBreak/>
              <w:t>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Упр</w:t>
            </w:r>
            <w:r w:rsidRPr="00542057">
              <w:t>авление по регулированию тарифов, экономики предприятий и инвестиций;</w:t>
            </w:r>
          </w:p>
          <w:p w:rsidR="00000000" w:rsidRPr="00542057" w:rsidRDefault="00542057">
            <w:pPr>
              <w:pStyle w:val="a9"/>
            </w:pPr>
            <w:r w:rsidRPr="00542057">
              <w:t>Отдел экономики, прогнозирования и социально-экономического развития администрации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Отдел по социальным вопросам администрации города Чебоксары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У</w:t>
            </w:r>
            <w:r w:rsidRPr="00542057">
              <w:t>правление по развитию потребительского рынка и предпринимательства;</w:t>
            </w:r>
          </w:p>
          <w:p w:rsidR="00000000" w:rsidRPr="00542057" w:rsidRDefault="00542057">
            <w:pPr>
              <w:pStyle w:val="a9"/>
            </w:pPr>
            <w:r w:rsidRPr="00542057">
              <w:t>Организационно-контрольное управление;</w:t>
            </w:r>
          </w:p>
          <w:p w:rsidR="00000000" w:rsidRPr="00542057" w:rsidRDefault="00542057">
            <w:pPr>
              <w:pStyle w:val="a9"/>
            </w:pPr>
            <w:r w:rsidRPr="00542057">
              <w:t>Чебоксарский городской комитет по управлению имуществом;</w:t>
            </w:r>
          </w:p>
          <w:p w:rsidR="00000000" w:rsidRPr="00542057" w:rsidRDefault="00542057">
            <w:pPr>
              <w:pStyle w:val="a9"/>
            </w:pPr>
            <w:r w:rsidRPr="00542057">
              <w:t>Администрация Московского района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Администрация Ленинского района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Администрация Калининского района города Чебоксары.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Поддержка, активизация деятельности и дополнительное стимулирование социально ориентированных некоммерческих организаций в целях дальне</w:t>
            </w:r>
            <w:r w:rsidRPr="00542057">
              <w:t>йшего развития гражданского общества и общественной инициативы;</w:t>
            </w:r>
          </w:p>
          <w:p w:rsidR="00000000" w:rsidRPr="00542057" w:rsidRDefault="00542057">
            <w:pPr>
              <w:pStyle w:val="a9"/>
            </w:pPr>
            <w:r w:rsidRPr="00542057">
              <w:t>совершенствование механизма партнерских отношений между некоммерческими организациями и органов муниципальной власти на основе взаимного доверия и открытости, заинтересованности в позитивных и</w:t>
            </w:r>
            <w:r w:rsidRPr="00542057">
              <w:t>зменениях;</w:t>
            </w:r>
          </w:p>
          <w:p w:rsidR="00000000" w:rsidRPr="00542057" w:rsidRDefault="00542057">
            <w:pPr>
              <w:pStyle w:val="a9"/>
            </w:pPr>
            <w:r w:rsidRPr="00542057">
              <w:t>обеспечение непрерывного системно организованного процесса повышения качества жизни населения и повышение доступности качественных образовательных услуг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 xml:space="preserve">Развитие механизмов поддержки социально ориентированных некоммерческих </w:t>
            </w:r>
            <w:r w:rsidRPr="00542057">
              <w:t>организаций и решение приоритетных направлений в социальной сфере за счет использования потенциала некоммерческих организаций;</w:t>
            </w:r>
          </w:p>
          <w:p w:rsidR="00000000" w:rsidRPr="00542057" w:rsidRDefault="00542057">
            <w:pPr>
              <w:pStyle w:val="a9"/>
            </w:pPr>
            <w:r w:rsidRPr="00542057">
              <w:t>обеспечение поддержки социальных инициатив органов муниципальной власти в обществе и расширение участия граждан в решении социаль</w:t>
            </w:r>
            <w:r w:rsidRPr="00542057">
              <w:t>но значимых проблем;</w:t>
            </w:r>
          </w:p>
          <w:p w:rsidR="00000000" w:rsidRPr="00542057" w:rsidRDefault="00542057">
            <w:pPr>
              <w:pStyle w:val="a9"/>
            </w:pPr>
            <w:r w:rsidRPr="00542057">
              <w:t>повышение эффективности деятельности и профессионализма благотворительных организаций и расширение участия граждан, и обеспечение поддержки в обществе в добровольческой и благотворительной деятельности;</w:t>
            </w:r>
          </w:p>
          <w:p w:rsidR="00000000" w:rsidRPr="00542057" w:rsidRDefault="00542057">
            <w:pPr>
              <w:pStyle w:val="a9"/>
            </w:pPr>
            <w:r w:rsidRPr="00542057">
              <w:t>обеспечение информационной, имущ</w:t>
            </w:r>
            <w:r w:rsidRPr="00542057">
              <w:t>ественной, финансовой и консультационной поддержки ориентированным некоммерческим организациям осуществляющие свою деятельность на территории города Чебоксары;</w:t>
            </w:r>
          </w:p>
          <w:p w:rsidR="00000000" w:rsidRPr="00542057" w:rsidRDefault="00542057">
            <w:pPr>
              <w:pStyle w:val="a9"/>
            </w:pPr>
            <w:r w:rsidRPr="00542057">
              <w:t>содействие повышению эффективности участия общественности в процессах согласования решений орган</w:t>
            </w:r>
            <w:r w:rsidRPr="00542057">
              <w:t>ов местного самоуправления;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обеспечение населения услугами дошкольного образования, услугами физической культуры и массового спорта в приоритетных направлениях социальной сферы, используя </w:t>
            </w:r>
            <w:r w:rsidRPr="00542057">
              <w:lastRenderedPageBreak/>
              <w:t>потенциал социально ориентированных некоммерческих организаций в дан</w:t>
            </w:r>
            <w:r w:rsidRPr="00542057">
              <w:t>ной сфере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57" w:name="sub_5010"/>
            <w:r w:rsidRPr="00542057">
              <w:lastRenderedPageBreak/>
              <w:t>Целевые показатели и индикаторы Подпрограммы</w:t>
            </w:r>
            <w:bookmarkEnd w:id="57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К 2026 году будут достигнуты следующие целевые показатели и индикаторы:</w:t>
            </w:r>
          </w:p>
          <w:p w:rsidR="00000000" w:rsidRPr="00542057" w:rsidRDefault="00542057">
            <w:pPr>
              <w:pStyle w:val="a9"/>
            </w:pPr>
            <w:r w:rsidRPr="00542057">
              <w:t>прирост количества социально ориентированных некоммерческих организаций на территории города Чебоксары, принимающих участие в общественной жизни города, не менее чем на 0,1 процента ежегодно;</w:t>
            </w:r>
          </w:p>
          <w:p w:rsidR="00000000" w:rsidRPr="00542057" w:rsidRDefault="00542057">
            <w:pPr>
              <w:pStyle w:val="a9"/>
            </w:pPr>
            <w:r w:rsidRPr="00542057">
              <w:t>увеличение количества проведенных мероприятий и проектов с участ</w:t>
            </w:r>
            <w:r w:rsidRPr="00542057">
              <w:t>ием некоммерческих организаций - до 100 единиц;</w:t>
            </w:r>
          </w:p>
          <w:p w:rsidR="00000000" w:rsidRPr="00542057" w:rsidRDefault="00542057">
            <w:pPr>
              <w:pStyle w:val="a9"/>
            </w:pPr>
            <w:r w:rsidRPr="00542057"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не менее чем на 0,1 процента ежегодно;</w:t>
            </w:r>
          </w:p>
          <w:p w:rsidR="00000000" w:rsidRPr="00542057" w:rsidRDefault="00542057">
            <w:pPr>
              <w:pStyle w:val="a9"/>
            </w:pPr>
            <w:r w:rsidRPr="00542057">
              <w:t>количество граждан, приним</w:t>
            </w:r>
            <w:r w:rsidRPr="00542057">
              <w:t>ающих участие в деятельности социально ориентированных некоммерческих организаций, - 12 300 человек;</w:t>
            </w:r>
          </w:p>
          <w:p w:rsidR="00000000" w:rsidRPr="00542057" w:rsidRDefault="00542057">
            <w:pPr>
              <w:pStyle w:val="a9"/>
            </w:pPr>
            <w:r w:rsidRPr="00542057">
              <w:t>увеличение средней численности добровольцев (волонтеров), привлекаемых некоммерческими организациями (за исключением государственных (муниципальных) учрежд</w:t>
            </w:r>
            <w:r w:rsidRPr="00542057">
              <w:t>ений), не менее чем на 0,05 процента ежегодно;</w:t>
            </w:r>
          </w:p>
          <w:p w:rsidR="00000000" w:rsidRPr="00542057" w:rsidRDefault="00542057">
            <w:pPr>
              <w:pStyle w:val="a9"/>
            </w:pPr>
            <w:r w:rsidRPr="00542057">
              <w:t>удельный вес численности детей дошкольного возраста, посещающих негосударственные дошкольные образовательные организации, в общей численности детей, посещающих дошкольные образовательные организации - 1,2 проц</w:t>
            </w:r>
            <w:r w:rsidRPr="00542057">
              <w:t>ента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58" w:name="sub_518"/>
            <w:r w:rsidRPr="00542057">
              <w:t>Срок и этапы реализации Подпрограммы</w:t>
            </w:r>
            <w:bookmarkEnd w:id="58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</w:pPr>
            <w:r w:rsidRPr="00542057">
              <w:t>2017-2025 годы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bookmarkStart w:id="59" w:name="sub_519"/>
            <w:r w:rsidRPr="00542057">
              <w:t>Объемы финансирования Подпрограммы с разбивкой по годам ее реализации</w:t>
            </w:r>
            <w:bookmarkEnd w:id="59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Прогнозируемые объемы финансирования мероприятий Подпрограммы в 2017 - 2025 годах составляют 11 346</w:t>
            </w:r>
            <w:r w:rsidRPr="00542057">
              <w:t>,39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t>в 2017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- 1 371,39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- 1 745, 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- 2 229, 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- 3 000, 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- 3 000, 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из них средства:</w:t>
            </w:r>
          </w:p>
          <w:p w:rsidR="00000000" w:rsidRPr="00542057" w:rsidRDefault="00542057">
            <w:pPr>
              <w:pStyle w:val="a9"/>
            </w:pPr>
            <w:r w:rsidRPr="00542057">
              <w:t>федерального бюджета в 2017 - 2025 годах составят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республиканского бюджета Чувашской Республики в 2017 - 2025 годах с</w:t>
            </w:r>
            <w:r w:rsidRPr="00542057">
              <w:t>оставят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бюджета города Чебоксары - 11 346,39 тысяч рублей, в том числе:</w:t>
            </w:r>
          </w:p>
          <w:p w:rsidR="00000000" w:rsidRPr="00542057" w:rsidRDefault="00542057">
            <w:pPr>
              <w:pStyle w:val="a9"/>
            </w:pPr>
            <w:r w:rsidRPr="00542057">
              <w:lastRenderedPageBreak/>
              <w:t>в 2017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2018 году - 1 371,39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2019 году - 1 745, 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2020 году - 2 229, 50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2021 году - 3</w:t>
            </w:r>
            <w:r w:rsidRPr="00542057">
              <w:t xml:space="preserve"> 000, 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2022 году - 3 000, 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2023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2024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 2025 году - 00,00 тысяч рублей;</w:t>
            </w:r>
          </w:p>
          <w:p w:rsidR="00000000" w:rsidRPr="00542057" w:rsidRDefault="00542057">
            <w:pPr>
              <w:pStyle w:val="a9"/>
            </w:pPr>
            <w:r w:rsidRPr="00542057">
              <w:t>внебюджетных источников в 2017 - 2025 годах составят - 00,00 тысяч рублей.</w:t>
            </w:r>
          </w:p>
          <w:p w:rsidR="00000000" w:rsidRPr="00542057" w:rsidRDefault="00542057">
            <w:pPr>
              <w:pStyle w:val="a9"/>
            </w:pPr>
            <w:r w:rsidRPr="00542057">
              <w:t>Объемы финансирова</w:t>
            </w:r>
            <w:r w:rsidRPr="00542057">
              <w:t>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lastRenderedPageBreak/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Реализация мероприятий Подпрограммы позволят:</w:t>
            </w:r>
          </w:p>
          <w:p w:rsidR="00000000" w:rsidRPr="00542057" w:rsidRDefault="00542057">
            <w:pPr>
              <w:pStyle w:val="a9"/>
            </w:pPr>
            <w:r w:rsidRPr="00542057">
              <w:t>решить приоритетные задачи и проблемы в социальной сфере за счет использования потенциала некоммерческих организаций;</w:t>
            </w:r>
          </w:p>
          <w:p w:rsidR="00000000" w:rsidRPr="00542057" w:rsidRDefault="00542057">
            <w:pPr>
              <w:pStyle w:val="a9"/>
            </w:pPr>
            <w:r w:rsidRPr="00542057">
              <w:t xml:space="preserve">расширить взаимодействие муниципальных органов власти и общественных организаций, которое поможет вовлечь наиболее активную часть граждан </w:t>
            </w:r>
            <w:r w:rsidRPr="00542057">
              <w:t>в решение социальных задач;</w:t>
            </w:r>
          </w:p>
          <w:p w:rsidR="00000000" w:rsidRPr="00542057" w:rsidRDefault="00542057">
            <w:pPr>
              <w:pStyle w:val="a9"/>
            </w:pPr>
            <w:r w:rsidRPr="00542057">
              <w:t>увеличить количество граждан, принимающих участие в деятельности социально ориентированных некоммерческих организаций и повысить качество жизни населения города Чебоксары путем повышения качества реализуемых товаров и оказываемы</w:t>
            </w:r>
            <w:r w:rsidRPr="00542057">
              <w:t>х услуг за счет внедрения новых технологий;</w:t>
            </w:r>
          </w:p>
          <w:p w:rsidR="00000000" w:rsidRPr="00542057" w:rsidRDefault="00542057">
            <w:pPr>
              <w:pStyle w:val="a9"/>
            </w:pPr>
            <w:r w:rsidRPr="00542057">
              <w:t>повысить добровольческую и благотворительную деятельность, которые играют основную роль в развитии сектора некоммерческих организаций;</w:t>
            </w:r>
          </w:p>
          <w:p w:rsidR="00000000" w:rsidRPr="00542057" w:rsidRDefault="00542057">
            <w:pPr>
              <w:pStyle w:val="a9"/>
            </w:pPr>
            <w:r w:rsidRPr="00542057">
              <w:t>поднять на новый уровень развитие массового спота и спорта высших достижений;</w:t>
            </w:r>
          </w:p>
          <w:p w:rsidR="00000000" w:rsidRPr="00542057" w:rsidRDefault="00542057">
            <w:pPr>
              <w:pStyle w:val="a9"/>
            </w:pPr>
            <w:r w:rsidRPr="00542057">
              <w:t>всем детям в возрасте от 2,5 до 7 лет будет предоставлена возможность получить дошкольное образование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Система организации контроля за выполнением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9"/>
            </w:pPr>
            <w:r w:rsidRPr="00542057">
              <w:t>Контроль за исполнением Подпрограммы возложен на ответственных исполнителей Подпрограммы. Ответ</w:t>
            </w:r>
            <w:r w:rsidRPr="00542057">
              <w:t>ственные исполнители и соисполнители Подпрограммы осуществляют подготовку отчетов о выполнении программных мероприятий Подпрограммы муниципальной программы.</w:t>
            </w:r>
          </w:p>
          <w:p w:rsidR="00000000" w:rsidRPr="00542057" w:rsidRDefault="00542057">
            <w:pPr>
              <w:pStyle w:val="a9"/>
            </w:pPr>
            <w:r w:rsidRPr="00542057">
              <w:t>Информация о ходе и полноте выполнения программных мероприятий представляется ответственным исполни</w:t>
            </w:r>
            <w:r w:rsidRPr="00542057">
              <w:t>телем муниципальной программы в отдел экономики, прогнозирования, социально-экономического развития администрации города Чебоксары ежеквартально, не позднее 15 числа месяца, следующего за отчетным кварталом</w:t>
            </w:r>
          </w:p>
        </w:tc>
      </w:tr>
    </w:tbl>
    <w:p w:rsidR="00000000" w:rsidRDefault="00542057"/>
    <w:p w:rsidR="00000000" w:rsidRDefault="00542057">
      <w:pPr>
        <w:pStyle w:val="1"/>
      </w:pPr>
      <w:bookmarkStart w:id="60" w:name="sub_5001"/>
      <w:r>
        <w:t>I. Общая характеристика сферы реализаци</w:t>
      </w:r>
      <w:r>
        <w:t>и Подпрограммы, описание основных проблем и прогноз ее развития</w:t>
      </w:r>
    </w:p>
    <w:bookmarkEnd w:id="60"/>
    <w:p w:rsidR="00000000" w:rsidRDefault="00542057"/>
    <w:p w:rsidR="00000000" w:rsidRDefault="00542057">
      <w:r>
        <w:t>В современном мире развитие третьего (некоммерческого) сектора экономики является важнейшей составляющей гражданского общества и приоритетной задачей государства. Некоммерческие орган</w:t>
      </w:r>
      <w:r>
        <w:t>изации создаются и функционируют в различных сферах, в том числе и в социальной сфере, являясь важнейшим звеном в системе предоставления услуг населению. Именно поэтому некоммерческая организация сегодня активно включается в систему социального обслуживани</w:t>
      </w:r>
      <w:r>
        <w:t>я населения, позиционируется как важный субъект реализации социальной политики и социальной работы, рассматривается как один из поставщиков социальных услуг.</w:t>
      </w:r>
    </w:p>
    <w:p w:rsidR="00000000" w:rsidRDefault="00542057">
      <w:r>
        <w:t xml:space="preserve">Ключевое понятие некоммерческой организацией (НКО) обозначено в </w:t>
      </w:r>
      <w:hyperlink r:id="rId99" w:history="1">
        <w:r>
          <w:rPr>
            <w:rStyle w:val="a4"/>
          </w:rPr>
          <w:t>ф</w:t>
        </w:r>
        <w:r>
          <w:rPr>
            <w:rStyle w:val="a4"/>
          </w:rPr>
          <w:t>едеральном законе</w:t>
        </w:r>
      </w:hyperlink>
      <w:r>
        <w:t xml:space="preserve"> "О некоммерческих организациях" от 12.01.1996 N 7-ФЗ. Согласно федеральному закону некоммерческой организацией (НКО) является организация, не имеющая извлечение прибыли в качестве основной цели своей деятельности и не распределяющая по</w:t>
      </w:r>
      <w:r>
        <w:t>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</w:t>
      </w:r>
      <w:r>
        <w:t>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000000" w:rsidRDefault="00542057">
      <w:r>
        <w:t xml:space="preserve">Органы государственной власти и органы местного самоуправления в соответствии с установленными </w:t>
      </w:r>
      <w:hyperlink r:id="rId100" w:history="1">
        <w:r>
          <w:rPr>
            <w:rStyle w:val="a4"/>
          </w:rPr>
          <w:t>федеральным законом</w:t>
        </w:r>
      </w:hyperlink>
      <w:r>
        <w:t xml:space="preserve"> "О некоммерческих организациях" и иными федеральными законами полномочиями могут оказывать поддержку соци</w:t>
      </w:r>
      <w:r>
        <w:t>ально ориентированным некоммерческим организациям при условии осуществления ими в соответствии с учредительными документами видов деятельности.</w:t>
      </w:r>
    </w:p>
    <w:p w:rsidR="00000000" w:rsidRDefault="00542057">
      <w:r>
        <w:t>По данным территориального органа Федеральной службы государственной статистики по Чувашской Республике (Чувашст</w:t>
      </w:r>
      <w:r>
        <w:t xml:space="preserve">ат) на территории муниципального образования города Чебоксары в 2016 году зарегистрировано 667 социально ориентированных коммерческих организаций, из которых 198 организаций осуществляют деятельность в области физической культуры и спорта, 135 организаций </w:t>
      </w:r>
      <w:r>
        <w:t xml:space="preserve">осуществляют профилактику социального сиротства, поддержку материнства и детства, повышение качества жизни людей пожилого возраста, социальную адаптацию инвалидов и их семей, социальную поддержку и защиту граждан, 232 организаций осуществляют деятельность </w:t>
      </w:r>
      <w:r>
        <w:t>в области образования, просвещения, науки, культуры и искусства, здравоохранения, профилактики и охраны здоровья граждан, пропаганды здорового образа жизни, 102 организации осуществляют деятельность в сфере патриотического, в том числе военно-нравственного</w:t>
      </w:r>
      <w:r>
        <w:t xml:space="preserve"> воспитания граждан Российской Федерации.</w:t>
      </w:r>
    </w:p>
    <w:p w:rsidR="00000000" w:rsidRDefault="00542057">
      <w:r>
        <w:t>Численность участников деятельности социально ориентированных некоммерческих организациях в городе Чебоксары за 2016 год составила 1 456 работников и 18 285 добровольцев.</w:t>
      </w:r>
    </w:p>
    <w:p w:rsidR="00000000" w:rsidRDefault="00542057">
      <w:r>
        <w:t>Социальные услуги социально ориентированным</w:t>
      </w:r>
      <w:r>
        <w:t>и некоммерческими организациями в 2016 году в городе Чебоксары были оказаны 25 812 гражданам. Услуги были оказаны в области образования - 11 397 человек, спорта - 6 180 человек, социальной политики, включая социальное обслуживание населения города Чебоксар</w:t>
      </w:r>
      <w:r>
        <w:t>ы - 4 433 человека, культуры и кинематографии - 3 300 человек, здравоохранения - 502 человека.</w:t>
      </w:r>
    </w:p>
    <w:p w:rsidR="00000000" w:rsidRDefault="00542057">
      <w:r>
        <w:t>Оказание поддержки социально ориентированным некоммерческим организациям осуществляется в следующих формах:</w:t>
      </w:r>
    </w:p>
    <w:p w:rsidR="00000000" w:rsidRDefault="00542057">
      <w:r>
        <w:lastRenderedPageBreak/>
        <w:t>финансовая, имущественная, информационная, консультац</w:t>
      </w:r>
      <w:r>
        <w:t>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000000" w:rsidRDefault="00542057">
      <w:r>
        <w:t xml:space="preserve">предоставление социально ориентированным некоммерческим организациям льгот по </w:t>
      </w:r>
      <w:r>
        <w:t>уплате налогов и сборов в соответствии с законодательством о налогах и сборах;</w:t>
      </w:r>
    </w:p>
    <w:p w:rsidR="00000000" w:rsidRDefault="00542057">
      <w:r>
        <w:t>размещение у социально ориентированных некоммерческих организаций заказов на поставки товаров, выполнение работ, оказание услуг для государственных и муниципальных нужд в порядк</w:t>
      </w:r>
      <w:r>
        <w:t xml:space="preserve">е, предусмотренном </w:t>
      </w:r>
      <w:hyperlink r:id="rId101" w:history="1">
        <w:r>
          <w:rPr>
            <w:rStyle w:val="a4"/>
          </w:rPr>
          <w:t>федеральным законом</w:t>
        </w:r>
      </w:hyperlink>
      <w:r>
        <w:t xml:space="preserve"> "О размещении заказов на поставки товаров, выполнение работ, оказание услуг для государственных и муниципальных нужд";</w:t>
      </w:r>
    </w:p>
    <w:p w:rsidR="00000000" w:rsidRDefault="00542057">
      <w:r>
        <w:t>предоставление юридическим лицам, оказывающим социально ориент</w:t>
      </w:r>
      <w:r>
        <w:t>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000000" w:rsidRDefault="00542057">
      <w:r>
        <w:t>Субъекты Российской Федерации и муниципальные образования наряду с установленными формами поддержки вправе</w:t>
      </w:r>
      <w:r>
        <w:t xml:space="preserve"> оказывать поддержку социально ориентированным некоммерческим организациям в иных формах за счет бюджетных ассигнований соответственно бюджетам субъектов Российской Федерации и местным бюджетам.</w:t>
      </w:r>
    </w:p>
    <w:p w:rsidR="00000000" w:rsidRDefault="00542057">
      <w:r>
        <w:t>Оказание финансовой поддержки социально ориентированным неком</w:t>
      </w:r>
      <w:r>
        <w:t>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 Бюджетные асси</w:t>
      </w:r>
      <w:r>
        <w:t xml:space="preserve">гнования федерального бюджета на финансовую поддержку социально ориентированных некоммерческих организаций, включая субсидии бюджетам субъектов Российской Федерации, предоставляются в порядке, установленном </w:t>
      </w:r>
      <w:hyperlink r:id="rId102" w:history="1">
        <w:r>
          <w:rPr>
            <w:rStyle w:val="a4"/>
          </w:rPr>
          <w:t>постановлением</w:t>
        </w:r>
      </w:hyperlink>
      <w:r>
        <w:t xml:space="preserve"> правительства РФ от 23.08.2011 N 713 "О предоставлении поддержки социально ориентированным некоммерческим организациям".</w:t>
      </w:r>
    </w:p>
    <w:p w:rsidR="00000000" w:rsidRDefault="00542057">
      <w:r>
        <w:t>Оказание имущественной поддержки социально ориентированным некоммерческим организациям осуществляется органами государственной власти</w:t>
      </w:r>
      <w:r>
        <w:t xml:space="preserve"> и органами местного самоуправления путем передачи во владение и (или) в пользование таким некоммерческим организациям государственного или муниципального имущества. При этом указанное имущество должно использоваться только по целевому назначению.</w:t>
      </w:r>
    </w:p>
    <w:p w:rsidR="00000000" w:rsidRDefault="00542057">
      <w:r>
        <w:t>Город, в</w:t>
      </w:r>
      <w:r>
        <w:t>ыполняющий столичные функции, сложнейший организм с многочисленными проблемами, которые невозможно решить лишь силами администрации. Жизненно необходимо привлечение внимания к ним широкой общественности, более того, всех слоев населения к разработке эффект</w:t>
      </w:r>
      <w:r>
        <w:t>ивной социальной политики и практической ее реализации.</w:t>
      </w:r>
    </w:p>
    <w:p w:rsidR="00000000" w:rsidRDefault="00542057">
      <w:r>
        <w:t>Практикуется широкий спектр форм взаимодействия органов муниципальной власти с общественностью города. Это проведение Единых информационных дней, круглых столов, публичных слушаний, встреч с население</w:t>
      </w:r>
      <w:r>
        <w:t>м на различных уровнях, организация совместных акций и мероприятий, а также приемы граждан по личным вопросам, прямые линии.</w:t>
      </w:r>
    </w:p>
    <w:p w:rsidR="00000000" w:rsidRDefault="00542057">
      <w:r>
        <w:t>Действенным звеном, связывающим муниципальные власти и жителей города, надежным союзником и равноправным партнером общественной жиз</w:t>
      </w:r>
      <w:r>
        <w:t>ни гражданского общества сегодня являются органы территориального общественного самоуправления - ТОСы. На территории города Чебоксары созданы и работают 58 ТОСов.</w:t>
      </w:r>
    </w:p>
    <w:p w:rsidR="00000000" w:rsidRDefault="00542057">
      <w:r>
        <w:t>Согласование планов застройки, участие в приемки домов после капремонта, информирование насел</w:t>
      </w:r>
      <w:r>
        <w:t xml:space="preserve">ения, содействие в благоустройстве, занятости подростков, </w:t>
      </w:r>
      <w:r>
        <w:lastRenderedPageBreak/>
        <w:t>охране общественного порядка, социальная работа с пожилыми пенсионерами, многодетными и малоимущими семьями - вот основные направления деятельности ТОС и других общественных советов города.</w:t>
      </w:r>
    </w:p>
    <w:p w:rsidR="00000000" w:rsidRDefault="00542057">
      <w:r>
        <w:t>Поддержк</w:t>
      </w:r>
      <w:r>
        <w:t>а различных форм гражданского участия, открытость и прозрачность деятельности органов местного самоуправления - позиция администрации города Чебоксары.</w:t>
      </w:r>
    </w:p>
    <w:p w:rsidR="00000000" w:rsidRDefault="00542057">
      <w:r>
        <w:t>С 2009 года в Чебоксарах ежегодно проводится конкурс "Общественное признание". Лауреатами конкурса стали</w:t>
      </w:r>
      <w:r>
        <w:t xml:space="preserve"> горожане, общественные организации предприятия и учреждения, внесшие значительный вклад в социальную и общественную жизнь города. Конкурс "Общественное признание" традиционно проводится в рамках празднования Дня города Чебоксары. За 8 предшествующих лет в</w:t>
      </w:r>
      <w:r>
        <w:t xml:space="preserve"> золотом фонде конкурса насчитывается более 700 имен победителей и лауреатов.</w:t>
      </w:r>
    </w:p>
    <w:p w:rsidR="00000000" w:rsidRDefault="00542057">
      <w:r>
        <w:t xml:space="preserve">В вопросах взаимодействия администрации с общественностью города огромную помощь оказывают общественные объединения разных направлений - правозащитные, ветеранские, религиозные, </w:t>
      </w:r>
      <w:r>
        <w:t>экологические, национально-культурные, спортивные, молодежные и др. Сегодня в городе их насчитывается более 400 объединений.</w:t>
      </w:r>
    </w:p>
    <w:p w:rsidR="00000000" w:rsidRDefault="00542057">
      <w:r>
        <w:t>С 2004 года в Чебоксарах при главе города действует Общественный совет. Цель Совета - способствовать развитию гражданского общества</w:t>
      </w:r>
      <w:r>
        <w:t xml:space="preserve"> и его институтов в городе Чебоксары, активному участию населения в жизни города. Его задача наладить взаимодействие между всеми заинтересованными структурами: общественными организациями, предприятиями, представительной и исполнительной властью города для</w:t>
      </w:r>
      <w:r>
        <w:t xml:space="preserve"> улучшения условий жизни горожан.</w:t>
      </w:r>
    </w:p>
    <w:p w:rsidR="00000000" w:rsidRDefault="00542057">
      <w:r>
        <w:t>Члены совета - уважаемые в городе люди. Богатый опыт их работы в хозяйственных и общественных структурах, предложения, вносимые ими при обсуждении существующих в городе проблем, помогают администрации города принимать боле</w:t>
      </w:r>
      <w:r>
        <w:t>е взвешенные и объективные решения по социально значимым вопросам.</w:t>
      </w:r>
    </w:p>
    <w:p w:rsidR="00000000" w:rsidRDefault="00542057">
      <w:r>
        <w:t>Продолжаются многолетние традиции сотрудничества органов власти города Чебоксары с такими некоммерческими организациями, как общественная организация ветеранов войны, труда, вооруженных сил</w:t>
      </w:r>
      <w:r>
        <w:t xml:space="preserve"> и правоохранительных органов; ветеранов войны и военной службы; инвалидов войны в Афганистане, союз ветеранов боевых действий на территории Северного Кавказа, союз пенсионеров; городской совет женщин и другие.</w:t>
      </w:r>
    </w:p>
    <w:p w:rsidR="00000000" w:rsidRDefault="00542057">
      <w:r>
        <w:t xml:space="preserve">Они являются постоянными партнерами власти в </w:t>
      </w:r>
      <w:r>
        <w:t>вопросах патриотического воспитания молодежи, согласования и корректировки различных правовых актов, адресной социальной поддержки ветеранов, организации и проведения общегородских мероприятий и мероприятий, приуроченных к историческим датам.</w:t>
      </w:r>
    </w:p>
    <w:p w:rsidR="00000000" w:rsidRDefault="00542057">
      <w:r>
        <w:t>В целях подде</w:t>
      </w:r>
      <w:r>
        <w:t>ржки ветеранских организаций администрация города Чебоксары ежегодно, за счет бюджетных средств, проводит конкурсы среди ветеранских организаций:</w:t>
      </w:r>
    </w:p>
    <w:p w:rsidR="00000000" w:rsidRDefault="00542057">
      <w:r>
        <w:t>"Ветераны в строю" (цель - использование богатого жизненного и морально-нравственного потенциала ветеранских о</w:t>
      </w:r>
      <w:r>
        <w:t>рганизаций в патриотическом и духовно-нравственном воспитании детей и молодежи);</w:t>
      </w:r>
    </w:p>
    <w:p w:rsidR="00000000" w:rsidRDefault="00542057">
      <w:r>
        <w:t>"Как живешь, ветеран?" (цель - популяризация деятельности ветеранских организаций среди пенсионеров и жителей города и вовлечение их в активную общественную жизнь города Чебок</w:t>
      </w:r>
      <w:r>
        <w:t>сары).</w:t>
      </w:r>
    </w:p>
    <w:p w:rsidR="00000000" w:rsidRDefault="00542057">
      <w:r>
        <w:t>Всего за прошедшие три года (2014 - 2016 г.г.) финансовая поддержка на конкурсной основе была оказана победителями конкурсов в сумме 910 тыс. рублей.</w:t>
      </w:r>
    </w:p>
    <w:p w:rsidR="00000000" w:rsidRDefault="00542057">
      <w:r>
        <w:t>Кроме того, ветеранским организациям оказывается имущественная поддержка в виде предоставления недв</w:t>
      </w:r>
      <w:r>
        <w:t xml:space="preserve">ижимого имущества (помещения, оргтехники) в </w:t>
      </w:r>
      <w:r>
        <w:lastRenderedPageBreak/>
        <w:t>безвозмездное пользование, информационная поддержка, выделяются разовые средства для покрытия текущих расходов, организуется помощь спонсоров на проведение праздничных мероприятий, оказываются транспортные услуги</w:t>
      </w:r>
      <w:r>
        <w:t>.</w:t>
      </w:r>
    </w:p>
    <w:p w:rsidR="00000000" w:rsidRDefault="00542057">
      <w:r>
        <w:t>Наиболее активно участвуют во всех мероприятиях, проводимых в городе, Чебоксарская городская общественная организация ветеранов (пенсионеров) войны, труда, Вооруженных сил и правоохранительных органов. Она является победителем ежегодных городских конкурс</w:t>
      </w:r>
      <w:r>
        <w:t>ов "Ветераны в строю", "Как живешь, ветеран?", "Общественное признание".</w:t>
      </w:r>
    </w:p>
    <w:p w:rsidR="00000000" w:rsidRDefault="00542057">
      <w:r>
        <w:t>При поддержке администрации города Чебоксары общественная ветеранская организация за последние 3 года реализовала следующие проекты:</w:t>
      </w:r>
    </w:p>
    <w:p w:rsidR="00000000" w:rsidRDefault="00542057">
      <w:r>
        <w:t>"Социальный туризм - людям золотого возраста" - посетили село Шоршелы, город Алатырь, город Цивильск, город Свияжск, город Ульяновск, город Нижний Новгород, где состоялись встречи по обмену опытом с ветеранскими организациями;</w:t>
      </w:r>
    </w:p>
    <w:p w:rsidR="00000000" w:rsidRDefault="00542057">
      <w:r>
        <w:t>"Электронный ветеран - с комп</w:t>
      </w:r>
      <w:r>
        <w:t>ьютером на ТЫ" с выдачей удостоверений - около 200 выпускников;</w:t>
      </w:r>
    </w:p>
    <w:p w:rsidR="00000000" w:rsidRDefault="00542057">
      <w:r>
        <w:t>"Две звезды: дед и внук" - конкурс художественной самодеятельности, который пользуется большим успехом у горожан;</w:t>
      </w:r>
    </w:p>
    <w:p w:rsidR="00000000" w:rsidRDefault="00542057">
      <w:r>
        <w:t>Слет военных династий - накануне 9 мая ежегодно чествуются военные династии;</w:t>
      </w:r>
    </w:p>
    <w:p w:rsidR="00000000" w:rsidRDefault="00542057">
      <w:r>
        <w:t>и</w:t>
      </w:r>
      <w:r>
        <w:t>здана книга "Солдаты и дети Победы" - воспоминания ветеранов о войне. Финансовая помощь оказана депутатами ЧГСД - Горбуновым В.А. и Шмаковым В.А.;</w:t>
      </w:r>
    </w:p>
    <w:p w:rsidR="00000000" w:rsidRDefault="00542057">
      <w:r>
        <w:t>проведен конкурсы среди учащихся общеобразовательных школ "Воспитываем патриотов", среди городских ветерански</w:t>
      </w:r>
      <w:r>
        <w:t>х организаций "Лучшая ветеранская организация";</w:t>
      </w:r>
    </w:p>
    <w:p w:rsidR="00000000" w:rsidRDefault="00542057">
      <w:r>
        <w:t>проводятся ежегодные мастер-классы "Во саду ли, в огороде";</w:t>
      </w:r>
    </w:p>
    <w:p w:rsidR="00000000" w:rsidRDefault="00542057">
      <w:r>
        <w:t>проект "Шагай легко" - оздоровительные прогулки.</w:t>
      </w:r>
    </w:p>
    <w:p w:rsidR="00000000" w:rsidRDefault="00542057">
      <w:r>
        <w:t>В целях развития частно-государственного партнерства 03.12.2013 постановлением администрации города</w:t>
      </w:r>
      <w:r>
        <w:t xml:space="preserve"> Чебоксары утверждено положение о порядке предоставления из бюджета города Чебоксары субсидий на содержание воспитанника частным дошкольным образовательным организациям, реализующим основные общеобразовательные программы дошкольного образования на территор</w:t>
      </w:r>
      <w:r>
        <w:t>ии города Чебоксары.</w:t>
      </w:r>
    </w:p>
    <w:p w:rsidR="00000000" w:rsidRDefault="00542057">
      <w:r>
        <w:t>С 2014 года субсидии из бюджета города Чебоксары предоставляются учреждениям, зарегистрированным в установленном порядке в качестве налогоплательщиков, осуществляющим свою деятельность на территории города Чебоксары не менее одного год</w:t>
      </w:r>
      <w:r>
        <w:t xml:space="preserve">а с даты регистрации, имеющим лицензию на право осуществления образовательной деятельности и реализующим основную общеобразовательную программу дошкольного образования, для детей дошкольного возраста, не посещающих муниципальные дошкольные образовательные </w:t>
      </w:r>
      <w:r>
        <w:t>организации, в целях обеспечения получения дошкольного образования. На реализацию данного постановления в период с 2014 по 2016 год было выделено 5 089,1 тыс. рублей. В бюджете города Чебоксары на 2017 год и плановый период 2018 и 2019 годов на предоставле</w:t>
      </w:r>
      <w:r>
        <w:t>ние субсидий частным дошкольным образовательным организациям предусмотрено 2 247,4 тыс. рублей.</w:t>
      </w:r>
    </w:p>
    <w:p w:rsidR="00000000" w:rsidRDefault="00542057">
      <w:r>
        <w:t>Количество детей, посещающих 5 организаций, осуществляющих свою деятельность на территории города Чебоксары, имеющих лицензию на право осуществления образовател</w:t>
      </w:r>
      <w:r>
        <w:t>ьной деятельности и реализующие основную общеобразовательную программу дошкольного образования, по данным статистического наблюдения составляла: 2014 год - 419 детей, за 2015 год - 431 ребенок, 2016 год - 428 детей.</w:t>
      </w:r>
    </w:p>
    <w:p w:rsidR="00000000" w:rsidRDefault="00542057">
      <w:r>
        <w:t>Развитие системы дошкольного образования</w:t>
      </w:r>
      <w:r>
        <w:t xml:space="preserve"> направлено на гармоничное, </w:t>
      </w:r>
      <w:r>
        <w:lastRenderedPageBreak/>
        <w:t>адекватное возрастным особенностям развитие детей дошкольного возраста. Дошкольное образование призвано обеспечить для каждого ребенка тот уровень развития, который позволил бы ему быть успешным в начальной школе и на последующи</w:t>
      </w:r>
      <w:r>
        <w:t>х ступенях обучения.</w:t>
      </w:r>
    </w:p>
    <w:p w:rsidR="00000000" w:rsidRDefault="00542057">
      <w:r>
        <w:t>Обеспечение общедоступности и бесплатности дошкольного образования является конституционной гарантией прав граждан Российской Федерации. Муниципальные детские сады города по состоянию на 30 декабря 2016 года посещают 34 707 детей, на 0</w:t>
      </w:r>
      <w:r>
        <w:t>1.07.2017 своего места ожидают в очереди 14 454 детей, из которых 9 073 ребенка в возрасте от 0 до 1,5 лет, 5 381 ребенок - от 1,5 до 3 лет. В нашем городе имеется проблема, связанная с отсутствием достаточного количества мест для детей дошкольного возраст</w:t>
      </w:r>
      <w:r>
        <w:t>а в новых микрорайонах.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61" w:name="sub_5002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542057">
      <w:pPr>
        <w:pStyle w:val="a7"/>
      </w:pPr>
      <w:r>
        <w:t xml:space="preserve">Раздел II изменен с 16 ноября 2018 г. - </w:t>
      </w:r>
      <w:hyperlink r:id="rId103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104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II. Цели, задачи и сроки реализации Подпрограммы</w:t>
      </w:r>
    </w:p>
    <w:p w:rsidR="00000000" w:rsidRDefault="00542057"/>
    <w:p w:rsidR="00000000" w:rsidRDefault="00542057">
      <w:r>
        <w:t>В основе построения настоящей Подпрограммы в сфере поддержки деятельности социально ориентированных некоммерческих организаций лежат основные ц</w:t>
      </w:r>
      <w:r>
        <w:t>ели:</w:t>
      </w:r>
    </w:p>
    <w:p w:rsidR="00000000" w:rsidRDefault="00542057">
      <w:bookmarkStart w:id="62" w:name="sub_521"/>
      <w:r>
        <w:t>1. Поддержка и активизация деятельности социально ориентированных некоммерческих организаций в целях дальнейшего развития гражданского общества и общественной инициативы, совершенствования механизма партнерских отношений между некоммерческими о</w:t>
      </w:r>
      <w:r>
        <w:t>рганизациями и органов муниципальной власти на основе взаимного доверия и открытости, заинтересованности в позитивных изменениях;</w:t>
      </w:r>
    </w:p>
    <w:p w:rsidR="00000000" w:rsidRDefault="00542057">
      <w:bookmarkStart w:id="63" w:name="sub_522"/>
      <w:bookmarkEnd w:id="62"/>
      <w:r>
        <w:t>2. Обеспечение непрерывного системно организованного процесса повышения качества жизни населения и повышение дос</w:t>
      </w:r>
      <w:r>
        <w:t>тупности качественных образовательных услуг.</w:t>
      </w:r>
    </w:p>
    <w:bookmarkEnd w:id="63"/>
    <w:p w:rsidR="00000000" w:rsidRDefault="00542057">
      <w:r>
        <w:t>Для достижения поставленных целей необходимо решение следующих основных задач:</w:t>
      </w:r>
    </w:p>
    <w:p w:rsidR="00000000" w:rsidRDefault="00542057">
      <w:r>
        <w:t>развитие механизмов поддержки социально ориентированных некоммерческих организаций и решение приоритетных направлений в социа</w:t>
      </w:r>
      <w:r>
        <w:t>льной сфере за счет использования потенциала некоммерческих организаций;</w:t>
      </w:r>
    </w:p>
    <w:p w:rsidR="00000000" w:rsidRDefault="00542057">
      <w:r>
        <w:t>обеспечение поддержки социальных инициатив органов муниципальной власти в обществе и расширение участия граждан в решении социально значимых проблем;</w:t>
      </w:r>
    </w:p>
    <w:p w:rsidR="00000000" w:rsidRDefault="00542057">
      <w:r>
        <w:t>расширение участия граждан и обес</w:t>
      </w:r>
      <w:r>
        <w:t>печение поддержки в обществе в добровольческой и благотворительной деятельности;</w:t>
      </w:r>
    </w:p>
    <w:p w:rsidR="00000000" w:rsidRDefault="00542057">
      <w:r>
        <w:t>обеспечение информационной, имущественной, финансовой и консультационной поддержки деятельности некоммерческих организаций;</w:t>
      </w:r>
    </w:p>
    <w:p w:rsidR="00000000" w:rsidRDefault="00542057">
      <w:r>
        <w:t>содействие повышению эффективности участия общественности в процессах согласования решений органов местного самоуправления;</w:t>
      </w:r>
    </w:p>
    <w:p w:rsidR="00000000" w:rsidRDefault="00542057">
      <w:r>
        <w:t xml:space="preserve">обеспечение населения услугами дошкольного образования, услугами физической культуры и массового спорта в приоритетных направлениях </w:t>
      </w:r>
      <w:r>
        <w:t>социальной сферы, используя потенциал социально ориентированных некоммерческих организаций в данной сфере.</w:t>
      </w:r>
    </w:p>
    <w:p w:rsidR="00000000" w:rsidRDefault="00542057">
      <w:bookmarkStart w:id="64" w:name="sub_52211"/>
      <w:r>
        <w:t>Срок реализации Подпрограммы - 2017 - 2025 годы.</w:t>
      </w:r>
    </w:p>
    <w:bookmarkEnd w:id="64"/>
    <w:p w:rsidR="00000000" w:rsidRDefault="00542057">
      <w:r>
        <w:t>Целевые показатели и индикаторы ожидаемой эффективности реализации Подпрограммы му</w:t>
      </w:r>
      <w:r>
        <w:t xml:space="preserve">ниципальной программы приведены в </w:t>
      </w:r>
      <w:hyperlink w:anchor="sub_5100" w:history="1">
        <w:r>
          <w:rPr>
            <w:rStyle w:val="a4"/>
          </w:rPr>
          <w:t>приложении N 1</w:t>
        </w:r>
      </w:hyperlink>
      <w:r>
        <w:t xml:space="preserve"> к настоящей </w:t>
      </w:r>
      <w:r>
        <w:lastRenderedPageBreak/>
        <w:t>Подпрограмме.</w:t>
      </w:r>
    </w:p>
    <w:p w:rsidR="00000000" w:rsidRDefault="00542057"/>
    <w:p w:rsidR="00000000" w:rsidRDefault="00542057">
      <w:pPr>
        <w:pStyle w:val="1"/>
      </w:pPr>
      <w:bookmarkStart w:id="65" w:name="sub_5003"/>
      <w:r>
        <w:t>III. Характеристика основных мероприятий Подпрограммы</w:t>
      </w:r>
    </w:p>
    <w:bookmarkEnd w:id="65"/>
    <w:p w:rsidR="00000000" w:rsidRDefault="00542057"/>
    <w:p w:rsidR="00000000" w:rsidRDefault="00542057">
      <w:r>
        <w:t>Достижение целей и решение задач Подпрограммы будут осуществляться в рамках реализа</w:t>
      </w:r>
      <w:r>
        <w:t>ции подпрограммных мероприятий, которые позволят создать единую систему в социальной сфере на территории города Чебоксары.</w:t>
      </w:r>
    </w:p>
    <w:p w:rsidR="00000000" w:rsidRDefault="00542057">
      <w:r>
        <w:t>Подпрограмма предусматривает систему основных мероприятий, которая включает в себя следующие разделы распределенные следующим образом</w:t>
      </w:r>
      <w:r>
        <w:t>:</w:t>
      </w:r>
    </w:p>
    <w:p w:rsidR="00000000" w:rsidRDefault="00542057">
      <w:r>
        <w:rPr>
          <w:rStyle w:val="a3"/>
        </w:rPr>
        <w:t>Основное мероприятие 1</w:t>
      </w:r>
      <w:r>
        <w:t>. Поддержка деятельности и предоставление субсидий (грантов) социально ориентированным некоммерческим организациям.</w:t>
      </w:r>
    </w:p>
    <w:p w:rsidR="00000000" w:rsidRDefault="00542057">
      <w:r>
        <w:rPr>
          <w:rStyle w:val="a3"/>
        </w:rPr>
        <w:t>Мероприятие 1.1</w:t>
      </w:r>
      <w:r>
        <w:t>. Оказание финансовой поддержки социально ориентированным некоммерческим организациям путем проведени</w:t>
      </w:r>
      <w:r>
        <w:t>я конкурсных отборов среди социально ориентированных некоммерческих организаций, предоставление субсидий (грантов) социально ориентированным некоммерческим организациям (конкурс социально значимых проектов по номинациям:</w:t>
      </w:r>
    </w:p>
    <w:p w:rsidR="00000000" w:rsidRDefault="00542057">
      <w:r>
        <w:t>Лучший проект по патриотической раб</w:t>
      </w:r>
      <w:r>
        <w:t>оте с молодежью "Ветераны в строю";</w:t>
      </w:r>
    </w:p>
    <w:p w:rsidR="00000000" w:rsidRDefault="00542057">
      <w:r>
        <w:t>Лучшая поисковая работа "Живая память";</w:t>
      </w:r>
    </w:p>
    <w:p w:rsidR="00000000" w:rsidRDefault="00542057">
      <w:r>
        <w:t>Социальный туризм;</w:t>
      </w:r>
    </w:p>
    <w:p w:rsidR="00000000" w:rsidRDefault="00542057">
      <w:r>
        <w:t>Лучший проект по социальной защите ветеранов "Как живешь ветеран?"</w:t>
      </w:r>
    </w:p>
    <w:p w:rsidR="00000000" w:rsidRDefault="00542057">
      <w:r>
        <w:t>Эстафета добрых дел НКО "Город - это мы").</w:t>
      </w:r>
    </w:p>
    <w:p w:rsidR="00000000" w:rsidRDefault="00542057">
      <w:r>
        <w:rPr>
          <w:rStyle w:val="a3"/>
        </w:rPr>
        <w:t>Мероприятие 1.2</w:t>
      </w:r>
      <w:r>
        <w:t>. Оказание финансовой поддержки спор</w:t>
      </w:r>
      <w:r>
        <w:t>тивным федерациям, (социально ориентированным некоммерческим организациям), расположенным на территории города Чебоксары, ставшими победителями конкурса по развитию и укреплению физической культуры и массового спорта в городе Чебоксары.</w:t>
      </w:r>
    </w:p>
    <w:p w:rsidR="00000000" w:rsidRDefault="00542057">
      <w:r>
        <w:t>При реализации данн</w:t>
      </w:r>
      <w:r>
        <w:t>ого основных мероприятий для осуществления деятельности социально ориентированных некоммерческих организаций со стороны органов местного самоуправления необходимо предусмотреть поддержку в виде субсидий и (или) грантов, путем проведения конкурсных отборов,</w:t>
      </w:r>
      <w:r>
        <w:t xml:space="preserve"> в том числе предоставление грантов спортивным федерациям, расположенным на территории города Чебоксары, ставшими победителями конкурса по развитию и укреплению физической культуры и массового спорта в городе Чебоксары, организованного управлением физическ</w:t>
      </w:r>
      <w:r>
        <w:t>ой культуры и спорта администрации города Чебоксары. К данной категории также можно отнести и Чебоксарскую городскую общественную организацию ветеранов (пенсионеров) войны, труда, Вооруженных Сил и правоохранительных органов, которая активно сотрудничает с</w:t>
      </w:r>
      <w:r>
        <w:t xml:space="preserve"> органами местного самоуправления города Чебоксары в рамках поддержки ветеранов данной организации, патриотического воспитания молодежи, организации социального туризма среди ветеранов.</w:t>
      </w:r>
    </w:p>
    <w:p w:rsidR="00000000" w:rsidRDefault="00542057">
      <w:r>
        <w:rPr>
          <w:rStyle w:val="a3"/>
        </w:rPr>
        <w:t>Основное мероприятие 2</w:t>
      </w:r>
      <w:r>
        <w:t>. Предоставление информационной поддержки, оказа</w:t>
      </w:r>
      <w:r>
        <w:t>ние содействия социально ориентированным некоммерческим организациям в размещении общественно значимой информации в средствах массовой информации.</w:t>
      </w:r>
    </w:p>
    <w:p w:rsidR="00000000" w:rsidRDefault="00542057">
      <w:r>
        <w:t>Основное мероприятие направлено на обеспечение освещения деятельности социально ориентированных некоммерчески</w:t>
      </w:r>
      <w:r>
        <w:t>х организаций, благотворительной деятельности и добровольчества в средствах массовой информации.</w:t>
      </w:r>
    </w:p>
    <w:p w:rsidR="00000000" w:rsidRDefault="00542057">
      <w:r>
        <w:rPr>
          <w:rStyle w:val="a3"/>
        </w:rPr>
        <w:t>Основное мероприятие 3</w:t>
      </w:r>
      <w:r>
        <w:t>. Оказание имущественной и консультационной поддержки, а также поддержки в области профессионального обучения и дополнительного профессио</w:t>
      </w:r>
      <w:r>
        <w:t>нального образования работников и добровольцев социально ориентированных некоммерческих организаций.</w:t>
      </w:r>
    </w:p>
    <w:p w:rsidR="00000000" w:rsidRDefault="00542057">
      <w:r>
        <w:lastRenderedPageBreak/>
        <w:t>Данное основное мероприятие позволит передать социально ориентированным некоммерческим организациям муниципальное имущество в безвозмездное пользование или</w:t>
      </w:r>
      <w:r>
        <w:t xml:space="preserve"> аренду на льготных условиях и не менее чем на два года. Мероприятие также позволит оказать помощь в сфере дополнительного профессионального образования и повысит квалификацию работников и добровольцев социально ориентированных некоммерческих организаций.</w:t>
      </w:r>
    </w:p>
    <w:p w:rsidR="00000000" w:rsidRDefault="00542057">
      <w:r>
        <w:rPr>
          <w:rStyle w:val="a3"/>
        </w:rPr>
        <w:t>Мероприятие 3.1</w:t>
      </w:r>
      <w:r>
        <w:t>. Оказание информационной и консультационной поддержки социально ориентированным некоммерческим организациям путем проведения городского конкурса среди печатных и электронных средств массовых информации на лучшее освещение деятельности неком</w:t>
      </w:r>
      <w:r>
        <w:t>мерческих организаций.</w:t>
      </w:r>
    </w:p>
    <w:p w:rsidR="00000000" w:rsidRDefault="00542057">
      <w:r>
        <w:t>Основное мероприятие 4. Обеспечение получения детьми дошкольного образования в частных дошкольных образовательных организациях.</w:t>
      </w:r>
    </w:p>
    <w:p w:rsidR="00000000" w:rsidRDefault="00542057">
      <w:r>
        <w:rPr>
          <w:rStyle w:val="a3"/>
        </w:rPr>
        <w:t>Мероприятие 4.1</w:t>
      </w:r>
      <w:r>
        <w:t>. Осуществление образовательной деятельности учреждениями, реализующими основную общеобраз</w:t>
      </w:r>
      <w:r>
        <w:t>овательную программу дошкольного образования, для детей дошкольного возраста, не посещающих муниципальные дошкольные образовательные организации, в целях обеспечения получения дошкольного образования.</w:t>
      </w:r>
    </w:p>
    <w:p w:rsidR="00000000" w:rsidRDefault="00542057">
      <w:r>
        <w:t xml:space="preserve">В рамках данного основного мероприятия предоставляется </w:t>
      </w:r>
      <w:r>
        <w:t>субсидия учреждениям, зарегистрированным в установленном порядке в качестве налогоплательщиков, осуществляющим свою деятельность на территории города Чебоксары не менее одного года с даты регистрации, имеющим лицензию на право осуществления образовательной</w:t>
      </w:r>
      <w:r>
        <w:t xml:space="preserve"> деятельности и реализующим основную общеобразовательную программу дошкольного образования, для детей дошкольного возраста, не посещающих муниципальные дошкольные образовательные организации, в целях обеспечения получения дошкольного образования.</w:t>
      </w:r>
    </w:p>
    <w:p w:rsidR="00000000" w:rsidRDefault="00542057">
      <w:r>
        <w:t>Решение п</w:t>
      </w:r>
      <w:r>
        <w:t>оставленных задач путем реализации системно-ориентированных мероприятий, взаимосвязанных по ресурсам и срокам, будет способствовать наиболее эффективному и рациональному достижению целей Подпрограммы.</w:t>
      </w:r>
    </w:p>
    <w:p w:rsidR="00000000" w:rsidRDefault="00542057">
      <w:r>
        <w:t>Перечень мероприятий и ресурсное обеспечение по реализа</w:t>
      </w:r>
      <w:r>
        <w:t xml:space="preserve">ции Подпрограммы приведен в </w:t>
      </w:r>
      <w:hyperlink w:anchor="sub_52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66" w:name="sub_5004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542057">
      <w:pPr>
        <w:pStyle w:val="a7"/>
      </w:pPr>
      <w:r>
        <w:t xml:space="preserve">Раздел IV изменен с 6 апреля 2020 г. -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</w:t>
      </w:r>
      <w:r>
        <w:t>публики от 3 апреля 2020 г. N 693</w:t>
      </w:r>
    </w:p>
    <w:p w:rsidR="00000000" w:rsidRDefault="00542057">
      <w:pPr>
        <w:pStyle w:val="a7"/>
      </w:pPr>
      <w:hyperlink r:id="rId106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000000" w:rsidRDefault="00542057"/>
    <w:p w:rsidR="00000000" w:rsidRDefault="00542057">
      <w:r>
        <w:t>Расходы Подпрограммы формируются за счет средств бюджета города Чеб</w:t>
      </w:r>
      <w:r>
        <w:t>оксары и средств внебюджетных источников.</w:t>
      </w:r>
    </w:p>
    <w:p w:rsidR="00000000" w:rsidRDefault="00542057">
      <w:r>
        <w:t>Прогнозируемые объемы финансирования мероприятий Подпрограммы в 2017 - 2025 годах составляют 11 346,39 тысяч рублей, в том числе:</w:t>
      </w:r>
    </w:p>
    <w:p w:rsidR="00000000" w:rsidRDefault="00542057">
      <w:r>
        <w:t>в 2017 году - 00,00 тысяч рублей;</w:t>
      </w:r>
    </w:p>
    <w:p w:rsidR="00000000" w:rsidRDefault="00542057">
      <w:r>
        <w:t>в 2018 году - 1 371,39 тысяч рублей;</w:t>
      </w:r>
    </w:p>
    <w:p w:rsidR="00000000" w:rsidRDefault="00542057">
      <w:r>
        <w:t>в 2019 году -</w:t>
      </w:r>
      <w:r>
        <w:t xml:space="preserve"> 1 745, 50 тысяч рублей;</w:t>
      </w:r>
    </w:p>
    <w:p w:rsidR="00000000" w:rsidRDefault="00542057">
      <w:r>
        <w:t>в 2020 году - 2 229, 50 тысяч рублей;</w:t>
      </w:r>
    </w:p>
    <w:p w:rsidR="00000000" w:rsidRDefault="00542057">
      <w:r>
        <w:t>в 2021 году - 3 000, 00 тысяч рублей;</w:t>
      </w:r>
    </w:p>
    <w:p w:rsidR="00000000" w:rsidRDefault="00542057">
      <w:r>
        <w:t>в 2022 году - 3 000, 00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lastRenderedPageBreak/>
        <w:t>в 2024 году - 00,00 тысяч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из них средства</w:t>
      </w:r>
      <w:r>
        <w:t>:</w:t>
      </w:r>
    </w:p>
    <w:p w:rsidR="00000000" w:rsidRDefault="00542057">
      <w:r>
        <w:t>федерального бюджета в 2017 - 2025 годах составят 00,00 тысяч рублей;</w:t>
      </w:r>
    </w:p>
    <w:p w:rsidR="00000000" w:rsidRDefault="00542057">
      <w:r>
        <w:t>республиканского бюджета Чувашской Республики в 2017 - 2025 годах составят 00,00 тысяч рублей;</w:t>
      </w:r>
    </w:p>
    <w:p w:rsidR="00000000" w:rsidRDefault="00542057">
      <w:r>
        <w:t>бюджета города Чебоксары - 11 346,39 тысяч рублей, в том числе:</w:t>
      </w:r>
    </w:p>
    <w:p w:rsidR="00000000" w:rsidRDefault="00542057">
      <w:r>
        <w:t>в 2017 году - 00,00 тысяч</w:t>
      </w:r>
      <w:r>
        <w:t xml:space="preserve"> рублей;</w:t>
      </w:r>
    </w:p>
    <w:p w:rsidR="00000000" w:rsidRDefault="00542057">
      <w:r>
        <w:t>в 2018 году - 1 371,39 тысяч рублей;</w:t>
      </w:r>
    </w:p>
    <w:p w:rsidR="00000000" w:rsidRDefault="00542057">
      <w:r>
        <w:t>в 2019 году - 1 745, 50 тысяч рублей;</w:t>
      </w:r>
    </w:p>
    <w:p w:rsidR="00000000" w:rsidRDefault="00542057">
      <w:r>
        <w:t>в 2020 году - 2 229, 50 тысяч рублей;</w:t>
      </w:r>
    </w:p>
    <w:p w:rsidR="00000000" w:rsidRDefault="00542057">
      <w:r>
        <w:t>в 2021 году - 3 000, 00 тысяч рублей;</w:t>
      </w:r>
    </w:p>
    <w:p w:rsidR="00000000" w:rsidRDefault="00542057">
      <w:r>
        <w:t>в 2022 году - 3 000, 00 тысяч рублей;</w:t>
      </w:r>
    </w:p>
    <w:p w:rsidR="00000000" w:rsidRDefault="00542057">
      <w:r>
        <w:t>в 2023 году - 00,00 тысяч рублей;</w:t>
      </w:r>
    </w:p>
    <w:p w:rsidR="00000000" w:rsidRDefault="00542057">
      <w:r>
        <w:t>в 2024 году - 00,00 тыся</w:t>
      </w:r>
      <w:r>
        <w:t>ч рублей;</w:t>
      </w:r>
    </w:p>
    <w:p w:rsidR="00000000" w:rsidRDefault="00542057">
      <w:r>
        <w:t>в 2025 году - 00,00 тысяч рублей;</w:t>
      </w:r>
    </w:p>
    <w:p w:rsidR="00000000" w:rsidRDefault="00542057">
      <w:r>
        <w:t>внебюджетных источников в 2017 - 2025 годах составят 00,00 тысяч рублей.</w:t>
      </w:r>
    </w:p>
    <w:p w:rsidR="00000000" w:rsidRDefault="00542057">
      <w:r>
        <w:t xml:space="preserve">Сведения о финансовом обеспечении Подпрограммы, основных мероприятий Подпрограммы по годам ее реализации представлены в </w:t>
      </w:r>
      <w:hyperlink w:anchor="sub_52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542057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</w:t>
      </w:r>
    </w:p>
    <w:p w:rsidR="00000000" w:rsidRDefault="00542057"/>
    <w:p w:rsidR="00000000" w:rsidRDefault="00542057">
      <w:pPr>
        <w:pStyle w:val="1"/>
      </w:pPr>
      <w:bookmarkStart w:id="67" w:name="sub_5005"/>
      <w:r>
        <w:t>V. Анализ рисков реализации Подпрограммы и описание мер управления рисками реализ</w:t>
      </w:r>
      <w:r>
        <w:t>ации Подпрограммы</w:t>
      </w:r>
    </w:p>
    <w:bookmarkEnd w:id="67"/>
    <w:p w:rsidR="00000000" w:rsidRDefault="00542057"/>
    <w:p w:rsidR="00000000" w:rsidRDefault="00542057">
      <w:r>
        <w:t>К основным внешним рискам Подпрограммы, влияющим на достижение поставленных целей и задач, следует отнести:</w:t>
      </w:r>
    </w:p>
    <w:p w:rsidR="00000000" w:rsidRDefault="00542057">
      <w:r>
        <w:rPr>
          <w:rStyle w:val="a3"/>
        </w:rPr>
        <w:t>Организационные риски</w:t>
      </w:r>
      <w:r>
        <w:t xml:space="preserve"> - риски, связанные с ошибками управления реализацией Подпрограммы.</w:t>
      </w:r>
    </w:p>
    <w:p w:rsidR="00000000" w:rsidRDefault="00542057">
      <w:r>
        <w:t>Данные риски связаны с неготовно</w:t>
      </w:r>
      <w:r>
        <w:t>стью к решению задач, поставленным Подпрограммой перед ответственными исполнителями,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выполнении. Минимизаци</w:t>
      </w:r>
      <w:r>
        <w:t>я влияния данных рисков возможна за счет повышения квалификации и ответственности персонала ответственных исполнителей и соисполнителей Подпрограммы для своевременной и эффективной реализации предусмотренных Подпрограммой мероприятий, а также усиления конт</w:t>
      </w:r>
      <w:r>
        <w:t>роля за ходом реализации Подпрограммы;</w:t>
      </w:r>
    </w:p>
    <w:p w:rsidR="00000000" w:rsidRDefault="00542057">
      <w:r>
        <w:rPr>
          <w:rStyle w:val="a3"/>
        </w:rPr>
        <w:t>Финансовые риски</w:t>
      </w:r>
      <w:r>
        <w:t xml:space="preserve"> - риски, связаны с финансированием Подпрограммы в неполном объеме как за счет бюджетных, так и внебюджетных источников.</w:t>
      </w:r>
    </w:p>
    <w:p w:rsidR="00000000" w:rsidRDefault="00542057">
      <w:r>
        <w:t>Данные риски являются существенными, которые могут повлиять на объем и сроки реа</w:t>
      </w:r>
      <w:r>
        <w:t xml:space="preserve">лизации отдельных основных мероприятий (мероприятий) и сроки достижения целевых индикаторов Подпрограммы. Минимизация влияния данного риска возможна за счет совершенствования механизмов осуществления Подпрограммы, совершенствования методов прогнозирования </w:t>
      </w:r>
      <w:r>
        <w:t>социально-экономического развития, внедрения механизмов мониторинга и корректировок планов реализации Подпрограммы с целью принятия мер, в случае возникновения кризисных явлений в экономике и социальной сфере;</w:t>
      </w:r>
    </w:p>
    <w:p w:rsidR="00000000" w:rsidRDefault="00542057">
      <w:r>
        <w:rPr>
          <w:rStyle w:val="a3"/>
        </w:rPr>
        <w:t>Непредвиденные риски</w:t>
      </w:r>
      <w:r>
        <w:t xml:space="preserve"> - риски, связанные с криз</w:t>
      </w:r>
      <w:r>
        <w:t xml:space="preserve">исными явлениями в </w:t>
      </w:r>
      <w:r>
        <w:lastRenderedPageBreak/>
        <w:t>экономике.</w:t>
      </w:r>
    </w:p>
    <w:p w:rsidR="00000000" w:rsidRDefault="00542057">
      <w:r>
        <w:t>Данные риски могут привести к снижению бюджетных доходов, ухудшению динамики основных показателей в экономике, снижению темпов экономического роста и доходов населения, потребовать осуществления непредвиденных дополнительных р</w:t>
      </w:r>
      <w:r>
        <w:t>асходов бюджетных средств.</w:t>
      </w:r>
    </w:p>
    <w:p w:rsidR="00000000" w:rsidRDefault="00542057">
      <w:r>
        <w:t>Таким образом,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В рамках р</w:t>
      </w:r>
      <w:r>
        <w:t>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000000" w:rsidRDefault="00542057"/>
    <w:p w:rsidR="00000000" w:rsidRDefault="00542057">
      <w:pPr>
        <w:pStyle w:val="1"/>
      </w:pPr>
      <w:bookmarkStart w:id="68" w:name="sub_5006"/>
      <w:r>
        <w:t>VI. Механизм реализации Подпрограммы, организация управления и контроль за ходом реализац</w:t>
      </w:r>
      <w:r>
        <w:t>ии Подпрограммы</w:t>
      </w:r>
    </w:p>
    <w:bookmarkEnd w:id="68"/>
    <w:p w:rsidR="00000000" w:rsidRDefault="00542057"/>
    <w:p w:rsidR="00000000" w:rsidRDefault="00542057">
      <w:r>
        <w:t xml:space="preserve"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контроль за реализацией Подпрограммы осуществляются </w:t>
      </w:r>
      <w:r>
        <w:t>ответственным исполнителем.</w:t>
      </w:r>
    </w:p>
    <w:p w:rsidR="00000000" w:rsidRDefault="00542057">
      <w:r>
        <w:t>В процессе реализации Подпрограммы в случае изменения законодательства Российской Федерации, законодательства Чувашской Республики, муниципальных правовых актов города Чебоксары, по мере необходимости ответственный исполнитель (</w:t>
      </w:r>
      <w:r>
        <w:t>по согласованию с соисполнителями) вправе принимать решения о внесении изменений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</w:t>
      </w:r>
      <w:r>
        <w:t>а реализацию Подпрограммы в целом.</w:t>
      </w:r>
    </w:p>
    <w:p w:rsidR="00000000" w:rsidRDefault="00542057">
      <w:r>
        <w:t>В зависимости от меняющихся условий отдельные мероприятия Подпрограммы могут быть скорректированы для более эффективного решения поставленных задач. Указанные решения принимаются ответственным исполнителем при условии, чт</w:t>
      </w:r>
      <w:r>
        <w:t>о планируемые изменения не оказывают влияния на параметры Подпрограммы и не приведут к ухудшению плановых значений целевых индикаторов и показателей Подпрограммы, а также к увеличению сроков исполнения основных мероприятий Подпрограммы.</w:t>
      </w:r>
    </w:p>
    <w:p w:rsidR="00000000" w:rsidRDefault="00542057">
      <w:r>
        <w:t>Контроль за исполне</w:t>
      </w:r>
      <w:r>
        <w:t>нием Подпрограммы возлагается на ответственных исполнителей Подпрограммы. Реализация мероприятий Подпрограммы осуществляется ответственным исполнителем и соисполнителями Подпрограммы в соответствии с планом мероприятий и нормативными правовыми актами орган</w:t>
      </w:r>
      <w:r>
        <w:t>ов местного самоуправления. Ответственные исполнители и соисполнители Подпрограммы осуществляют подготовку отчетов о выполнении программных мероприятий Подпрограммы.</w:t>
      </w:r>
    </w:p>
    <w:p w:rsidR="00000000" w:rsidRDefault="00542057">
      <w:r>
        <w:t>Информация о ходе и полноте выполнения Подпрограммных мероприятий представляется ответстве</w:t>
      </w:r>
      <w:r>
        <w:t>нным исполнителем в отдел экономики, прогнозирования и социально-экономического развития администрации города Чебоксары ежеквартально не позднее 15 числа месяца, следующего за отчетным кварталом.</w:t>
      </w:r>
    </w:p>
    <w:p w:rsidR="00000000" w:rsidRDefault="00542057"/>
    <w:p w:rsidR="00000000" w:rsidRDefault="0054205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42057">
      <w:pPr>
        <w:pStyle w:val="a6"/>
        <w:rPr>
          <w:color w:val="000000"/>
          <w:sz w:val="16"/>
          <w:szCs w:val="16"/>
        </w:rPr>
      </w:pPr>
      <w:bookmarkStart w:id="69" w:name="sub_51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9"/>
    <w:p w:rsidR="00000000" w:rsidRDefault="00542057">
      <w:pPr>
        <w:pStyle w:val="a7"/>
      </w:pPr>
      <w:r>
        <w:t xml:space="preserve">Приложение 1 изменено с 16 ноября 2018 г. - </w:t>
      </w:r>
      <w:hyperlink r:id="rId107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15 ноября 2018 г. N 2211</w:t>
      </w:r>
    </w:p>
    <w:p w:rsidR="00000000" w:rsidRDefault="00542057">
      <w:pPr>
        <w:pStyle w:val="a7"/>
      </w:pPr>
      <w:hyperlink r:id="rId108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jc w:val="right"/>
        <w:rPr>
          <w:rStyle w:val="a3"/>
        </w:rPr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500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"Поддержка</w:t>
      </w:r>
      <w:r>
        <w:rPr>
          <w:rStyle w:val="a3"/>
        </w:rPr>
        <w:br/>
        <w:t>социально ориентированных</w:t>
      </w:r>
      <w:r>
        <w:rPr>
          <w:rStyle w:val="a3"/>
        </w:rPr>
        <w:br/>
        <w:t>некоммерческих организаций</w:t>
      </w:r>
      <w:r>
        <w:rPr>
          <w:rStyle w:val="a3"/>
        </w:rPr>
        <w:br/>
        <w:t>в городе Чебоксары"</w:t>
      </w:r>
    </w:p>
    <w:p w:rsidR="00000000" w:rsidRDefault="00542057"/>
    <w:p w:rsidR="00000000" w:rsidRDefault="00542057">
      <w:pPr>
        <w:pStyle w:val="1"/>
      </w:pPr>
      <w:r>
        <w:t>Сведения</w:t>
      </w:r>
      <w:r>
        <w:br/>
        <w:t>о целевых показателях и индикаторах подпрограммы города Чебоксары и их значениях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4427"/>
        <w:gridCol w:w="911"/>
        <w:gridCol w:w="911"/>
        <w:gridCol w:w="911"/>
        <w:gridCol w:w="911"/>
        <w:gridCol w:w="911"/>
        <w:gridCol w:w="913"/>
        <w:gridCol w:w="911"/>
        <w:gridCol w:w="911"/>
        <w:gridCol w:w="911"/>
        <w:gridCol w:w="911"/>
        <w:gridCol w:w="913"/>
      </w:tblGrid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N п/п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 xml:space="preserve">Наименование, целевые показатели и </w:t>
            </w:r>
            <w:r w:rsidRPr="00542057">
              <w:rPr>
                <w:sz w:val="22"/>
                <w:szCs w:val="22"/>
              </w:rPr>
              <w:t>индикаторы Подпрограммы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2016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2017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2018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2019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2020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2021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2022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2023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2024 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2025 год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13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523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Подпрограмма города Чебоксары "Поддержка социально ориентированных некоммерческих организаций в городе Чебоксары"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Прирост количества социально ориентированных некоммерческих организаций на территории города Чебоксары, принимающих участие в общественной</w:t>
            </w:r>
            <w:r w:rsidRPr="00542057">
              <w:rPr>
                <w:sz w:val="22"/>
                <w:szCs w:val="22"/>
              </w:rPr>
              <w:t xml:space="preserve"> жизни города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12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Увеличение количества проведенных мероприятий и проектов с участием некоммерческих организаций (до)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90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100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0,1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человек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5 000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7 000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9 000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11 300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11 600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11 800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12 000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12 300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Прирост средней численно</w:t>
            </w:r>
            <w:r w:rsidRPr="00542057">
              <w:rPr>
                <w:sz w:val="22"/>
                <w:szCs w:val="22"/>
              </w:rPr>
              <w:t>сти добровольцев (волонтеров), привлекаемых некоммерческими организациями (за исключением государственных (муниципальных) учреждений) (не менее чем на)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% (ежегодно)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0,05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Удельный вес численности детей дошкольно</w:t>
            </w:r>
            <w:r w:rsidRPr="00542057">
              <w:rPr>
                <w:sz w:val="22"/>
                <w:szCs w:val="22"/>
              </w:rPr>
              <w:t>го возраста, посещающих негосударственные дошкольные образовательные организации, в общей численности детей, посещающих дошкольные образовательные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2"/>
                <w:szCs w:val="22"/>
              </w:rPr>
            </w:pPr>
            <w:r w:rsidRPr="00542057">
              <w:rPr>
                <w:sz w:val="22"/>
                <w:szCs w:val="22"/>
              </w:rPr>
              <w:t>1,2</w:t>
            </w:r>
          </w:p>
        </w:tc>
      </w:tr>
    </w:tbl>
    <w:p w:rsidR="00000000" w:rsidRDefault="00542057"/>
    <w:p w:rsidR="00000000" w:rsidRDefault="00542057">
      <w:pPr>
        <w:pStyle w:val="a6"/>
        <w:rPr>
          <w:color w:val="000000"/>
          <w:sz w:val="16"/>
          <w:szCs w:val="16"/>
        </w:rPr>
      </w:pPr>
      <w:bookmarkStart w:id="70" w:name="sub_5200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542057">
      <w:pPr>
        <w:pStyle w:val="a7"/>
      </w:pPr>
      <w:r>
        <w:t xml:space="preserve">Приложение 2 изменено с 6 апреля 2020 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Администрации г. Чебоксары Чувашской Республики от 3 апреля 2020 г. N 693</w:t>
      </w:r>
    </w:p>
    <w:p w:rsidR="00000000" w:rsidRDefault="00542057">
      <w:pPr>
        <w:pStyle w:val="a7"/>
      </w:pPr>
      <w:hyperlink r:id="rId110" w:history="1">
        <w:r>
          <w:rPr>
            <w:rStyle w:val="a4"/>
          </w:rPr>
          <w:t>См. предыдущую редакцию</w:t>
        </w:r>
      </w:hyperlink>
    </w:p>
    <w:p w:rsidR="00000000" w:rsidRDefault="00542057">
      <w:pPr>
        <w:jc w:val="right"/>
        <w:rPr>
          <w:rStyle w:val="a3"/>
        </w:rPr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5000" w:history="1">
        <w:r>
          <w:rPr>
            <w:rStyle w:val="a4"/>
          </w:rPr>
          <w:t>подпрограмме</w:t>
        </w:r>
      </w:hyperlink>
      <w:r>
        <w:rPr>
          <w:rStyle w:val="a3"/>
        </w:rPr>
        <w:t xml:space="preserve"> "Поддержка социально</w:t>
      </w:r>
      <w:r>
        <w:rPr>
          <w:rStyle w:val="a3"/>
        </w:rPr>
        <w:br/>
        <w:t>ориентированных некоммерческих</w:t>
      </w:r>
      <w:r>
        <w:rPr>
          <w:rStyle w:val="a3"/>
        </w:rPr>
        <w:br/>
        <w:t>организаций в городе Чебоксары"</w:t>
      </w:r>
    </w:p>
    <w:p w:rsidR="00000000" w:rsidRDefault="00542057"/>
    <w:p w:rsidR="00000000" w:rsidRDefault="00542057">
      <w:pPr>
        <w:pStyle w:val="1"/>
      </w:pPr>
      <w:r>
        <w:t>Ресурсное обеспечение</w:t>
      </w:r>
      <w:r>
        <w:br/>
      </w:r>
      <w:r>
        <w:lastRenderedPageBreak/>
        <w:t>реализации подпрограммы за счет всех средств источников финансирования</w:t>
      </w:r>
    </w:p>
    <w:p w:rsidR="00000000" w:rsidRDefault="005420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371"/>
        <w:gridCol w:w="1246"/>
        <w:gridCol w:w="1744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4"/>
        <w:gridCol w:w="6"/>
      </w:tblGrid>
      <w:tr w:rsidR="00000000" w:rsidRPr="0054205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Статус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Код </w:t>
            </w:r>
            <w:hyperlink r:id="rId111" w:history="1">
              <w:r w:rsidRPr="00542057">
                <w:rPr>
                  <w:rStyle w:val="a4"/>
                  <w:sz w:val="21"/>
                  <w:szCs w:val="21"/>
                </w:rPr>
                <w:t>бюджетной классификаци</w:t>
              </w:r>
              <w:r w:rsidRPr="00542057">
                <w:rPr>
                  <w:rStyle w:val="a4"/>
                  <w:sz w:val="21"/>
                  <w:szCs w:val="21"/>
                </w:rPr>
                <w:t>и</w:t>
              </w:r>
            </w:hyperlink>
          </w:p>
        </w:tc>
        <w:tc>
          <w:tcPr>
            <w:tcW w:w="6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Оценка Расходов по годам,</w:t>
            </w:r>
          </w:p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тыс. рублей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Главный РБС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hyperlink r:id="rId112" w:history="1">
              <w:r w:rsidRPr="00542057">
                <w:rPr>
                  <w:rStyle w:val="a4"/>
                  <w:sz w:val="21"/>
                  <w:szCs w:val="21"/>
                </w:rPr>
                <w:t>Раздел</w:t>
              </w:r>
            </w:hyperlink>
            <w:r w:rsidRPr="00542057">
              <w:rPr>
                <w:sz w:val="21"/>
                <w:szCs w:val="21"/>
              </w:rPr>
              <w:t>,</w:t>
            </w:r>
          </w:p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Подраздел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hyperlink r:id="rId113" w:history="1">
              <w:r w:rsidRPr="00542057">
                <w:rPr>
                  <w:rStyle w:val="a4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Группа </w:t>
            </w:r>
            <w:hyperlink r:id="rId114" w:history="1">
              <w:r w:rsidRPr="00542057">
                <w:rPr>
                  <w:rStyle w:val="a4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2017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2018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2019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2020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2022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2023 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2024 год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2025 год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17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Подпрограмма города Чебоксары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Управление физической </w:t>
            </w:r>
            <w:r w:rsidRPr="00542057">
              <w:rPr>
                <w:sz w:val="21"/>
                <w:szCs w:val="21"/>
              </w:rPr>
              <w:lastRenderedPageBreak/>
              <w:t xml:space="preserve">культуры и спорта администрации города Чебоксары; </w:t>
            </w:r>
            <w:r w:rsidRPr="00542057">
              <w:rPr>
                <w:sz w:val="21"/>
                <w:szCs w:val="21"/>
              </w:rPr>
              <w:t>Управление культуры и развития туризма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1745,5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2229,5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0,0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1745,5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2229,5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Основное мероприятие 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Поддержка деятельности и 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информации, обществен</w:t>
            </w:r>
            <w:r w:rsidRPr="00542057">
              <w:rPr>
                <w:sz w:val="21"/>
                <w:szCs w:val="21"/>
              </w:rPr>
              <w:t>ных связей и молодежной политики администрации города Чебоксары; Управление физической культуры и спорта администрации города Чебоксары; Управление образования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Управление культуры и развития туризма </w:t>
            </w:r>
            <w:r w:rsidRPr="00542057">
              <w:rPr>
                <w:sz w:val="21"/>
                <w:szCs w:val="21"/>
              </w:rPr>
              <w:lastRenderedPageBreak/>
              <w:t>администрации города Чебо</w:t>
            </w:r>
            <w:r w:rsidRPr="00542057">
              <w:rPr>
                <w:sz w:val="21"/>
                <w:szCs w:val="21"/>
              </w:rPr>
              <w:t>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1 371,39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1745,5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2229,5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1745,5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2229,5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Мероприятие 1.1.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Оказание финансовой поддержки социально ориентированным некоммерческим организациям путем проведения конкурсных отборов среди социально ориентированных некоммерческих организаций, предоставление субсидий (грантов) социально ориентированным некоммерческим о</w:t>
            </w:r>
            <w:r w:rsidRPr="00542057">
              <w:rPr>
                <w:sz w:val="21"/>
                <w:szCs w:val="21"/>
              </w:rPr>
              <w:t>рганизациям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(конкурс социально значимых проектов по номинациям: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 Лучший проект по патриотической работе с молодежью "Ветераны в строю;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 Лучшая поисковая работа "Живая память";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 Социальный туризм;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 Лучший проект по социальной защите ветеранов "Как живешь ветеран?"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 Эстафета добрых дел НКО "Город - это мы"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Меропри</w:t>
            </w:r>
            <w:r w:rsidRPr="00542057">
              <w:rPr>
                <w:sz w:val="21"/>
                <w:szCs w:val="21"/>
              </w:rPr>
              <w:lastRenderedPageBreak/>
              <w:t>ятие 1.2.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 xml:space="preserve">Оказание </w:t>
            </w:r>
            <w:r w:rsidRPr="00542057">
              <w:rPr>
                <w:sz w:val="21"/>
                <w:szCs w:val="21"/>
              </w:rPr>
              <w:lastRenderedPageBreak/>
              <w:t>финансовой поддержки спортивным федерациям, (социально ориентированным некоммерческим организациям), расположенным на территории города Чебоксары, ставшими победителями конкурса по развитию и укреплению физической культуры и массового спорта в гор</w:t>
            </w:r>
            <w:r w:rsidRPr="00542057">
              <w:rPr>
                <w:sz w:val="21"/>
                <w:szCs w:val="21"/>
              </w:rPr>
              <w:t>оде Чебоксары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Управление </w:t>
            </w:r>
            <w:r w:rsidRPr="00542057">
              <w:rPr>
                <w:sz w:val="21"/>
                <w:szCs w:val="21"/>
              </w:rPr>
              <w:lastRenderedPageBreak/>
              <w:t>физической культуры и спорта администрации города Чебоксары.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967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1102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</w:t>
            </w:r>
            <w:r w:rsidRPr="00542057">
              <w:rPr>
                <w:sz w:val="21"/>
                <w:szCs w:val="21"/>
              </w:rPr>
              <w:lastRenderedPageBreak/>
              <w:t>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1 </w:t>
            </w:r>
            <w:r w:rsidRPr="00542057">
              <w:rPr>
                <w:sz w:val="21"/>
                <w:szCs w:val="21"/>
              </w:rPr>
              <w:lastRenderedPageBreak/>
              <w:t>000,00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633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1102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244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1 000,00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967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633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Основное мероприятие 2.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Предоставление информационной </w:t>
            </w:r>
            <w:r w:rsidRPr="00542057">
              <w:rPr>
                <w:sz w:val="21"/>
                <w:szCs w:val="21"/>
              </w:rPr>
              <w:lastRenderedPageBreak/>
              <w:t>поддержки, оказание содействия социально ориентированным некоммерческим организациям в размещении общественно значимой информации в средствах массовой информации.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Управление </w:t>
            </w:r>
            <w:r w:rsidRPr="00542057">
              <w:rPr>
                <w:sz w:val="21"/>
                <w:szCs w:val="21"/>
              </w:rPr>
              <w:lastRenderedPageBreak/>
              <w:t>информации, общественных связей и молодежной политики администрации города Чебоксары; Управление образования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Основное мероприятие 3.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Оказание имущественной и консультационной поддержки, а также поддержки в области профессионального обучения и дополнительного профессионального </w:t>
            </w:r>
            <w:r w:rsidRPr="00542057">
              <w:rPr>
                <w:sz w:val="21"/>
                <w:szCs w:val="21"/>
              </w:rPr>
              <w:lastRenderedPageBreak/>
              <w:t>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Администрация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образования администрации города Чебоксары;</w:t>
            </w:r>
          </w:p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Управление информации, общественных связей и молодежной политики администрации города </w:t>
            </w:r>
            <w:r w:rsidRPr="00542057">
              <w:rPr>
                <w:sz w:val="21"/>
                <w:szCs w:val="21"/>
              </w:rPr>
              <w:lastRenderedPageBreak/>
              <w:t xml:space="preserve">Чебоксары; Управление физической культуры и спорта администрации города Чебоксары; </w:t>
            </w:r>
            <w:r w:rsidRPr="00542057">
              <w:rPr>
                <w:sz w:val="21"/>
                <w:szCs w:val="21"/>
              </w:rPr>
              <w:t>Управление культуры и развития туризма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</w:t>
            </w:r>
            <w:r w:rsidRPr="00542057">
              <w:rPr>
                <w:sz w:val="21"/>
                <w:szCs w:val="21"/>
              </w:rPr>
              <w:lastRenderedPageBreak/>
              <w:t>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Мероприятие 3.1.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Оказание информационной и консультационной п</w:t>
            </w:r>
            <w:r w:rsidRPr="00542057">
              <w:rPr>
                <w:sz w:val="21"/>
                <w:szCs w:val="21"/>
              </w:rPr>
              <w:t xml:space="preserve">оддержки социально ориентированным некоммерческим организациям путем проведение городского конкурса среди печатных и электронных средств массовых </w:t>
            </w:r>
            <w:r w:rsidRPr="00542057">
              <w:rPr>
                <w:sz w:val="21"/>
                <w:szCs w:val="21"/>
              </w:rPr>
              <w:lastRenderedPageBreak/>
              <w:t>информации на лучшее освещение деятельности некоммерческих организаций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информации, общественных связей и молодежной политики администрации города Чебоксары;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Основное мероприятие 4.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образования администрации города Чебоксары.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745,5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1229,5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745,5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1229,5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Мероприятие 4.1.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Осуществление образовательной деятельности </w:t>
            </w:r>
            <w:r w:rsidRPr="00542057">
              <w:rPr>
                <w:sz w:val="21"/>
                <w:szCs w:val="21"/>
              </w:rPr>
              <w:lastRenderedPageBreak/>
              <w:t>учреждениями, реализующие основную общеобразовательную программу дошкольного образования, для детей дошкольного возраста, не посещающих муниципальные дошкольные образовательные организации, в целях обеспечения пол</w:t>
            </w:r>
            <w:r w:rsidRPr="00542057">
              <w:rPr>
                <w:sz w:val="21"/>
                <w:szCs w:val="21"/>
              </w:rPr>
              <w:t>учения дошкольного образования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Управление образования администрации города Чебоксары.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745,5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1229,5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 xml:space="preserve">Федеральный </w:t>
            </w:r>
            <w:r w:rsidRPr="00542057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Бюджет города Чебоксары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810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371,39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745,5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1229,5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974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0701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Ц320677850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630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jc w:val="center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2000,0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  <w:tr w:rsidR="00000000" w:rsidRPr="00542057">
        <w:tblPrEx>
          <w:tblCellMar>
            <w:top w:w="0" w:type="dxa"/>
            <w:bottom w:w="0" w:type="dxa"/>
          </w:tblCellMar>
        </w:tblPrEx>
        <w:tc>
          <w:tcPr>
            <w:tcW w:w="1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9"/>
              <w:rPr>
                <w:sz w:val="21"/>
                <w:szCs w:val="21"/>
              </w:rPr>
            </w:pPr>
            <w:r w:rsidRPr="0054205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42057" w:rsidRDefault="00542057">
            <w:pPr>
              <w:pStyle w:val="a8"/>
              <w:rPr>
                <w:sz w:val="21"/>
                <w:szCs w:val="21"/>
              </w:rPr>
            </w:pPr>
          </w:p>
        </w:tc>
      </w:tr>
    </w:tbl>
    <w:p w:rsidR="00542057" w:rsidRDefault="00542057"/>
    <w:sectPr w:rsidR="00542057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820"/>
    <w:rsid w:val="00437820"/>
    <w:rsid w:val="005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80687.0" TargetMode="External"/><Relationship Id="rId21" Type="http://schemas.openxmlformats.org/officeDocument/2006/relationships/hyperlink" Target="garantF1://74605826.11" TargetMode="External"/><Relationship Id="rId42" Type="http://schemas.openxmlformats.org/officeDocument/2006/relationships/hyperlink" Target="garantF1://17454922.0" TargetMode="External"/><Relationship Id="rId47" Type="http://schemas.openxmlformats.org/officeDocument/2006/relationships/hyperlink" Target="garantF1://42443250.13" TargetMode="External"/><Relationship Id="rId63" Type="http://schemas.openxmlformats.org/officeDocument/2006/relationships/hyperlink" Target="garantF1://74605826.141" TargetMode="External"/><Relationship Id="rId68" Type="http://schemas.openxmlformats.org/officeDocument/2006/relationships/hyperlink" Target="garantF1://70452648.0" TargetMode="External"/><Relationship Id="rId84" Type="http://schemas.openxmlformats.org/officeDocument/2006/relationships/hyperlink" Target="garantF1://22683039.3100" TargetMode="External"/><Relationship Id="rId89" Type="http://schemas.openxmlformats.org/officeDocument/2006/relationships/hyperlink" Target="garantF1://72175618.13000" TargetMode="External"/><Relationship Id="rId112" Type="http://schemas.openxmlformats.org/officeDocument/2006/relationships/hyperlink" Target="garantF1://71871578.15000" TargetMode="External"/><Relationship Id="rId16" Type="http://schemas.openxmlformats.org/officeDocument/2006/relationships/hyperlink" Target="garantF1://26480184.0" TargetMode="External"/><Relationship Id="rId107" Type="http://schemas.openxmlformats.org/officeDocument/2006/relationships/hyperlink" Target="garantF1://48665014.184" TargetMode="External"/><Relationship Id="rId11" Type="http://schemas.openxmlformats.org/officeDocument/2006/relationships/hyperlink" Target="garantF1://12012604.1842" TargetMode="External"/><Relationship Id="rId32" Type="http://schemas.openxmlformats.org/officeDocument/2006/relationships/hyperlink" Target="garantF1://17522314.0" TargetMode="External"/><Relationship Id="rId37" Type="http://schemas.openxmlformats.org/officeDocument/2006/relationships/hyperlink" Target="garantF1://42409372.0" TargetMode="External"/><Relationship Id="rId53" Type="http://schemas.openxmlformats.org/officeDocument/2006/relationships/hyperlink" Target="garantF1://22683040.4000" TargetMode="External"/><Relationship Id="rId58" Type="http://schemas.openxmlformats.org/officeDocument/2006/relationships/hyperlink" Target="garantF1://72175618.13000" TargetMode="External"/><Relationship Id="rId74" Type="http://schemas.openxmlformats.org/officeDocument/2006/relationships/hyperlink" Target="garantF1://17465447.0" TargetMode="External"/><Relationship Id="rId79" Type="http://schemas.openxmlformats.org/officeDocument/2006/relationships/hyperlink" Target="garantF1://48665014.162" TargetMode="External"/><Relationship Id="rId102" Type="http://schemas.openxmlformats.org/officeDocument/2006/relationships/hyperlink" Target="garantF1://12089161.0" TargetMode="External"/><Relationship Id="rId5" Type="http://schemas.openxmlformats.org/officeDocument/2006/relationships/hyperlink" Target="garantF1://42434786.11" TargetMode="External"/><Relationship Id="rId90" Type="http://schemas.openxmlformats.org/officeDocument/2006/relationships/hyperlink" Target="garantF1://72175618.14000" TargetMode="External"/><Relationship Id="rId95" Type="http://schemas.openxmlformats.org/officeDocument/2006/relationships/hyperlink" Target="garantF1://12074777.0" TargetMode="External"/><Relationship Id="rId22" Type="http://schemas.openxmlformats.org/officeDocument/2006/relationships/hyperlink" Target="garantF1://22654115.1100" TargetMode="External"/><Relationship Id="rId27" Type="http://schemas.openxmlformats.org/officeDocument/2006/relationships/hyperlink" Target="garantF1://12074777.0" TargetMode="External"/><Relationship Id="rId43" Type="http://schemas.openxmlformats.org/officeDocument/2006/relationships/hyperlink" Target="garantF1://17522314.0" TargetMode="External"/><Relationship Id="rId48" Type="http://schemas.openxmlformats.org/officeDocument/2006/relationships/hyperlink" Target="garantF1://22734249.1003" TargetMode="External"/><Relationship Id="rId64" Type="http://schemas.openxmlformats.org/officeDocument/2006/relationships/hyperlink" Target="garantF1://22654115.3010" TargetMode="External"/><Relationship Id="rId69" Type="http://schemas.openxmlformats.org/officeDocument/2006/relationships/hyperlink" Target="garantF1://17407734.0" TargetMode="External"/><Relationship Id="rId113" Type="http://schemas.openxmlformats.org/officeDocument/2006/relationships/hyperlink" Target="garantF1://71871578.16000" TargetMode="External"/><Relationship Id="rId80" Type="http://schemas.openxmlformats.org/officeDocument/2006/relationships/hyperlink" Target="garantF1://22683039.3002" TargetMode="External"/><Relationship Id="rId85" Type="http://schemas.openxmlformats.org/officeDocument/2006/relationships/hyperlink" Target="garantF1://74605826.143" TargetMode="External"/><Relationship Id="rId12" Type="http://schemas.openxmlformats.org/officeDocument/2006/relationships/hyperlink" Target="garantF1://42434786.3" TargetMode="External"/><Relationship Id="rId17" Type="http://schemas.openxmlformats.org/officeDocument/2006/relationships/hyperlink" Target="garantF1://22702167.0" TargetMode="External"/><Relationship Id="rId33" Type="http://schemas.openxmlformats.org/officeDocument/2006/relationships/hyperlink" Target="garantF1://17478608.0" TargetMode="External"/><Relationship Id="rId38" Type="http://schemas.openxmlformats.org/officeDocument/2006/relationships/hyperlink" Target="garantF1://42408850.2" TargetMode="External"/><Relationship Id="rId59" Type="http://schemas.openxmlformats.org/officeDocument/2006/relationships/hyperlink" Target="garantF1://72175618.14000" TargetMode="External"/><Relationship Id="rId103" Type="http://schemas.openxmlformats.org/officeDocument/2006/relationships/hyperlink" Target="garantF1://48665014.182" TargetMode="External"/><Relationship Id="rId108" Type="http://schemas.openxmlformats.org/officeDocument/2006/relationships/hyperlink" Target="garantF1://22683039.5100" TargetMode="External"/><Relationship Id="rId54" Type="http://schemas.openxmlformats.org/officeDocument/2006/relationships/hyperlink" Target="garantF1://74605826.13" TargetMode="External"/><Relationship Id="rId70" Type="http://schemas.openxmlformats.org/officeDocument/2006/relationships/hyperlink" Target="garantF1://17522314.0" TargetMode="External"/><Relationship Id="rId75" Type="http://schemas.openxmlformats.org/officeDocument/2006/relationships/hyperlink" Target="garantF1://17454922.0" TargetMode="External"/><Relationship Id="rId91" Type="http://schemas.openxmlformats.org/officeDocument/2006/relationships/hyperlink" Target="garantF1://72713950.16" TargetMode="External"/><Relationship Id="rId96" Type="http://schemas.openxmlformats.org/officeDocument/2006/relationships/hyperlink" Target="garantF1://1208785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2434786.3" TargetMode="External"/><Relationship Id="rId15" Type="http://schemas.openxmlformats.org/officeDocument/2006/relationships/hyperlink" Target="garantF1://17471697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yperlink" Target="garantF1://70452648.0" TargetMode="External"/><Relationship Id="rId36" Type="http://schemas.openxmlformats.org/officeDocument/2006/relationships/hyperlink" Target="garantF1://17454922.0" TargetMode="External"/><Relationship Id="rId49" Type="http://schemas.openxmlformats.org/officeDocument/2006/relationships/hyperlink" Target="garantF1://74605826.12" TargetMode="External"/><Relationship Id="rId57" Type="http://schemas.openxmlformats.org/officeDocument/2006/relationships/hyperlink" Target="garantF1://72175618.12000" TargetMode="External"/><Relationship Id="rId106" Type="http://schemas.openxmlformats.org/officeDocument/2006/relationships/hyperlink" Target="garantF1://22749913.5004" TargetMode="External"/><Relationship Id="rId114" Type="http://schemas.openxmlformats.org/officeDocument/2006/relationships/hyperlink" Target="garantF1://71871578.17000" TargetMode="External"/><Relationship Id="rId10" Type="http://schemas.openxmlformats.org/officeDocument/2006/relationships/hyperlink" Target="garantF1://12012604.179" TargetMode="External"/><Relationship Id="rId31" Type="http://schemas.openxmlformats.org/officeDocument/2006/relationships/hyperlink" Target="garantF1://17501431.0" TargetMode="External"/><Relationship Id="rId44" Type="http://schemas.openxmlformats.org/officeDocument/2006/relationships/hyperlink" Target="garantF1://71165834.1000" TargetMode="External"/><Relationship Id="rId52" Type="http://schemas.openxmlformats.org/officeDocument/2006/relationships/hyperlink" Target="garantF1://22683039.10000" TargetMode="External"/><Relationship Id="rId60" Type="http://schemas.openxmlformats.org/officeDocument/2006/relationships/hyperlink" Target="garantF1://42434786.3" TargetMode="External"/><Relationship Id="rId65" Type="http://schemas.openxmlformats.org/officeDocument/2006/relationships/hyperlink" Target="garantF1://86367.0" TargetMode="External"/><Relationship Id="rId73" Type="http://schemas.openxmlformats.org/officeDocument/2006/relationships/hyperlink" Target="garantF1://48660142.0" TargetMode="External"/><Relationship Id="rId78" Type="http://schemas.openxmlformats.org/officeDocument/2006/relationships/hyperlink" Target="garantF1://17454922.0" TargetMode="External"/><Relationship Id="rId81" Type="http://schemas.openxmlformats.org/officeDocument/2006/relationships/hyperlink" Target="garantF1://74605826.142" TargetMode="External"/><Relationship Id="rId86" Type="http://schemas.openxmlformats.org/officeDocument/2006/relationships/hyperlink" Target="garantF1://22654115.3200" TargetMode="External"/><Relationship Id="rId94" Type="http://schemas.openxmlformats.org/officeDocument/2006/relationships/hyperlink" Target="garantF1://10005879.0" TargetMode="External"/><Relationship Id="rId99" Type="http://schemas.openxmlformats.org/officeDocument/2006/relationships/hyperlink" Target="garantF1://10005879.0" TargetMode="External"/><Relationship Id="rId101" Type="http://schemas.openxmlformats.org/officeDocument/2006/relationships/hyperlink" Target="garantF1://120411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3" Type="http://schemas.openxmlformats.org/officeDocument/2006/relationships/hyperlink" Target="garantF1://42434787.0" TargetMode="External"/><Relationship Id="rId18" Type="http://schemas.openxmlformats.org/officeDocument/2006/relationships/hyperlink" Target="garantF1://42434786.3" TargetMode="External"/><Relationship Id="rId39" Type="http://schemas.openxmlformats.org/officeDocument/2006/relationships/hyperlink" Target="garantF1://42408851.0" TargetMode="External"/><Relationship Id="rId109" Type="http://schemas.openxmlformats.org/officeDocument/2006/relationships/hyperlink" Target="garantF1://73747550.153" TargetMode="External"/><Relationship Id="rId34" Type="http://schemas.openxmlformats.org/officeDocument/2006/relationships/hyperlink" Target="garantF1://48660142.0" TargetMode="External"/><Relationship Id="rId50" Type="http://schemas.openxmlformats.org/officeDocument/2006/relationships/hyperlink" Target="garantF1://22654115.1004" TargetMode="External"/><Relationship Id="rId55" Type="http://schemas.openxmlformats.org/officeDocument/2006/relationships/hyperlink" Target="garantF1://22654115.2000" TargetMode="External"/><Relationship Id="rId76" Type="http://schemas.openxmlformats.org/officeDocument/2006/relationships/hyperlink" Target="garantF1://42409372.0" TargetMode="External"/><Relationship Id="rId97" Type="http://schemas.openxmlformats.org/officeDocument/2006/relationships/hyperlink" Target="garantF1://12087872.0" TargetMode="External"/><Relationship Id="rId104" Type="http://schemas.openxmlformats.org/officeDocument/2006/relationships/hyperlink" Target="garantF1://22683039.5002" TargetMode="External"/><Relationship Id="rId7" Type="http://schemas.openxmlformats.org/officeDocument/2006/relationships/hyperlink" Target="garantF1://42434787.0" TargetMode="External"/><Relationship Id="rId71" Type="http://schemas.openxmlformats.org/officeDocument/2006/relationships/hyperlink" Target="garantF1://17478608.0" TargetMode="External"/><Relationship Id="rId92" Type="http://schemas.openxmlformats.org/officeDocument/2006/relationships/hyperlink" Target="garantF1://73747550.151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7407734.0" TargetMode="External"/><Relationship Id="rId24" Type="http://schemas.openxmlformats.org/officeDocument/2006/relationships/hyperlink" Target="garantF1://10003548.0" TargetMode="External"/><Relationship Id="rId40" Type="http://schemas.openxmlformats.org/officeDocument/2006/relationships/hyperlink" Target="garantF1://22736801.1001" TargetMode="External"/><Relationship Id="rId45" Type="http://schemas.openxmlformats.org/officeDocument/2006/relationships/hyperlink" Target="garantF1://48665014.12" TargetMode="External"/><Relationship Id="rId66" Type="http://schemas.openxmlformats.org/officeDocument/2006/relationships/hyperlink" Target="garantF1://10003548.0" TargetMode="External"/><Relationship Id="rId87" Type="http://schemas.openxmlformats.org/officeDocument/2006/relationships/hyperlink" Target="garantF1://72175618.1000" TargetMode="External"/><Relationship Id="rId110" Type="http://schemas.openxmlformats.org/officeDocument/2006/relationships/hyperlink" Target="garantF1://22749913.5200" TargetMode="External"/><Relationship Id="rId115" Type="http://schemas.openxmlformats.org/officeDocument/2006/relationships/fontTable" Target="fontTable.xml"/><Relationship Id="rId61" Type="http://schemas.openxmlformats.org/officeDocument/2006/relationships/hyperlink" Target="garantF1://42434787.0" TargetMode="External"/><Relationship Id="rId82" Type="http://schemas.openxmlformats.org/officeDocument/2006/relationships/hyperlink" Target="garantF1://22654115.3004" TargetMode="External"/><Relationship Id="rId19" Type="http://schemas.openxmlformats.org/officeDocument/2006/relationships/hyperlink" Target="garantF1://42434787.0" TargetMode="External"/><Relationship Id="rId14" Type="http://schemas.openxmlformats.org/officeDocument/2006/relationships/hyperlink" Target="garantF1://22731343.1" TargetMode="External"/><Relationship Id="rId30" Type="http://schemas.openxmlformats.org/officeDocument/2006/relationships/hyperlink" Target="garantF1://17442917.0" TargetMode="External"/><Relationship Id="rId35" Type="http://schemas.openxmlformats.org/officeDocument/2006/relationships/hyperlink" Target="garantF1://17465447.0" TargetMode="External"/><Relationship Id="rId56" Type="http://schemas.openxmlformats.org/officeDocument/2006/relationships/hyperlink" Target="garantF1://72175618.1000" TargetMode="External"/><Relationship Id="rId77" Type="http://schemas.openxmlformats.org/officeDocument/2006/relationships/hyperlink" Target="garantF1://17501431.0" TargetMode="External"/><Relationship Id="rId100" Type="http://schemas.openxmlformats.org/officeDocument/2006/relationships/hyperlink" Target="garantF1://10005879.0" TargetMode="External"/><Relationship Id="rId105" Type="http://schemas.openxmlformats.org/officeDocument/2006/relationships/hyperlink" Target="garantF1://73747550.152" TargetMode="External"/><Relationship Id="rId8" Type="http://schemas.openxmlformats.org/officeDocument/2006/relationships/hyperlink" Target="garantF1://22731343.0" TargetMode="External"/><Relationship Id="rId51" Type="http://schemas.openxmlformats.org/officeDocument/2006/relationships/hyperlink" Target="garantF1://48665014.14" TargetMode="External"/><Relationship Id="rId72" Type="http://schemas.openxmlformats.org/officeDocument/2006/relationships/hyperlink" Target="garantF1://17501431.0" TargetMode="External"/><Relationship Id="rId93" Type="http://schemas.openxmlformats.org/officeDocument/2006/relationships/hyperlink" Target="garantF1://22749913.510" TargetMode="External"/><Relationship Id="rId98" Type="http://schemas.openxmlformats.org/officeDocument/2006/relationships/hyperlink" Target="garantF1://17442917.0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0005879.0" TargetMode="External"/><Relationship Id="rId46" Type="http://schemas.openxmlformats.org/officeDocument/2006/relationships/hyperlink" Target="garantF1://22683039.1002" TargetMode="External"/><Relationship Id="rId67" Type="http://schemas.openxmlformats.org/officeDocument/2006/relationships/hyperlink" Target="garantF1://80687.0" TargetMode="External"/><Relationship Id="rId116" Type="http://schemas.openxmlformats.org/officeDocument/2006/relationships/theme" Target="theme/theme1.xml"/><Relationship Id="rId20" Type="http://schemas.openxmlformats.org/officeDocument/2006/relationships/hyperlink" Target="garantF1://22731343.1000" TargetMode="External"/><Relationship Id="rId41" Type="http://schemas.openxmlformats.org/officeDocument/2006/relationships/hyperlink" Target="garantF1://17501431.0" TargetMode="External"/><Relationship Id="rId62" Type="http://schemas.openxmlformats.org/officeDocument/2006/relationships/hyperlink" Target="garantF1://22731343.3000" TargetMode="External"/><Relationship Id="rId83" Type="http://schemas.openxmlformats.org/officeDocument/2006/relationships/hyperlink" Target="garantF1://48665014.164" TargetMode="External"/><Relationship Id="rId88" Type="http://schemas.openxmlformats.org/officeDocument/2006/relationships/hyperlink" Target="garantF1://72175618.12000" TargetMode="External"/><Relationship Id="rId111" Type="http://schemas.openxmlformats.org/officeDocument/2006/relationships/hyperlink" Target="garantF1://7187157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17791</Words>
  <Characters>101412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2021-03-22T12:29:00Z</dcterms:created>
  <dcterms:modified xsi:type="dcterms:W3CDTF">2021-03-22T12:29:00Z</dcterms:modified>
</cp:coreProperties>
</file>