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E605A4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14</w:t>
            </w:r>
            <w:r w:rsidR="005E0DAC">
              <w:rPr>
                <w:rFonts w:ascii="Times New Roman" w:hAnsi="Times New Roman" w:cs="Times New Roman"/>
                <w:color w:val="000000"/>
                <w:sz w:val="26"/>
              </w:rPr>
              <w:t>.01.2021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12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5E0DAC" w:rsidRPr="005E0DAC" w:rsidRDefault="005E0DAC" w:rsidP="005E0DAC"/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ИБРЕСИНСКОГО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E605A4" w:rsidP="00597D34">
            <w:pPr>
              <w:jc w:val="center"/>
            </w:pPr>
            <w:r>
              <w:t>14</w:t>
            </w:r>
            <w:r w:rsidR="005E0DAC">
              <w:t>.01.2021</w:t>
            </w:r>
            <w:r w:rsidR="00D477B7">
              <w:t xml:space="preserve">  </w:t>
            </w:r>
            <w:r w:rsidR="00441ED4">
              <w:t xml:space="preserve">  </w:t>
            </w:r>
            <w:r w:rsidR="005E0DAC">
              <w:t xml:space="preserve">   </w:t>
            </w:r>
            <w:r w:rsidR="00441ED4">
              <w:t xml:space="preserve">  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12</w:t>
            </w:r>
            <w:bookmarkStart w:id="0" w:name="_GoBack"/>
            <w:bookmarkEnd w:id="0"/>
          </w:p>
          <w:p w:rsidR="005E0DAC" w:rsidRDefault="005E0DAC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5E0DAC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5E0DAC">
              <w:rPr>
                <w:b/>
                <w:bCs/>
                <w:sz w:val="24"/>
              </w:rPr>
              <w:t>Большеабакасинского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5E0DAC" w:rsidP="00525209">
      <w:pPr>
        <w:ind w:firstLine="851"/>
        <w:jc w:val="both"/>
        <w:rPr>
          <w:sz w:val="24"/>
        </w:rPr>
      </w:pPr>
      <w:r>
        <w:rPr>
          <w:sz w:val="24"/>
        </w:rPr>
        <w:t xml:space="preserve">В соответствии </w:t>
      </w:r>
      <w:proofErr w:type="gramStart"/>
      <w:r>
        <w:rPr>
          <w:sz w:val="24"/>
        </w:rPr>
        <w:t>с</w:t>
      </w:r>
      <w:proofErr w:type="gramEnd"/>
      <w:r w:rsidR="00B73011" w:rsidRPr="00433BC9">
        <w:rPr>
          <w:sz w:val="24"/>
        </w:rPr>
        <w:t xml:space="preserve"> </w:t>
      </w:r>
      <w:r>
        <w:rPr>
          <w:sz w:val="24"/>
        </w:rPr>
        <w:t>статьями</w:t>
      </w:r>
      <w:r w:rsidR="00B73011" w:rsidRPr="00433BC9">
        <w:rPr>
          <w:sz w:val="24"/>
        </w:rPr>
        <w:t xml:space="preserve"> 11</w:t>
      </w:r>
      <w:r w:rsidR="00483444" w:rsidRPr="00433BC9">
        <w:rPr>
          <w:sz w:val="24"/>
        </w:rPr>
        <w:t>.2</w:t>
      </w:r>
      <w:r w:rsidR="00B73011"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="00B73011"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="00B73011" w:rsidRPr="00433BC9">
        <w:rPr>
          <w:sz w:val="24"/>
        </w:rPr>
        <w:t>Земельного</w:t>
      </w:r>
      <w:r>
        <w:rPr>
          <w:sz w:val="24"/>
        </w:rPr>
        <w:t xml:space="preserve"> кодекса Российской Федерации, п</w:t>
      </w:r>
      <w:r w:rsidR="00B73011" w:rsidRPr="00433BC9">
        <w:rPr>
          <w:sz w:val="24"/>
        </w:rPr>
        <w:t xml:space="preserve">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="00B73011" w:rsidRPr="00433BC9">
        <w:rPr>
          <w:b/>
          <w:bCs/>
          <w:sz w:val="24"/>
        </w:rPr>
        <w:t>п</w:t>
      </w:r>
      <w:proofErr w:type="gramEnd"/>
      <w:r w:rsidR="00B73011" w:rsidRPr="00433BC9">
        <w:rPr>
          <w:b/>
          <w:bCs/>
          <w:sz w:val="24"/>
        </w:rPr>
        <w:t xml:space="preserve"> о с т а н о в л я е т</w:t>
      </w:r>
      <w:r w:rsidR="00B73011" w:rsidRPr="00433BC9">
        <w:rPr>
          <w:sz w:val="24"/>
        </w:rPr>
        <w:t>:</w:t>
      </w:r>
    </w:p>
    <w:p w:rsidR="00890C48" w:rsidRDefault="00F2228A" w:rsidP="005B061A">
      <w:pPr>
        <w:ind w:firstLine="851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5E0DAC">
        <w:rPr>
          <w:bCs/>
          <w:sz w:val="24"/>
        </w:rPr>
        <w:t>Большеабакасинского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441ED4">
        <w:rPr>
          <w:bCs/>
          <w:sz w:val="24"/>
        </w:rPr>
        <w:t xml:space="preserve"> образованием земельного участка</w:t>
      </w:r>
      <w:r w:rsidR="002F45FF" w:rsidRPr="002F45FF">
        <w:rPr>
          <w:bCs/>
          <w:sz w:val="24"/>
        </w:rPr>
        <w:t xml:space="preserve"> из земель или земельных участков, находящихся в государственной или муниципальной собственности в кадастровом квартале 21:10:</w:t>
      </w:r>
      <w:r w:rsidR="005E0DAC">
        <w:rPr>
          <w:bCs/>
          <w:sz w:val="24"/>
        </w:rPr>
        <w:t>030601, п</w:t>
      </w:r>
      <w:r w:rsidR="002F45FF" w:rsidRPr="002F45FF">
        <w:rPr>
          <w:bCs/>
          <w:sz w:val="24"/>
        </w:rPr>
        <w:t xml:space="preserve">роектная площадь: </w:t>
      </w:r>
      <w:r w:rsidR="005E0DAC">
        <w:rPr>
          <w:bCs/>
          <w:sz w:val="24"/>
        </w:rPr>
        <w:t>792</w:t>
      </w:r>
      <w:r w:rsidR="002F45FF" w:rsidRPr="002F45FF">
        <w:rPr>
          <w:bCs/>
          <w:sz w:val="24"/>
        </w:rPr>
        <w:t xml:space="preserve"> кв. м. Категория земель: земли </w:t>
      </w:r>
      <w:r w:rsidR="009A2E59">
        <w:rPr>
          <w:bCs/>
          <w:sz w:val="24"/>
        </w:rPr>
        <w:t>населенных пунктов</w:t>
      </w:r>
      <w:r w:rsidR="00C75440">
        <w:rPr>
          <w:bCs/>
          <w:sz w:val="24"/>
        </w:rPr>
        <w:t>. Вид разрешенного использования</w:t>
      </w:r>
      <w:r w:rsidR="002F45FF" w:rsidRPr="002F45FF">
        <w:rPr>
          <w:bCs/>
          <w:sz w:val="24"/>
        </w:rPr>
        <w:t xml:space="preserve">: </w:t>
      </w:r>
      <w:r w:rsidR="009259E2">
        <w:rPr>
          <w:bCs/>
          <w:sz w:val="24"/>
        </w:rPr>
        <w:t xml:space="preserve">для </w:t>
      </w:r>
      <w:r w:rsidR="0027040F">
        <w:rPr>
          <w:bCs/>
          <w:sz w:val="24"/>
        </w:rPr>
        <w:t xml:space="preserve">индивидуального жилищного строительства </w:t>
      </w:r>
      <w:r w:rsidR="002F45FF" w:rsidRPr="002F45FF">
        <w:rPr>
          <w:bCs/>
          <w:sz w:val="24"/>
        </w:rPr>
        <w:t xml:space="preserve">(код по классификатору </w:t>
      </w:r>
      <w:r w:rsidR="00B87E51">
        <w:rPr>
          <w:bCs/>
          <w:sz w:val="24"/>
        </w:rPr>
        <w:t>2</w:t>
      </w:r>
      <w:r w:rsidR="002F45FF" w:rsidRPr="002F45FF">
        <w:rPr>
          <w:bCs/>
          <w:sz w:val="24"/>
        </w:rPr>
        <w:t>.</w:t>
      </w:r>
      <w:r w:rsidR="0027040F">
        <w:rPr>
          <w:bCs/>
          <w:sz w:val="24"/>
        </w:rPr>
        <w:t>1</w:t>
      </w:r>
      <w:r w:rsidR="002F45FF" w:rsidRPr="002F45FF">
        <w:rPr>
          <w:bCs/>
          <w:sz w:val="24"/>
        </w:rPr>
        <w:t xml:space="preserve">). Территориальная зона в соответствии с ПЗЗ: </w:t>
      </w:r>
      <w:r w:rsidR="00B87E51">
        <w:rPr>
          <w:bCs/>
          <w:sz w:val="24"/>
        </w:rPr>
        <w:t>Ж</w:t>
      </w:r>
      <w:r w:rsidR="002F45FF"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="002F45FF" w:rsidRPr="002F45FF">
        <w:rPr>
          <w:bCs/>
          <w:sz w:val="24"/>
        </w:rPr>
        <w:t xml:space="preserve"> (Зона </w:t>
      </w:r>
      <w:r w:rsidR="00B87E51">
        <w:rPr>
          <w:bCs/>
          <w:sz w:val="24"/>
        </w:rPr>
        <w:t>застройки индивидуальными жилыми домами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666671">
        <w:rPr>
          <w:bCs/>
          <w:sz w:val="24"/>
        </w:rPr>
        <w:t>р-</w:t>
      </w:r>
      <w:r w:rsidR="002F45FF" w:rsidRPr="002F45FF">
        <w:rPr>
          <w:bCs/>
          <w:sz w:val="24"/>
        </w:rPr>
        <w:t>н</w:t>
      </w:r>
      <w:r w:rsidR="00666671">
        <w:rPr>
          <w:bCs/>
          <w:sz w:val="24"/>
        </w:rPr>
        <w:t xml:space="preserve"> Ибресинский</w:t>
      </w:r>
      <w:r w:rsidR="002F45FF" w:rsidRPr="002F45FF">
        <w:rPr>
          <w:bCs/>
          <w:sz w:val="24"/>
        </w:rPr>
        <w:t xml:space="preserve">, </w:t>
      </w:r>
      <w:r w:rsidR="00666671">
        <w:rPr>
          <w:bCs/>
          <w:sz w:val="24"/>
        </w:rPr>
        <w:t xml:space="preserve">с/пос. </w:t>
      </w:r>
      <w:r w:rsidR="0027040F">
        <w:rPr>
          <w:bCs/>
          <w:sz w:val="24"/>
        </w:rPr>
        <w:t>Большеабакасинское</w:t>
      </w:r>
      <w:r w:rsidR="007F6592">
        <w:rPr>
          <w:bCs/>
          <w:sz w:val="24"/>
        </w:rPr>
        <w:t xml:space="preserve">, </w:t>
      </w:r>
      <w:r w:rsidR="0027040F">
        <w:rPr>
          <w:bCs/>
          <w:sz w:val="24"/>
        </w:rPr>
        <w:t xml:space="preserve">д. </w:t>
      </w:r>
      <w:proofErr w:type="gramStart"/>
      <w:r w:rsidR="0027040F">
        <w:rPr>
          <w:bCs/>
          <w:sz w:val="24"/>
        </w:rPr>
        <w:t>Большие</w:t>
      </w:r>
      <w:proofErr w:type="gramEnd"/>
      <w:r w:rsidR="0027040F">
        <w:rPr>
          <w:bCs/>
          <w:sz w:val="24"/>
        </w:rPr>
        <w:t xml:space="preserve"> Абакасы, пер. </w:t>
      </w:r>
      <w:r w:rsidR="00893269">
        <w:rPr>
          <w:bCs/>
          <w:sz w:val="24"/>
        </w:rPr>
        <w:t>Мирный</w:t>
      </w:r>
      <w:r w:rsidR="009259E2">
        <w:rPr>
          <w:bCs/>
          <w:sz w:val="24"/>
        </w:rPr>
        <w:t>.</w:t>
      </w:r>
    </w:p>
    <w:p w:rsidR="005B061A" w:rsidRDefault="005B061A" w:rsidP="005B061A">
      <w:pPr>
        <w:ind w:firstLine="851"/>
        <w:jc w:val="both"/>
        <w:rPr>
          <w:bCs/>
          <w:sz w:val="24"/>
        </w:rPr>
      </w:pPr>
    </w:p>
    <w:p w:rsidR="005B061A" w:rsidRDefault="005B061A" w:rsidP="005B061A">
      <w:pPr>
        <w:ind w:firstLine="851"/>
        <w:jc w:val="both"/>
        <w:rPr>
          <w:bCs/>
          <w:sz w:val="24"/>
        </w:rPr>
      </w:pPr>
    </w:p>
    <w:p w:rsidR="005B061A" w:rsidRPr="005B061A" w:rsidRDefault="005B061A" w:rsidP="005B061A">
      <w:pPr>
        <w:ind w:firstLine="851"/>
        <w:jc w:val="both"/>
        <w:rPr>
          <w:bCs/>
          <w:sz w:val="24"/>
        </w:rPr>
      </w:pPr>
    </w:p>
    <w:p w:rsidR="00F2228A" w:rsidRPr="00433BC9" w:rsidRDefault="005B061A" w:rsidP="00F2228A">
      <w:pPr>
        <w:jc w:val="both"/>
        <w:rPr>
          <w:sz w:val="24"/>
        </w:rPr>
      </w:pPr>
      <w:r>
        <w:rPr>
          <w:sz w:val="24"/>
        </w:rPr>
        <w:t>Г</w:t>
      </w:r>
      <w:r w:rsidR="004A5399" w:rsidRPr="00433BC9">
        <w:rPr>
          <w:sz w:val="24"/>
        </w:rPr>
        <w:t>лав</w:t>
      </w:r>
      <w:r>
        <w:rPr>
          <w:sz w:val="24"/>
        </w:rPr>
        <w:t>а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F2228A" w:rsidRDefault="00705CF0" w:rsidP="005B061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</w:t>
      </w:r>
    </w:p>
    <w:p w:rsidR="005B061A" w:rsidRDefault="005B061A" w:rsidP="005B061A">
      <w:pPr>
        <w:jc w:val="both"/>
      </w:pPr>
      <w:r>
        <w:rPr>
          <w:sz w:val="24"/>
        </w:rPr>
        <w:t>Чувашской Республики                                                                                           И.Г. Семёнов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A205AE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</w:t>
      </w:r>
      <w:r w:rsidR="0010564F">
        <w:rPr>
          <w:sz w:val="12"/>
          <w:szCs w:val="12"/>
        </w:rPr>
        <w:t>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5B061A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84513"/>
            <wp:effectExtent l="0" t="0" r="3175" b="0"/>
            <wp:docPr id="1" name="Рисунок 1" descr="X:\ЗЕМЛЯ\2020\схемы расположения\в черте НП\Большие Абакасы пер. Мирный 792\Схема (7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в черте НП\Большие Абакасы пер. Мирный 792\Схема (7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5C92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0F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CEF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121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ED4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3EF5"/>
    <w:rsid w:val="004D4228"/>
    <w:rsid w:val="004D425B"/>
    <w:rsid w:val="004D4CE6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61A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DAC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671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592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269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9E2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2E59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C15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AE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C08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87E51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0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6D5E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A4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2DB0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4</cp:revision>
  <cp:lastPrinted>2021-01-14T10:30:00Z</cp:lastPrinted>
  <dcterms:created xsi:type="dcterms:W3CDTF">2021-01-14T10:01:00Z</dcterms:created>
  <dcterms:modified xsi:type="dcterms:W3CDTF">2021-01-15T08:31:00Z</dcterms:modified>
</cp:coreProperties>
</file>