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BF" w:rsidRPr="00164760" w:rsidRDefault="00F4739B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</w:t>
      </w:r>
      <w:r w:rsidR="00B776BF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знаниями и умениями:</w:t>
      </w:r>
    </w:p>
    <w:p w:rsidR="00B776BF" w:rsidRPr="00164760" w:rsidRDefault="004C11ED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776BF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знанием государственного языка Российской Федерации (русского языка);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4C11ED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 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</w:t>
      </w:r>
      <w:r w:rsid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C04" w:rsidRPr="00E32C04">
        <w:t xml:space="preserve"> </w:t>
      </w:r>
      <w:r w:rsidR="00E32C04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средств массовой информации</w:t>
      </w: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C466B5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 и достигать результата;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изменениями.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B776BF" w:rsidRPr="00164760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Гражданский служащий, замещающий должность </w:t>
      </w:r>
      <w:r w:rsidR="00F4739B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должен иметь высшее образование по специальност</w:t>
      </w:r>
      <w:r w:rsidR="00000A3E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</w:t>
      </w:r>
      <w:r w:rsidR="00000A3E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подготовки) «Бухгалтерский учет, анализ и аудит», «Налоги и налогообложение», «Экономика и управление» или </w:t>
      </w:r>
      <w:r w:rsidR="00000A3E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специальностям (направлениям подготовки), для которых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</w:t>
      </w:r>
      <w:r w:rsidR="00164760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 (</w:t>
      </w:r>
      <w:r w:rsidR="00000A3E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подготовки</w:t>
      </w:r>
      <w:r w:rsidR="00164760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0A3E" w:rsidRPr="00164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6BF" w:rsidRPr="005A1B55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F4739B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</w:t>
      </w: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27 декабря 1991 г. № 2124-1 «О средствах массовой информации»;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7 июля 2003 г. № 126-ФЗ «О связи»;</w:t>
      </w:r>
    </w:p>
    <w:p w:rsidR="005A1B55" w:rsidRP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27 июля 2006 г. № 149-Федеральный закон «Об информации, информационных технологиях и о защите информации»;</w:t>
      </w:r>
    </w:p>
    <w:p w:rsid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 ноября 2006 г. № 174-ФЗ «Об автономных учреждениях»;</w:t>
      </w:r>
    </w:p>
    <w:p w:rsidR="005A1B55" w:rsidRDefault="005A1B55" w:rsidP="005A1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закон от 12 января 1996 г. № 7-ФЗ «</w:t>
      </w:r>
      <w:r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87A02" w:rsidRPr="00B87A02" w:rsidRDefault="00B87A02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B87A02" w:rsidRPr="00B87A02" w:rsidRDefault="00B87A02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20 мая 2011 № 657 «О мониторинге </w:t>
      </w:r>
      <w:proofErr w:type="spellStart"/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B87A02" w:rsidRPr="00B87A02" w:rsidRDefault="00B87A02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19 августа 2011 г. № 694 «Об утверждении методики осуществления мониторинга </w:t>
      </w:r>
      <w:proofErr w:type="spellStart"/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B87A02" w:rsidRPr="00386AC7" w:rsidRDefault="00B87A02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Росстата от 23 ноября 2012 г. № 615 «Об утверждении статистического инструментария для организации Минфином России федерального статистического наблюдени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аудиторской деятельностью»;</w:t>
      </w:r>
    </w:p>
    <w:p w:rsidR="00331D29" w:rsidRPr="00D803B6" w:rsidRDefault="0000096D" w:rsidP="0033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России от 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декабря 2010 г. </w:t>
      </w:r>
      <w:r w:rsidR="00331D29" w:rsidRPr="00D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="00331D29" w:rsidRPr="00D80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31D29" w:rsidRPr="00D803B6" w:rsidRDefault="0000096D" w:rsidP="0033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России от 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декабря 2010 г. </w:t>
      </w:r>
      <w:r w:rsidR="00331D29" w:rsidRPr="00D803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162н «Об утверждении Плана счетов бюджетного учета и Инструкции по его применению»;</w:t>
      </w:r>
    </w:p>
    <w:p w:rsidR="00B87A02" w:rsidRDefault="0000096D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A02" w:rsidRPr="00EC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</w:t>
      </w:r>
      <w:r w:rsidR="00EC0FC0" w:rsidRPr="00EC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B87A02" w:rsidRPr="00EC0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июня 1995 г. № 49 «Об утверждении Методических указаний по инвентаризации имущества и финансовых обязательств»;</w:t>
      </w:r>
      <w:r w:rsidR="00B87A02"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D29" w:rsidRDefault="0000096D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России от 6 июня 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85н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1D29" w:rsidRPr="004A71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3B6" w:rsidRPr="00D803B6" w:rsidRDefault="0000096D" w:rsidP="0033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России от 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2017 г. № 209н «</w:t>
      </w:r>
      <w:r w:rsidR="00331D29" w:rsidRP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применения классификации операций сектора государственного управления</w:t>
      </w:r>
      <w:r w:rsidR="00331D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6BF" w:rsidRPr="00920F16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</w:t>
      </w:r>
      <w:r w:rsidR="00E32C04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«О государственной гражданской службе Чувашской Республики»;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«О противодействии коррупции»;</w:t>
      </w:r>
    </w:p>
    <w:p w:rsidR="00B776BF" w:rsidRPr="00920F16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</w:t>
      </w:r>
      <w:r w:rsidR="00B87A02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0E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  <w:r w:rsidR="000E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A1B55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«О регулировании бюджетных правоотношений в Чувашской Республике»;</w:t>
      </w:r>
    </w:p>
    <w:p w:rsidR="00B776BF" w:rsidRPr="00920F16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18 октября 2004 г. № 26 «Об упорядочении оплаты труда работников государственных учреждений Чувашской Республики»;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 республиканском бюджете Чувашской Республики на соответствующий год;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26 июня 2007 г. № 152 «О стандарте структуры центрального аппарата органов исполнительной власти Чувашской Республики»;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09 августа 2007г. № 185 «Об утверждении Порядка определения видов особо ценного движимого имущества автономного учреждения, созданного на базе имущества, находящегося в государственной собственности Чувашской Республики»;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23 октября 2008 г. № 317 «О введении новых систем оплаты труда работников бюджетных, автономных и казенных учреждений Чувашской Республики»;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29 сентября 2010 г. № 321 «О порядке определения видов особо ценного движимого имущества»;</w:t>
      </w:r>
    </w:p>
    <w:p w:rsidR="00B776BF" w:rsidRPr="00920F16" w:rsidRDefault="00B87A02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</w:t>
      </w:r>
      <w:r w:rsidR="000E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Министров Чувашской Республики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декабря 2015 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</w:t>
      </w:r>
      <w:r w:rsidR="005A1B55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76BF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и признании утратившими силу некоторых решений Кабинета Министров Чувашской Республики»</w:t>
      </w:r>
      <w:r w:rsid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3B6" w:rsidRPr="00D803B6" w:rsidRDefault="00B87A02" w:rsidP="00D80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03B6" w:rsidRPr="00D8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Кабинета Министров Чувашской Республики от 12 ноября 2008 г. № 347 «Об оплате труда работников государственных учреждений Чувашской Республики, занятых в сфере культуры, кинематографии, средств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03B6" w:rsidRPr="00D803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AC7" w:rsidRPr="00B87A02" w:rsidRDefault="00B87A02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Кабинета Министров </w:t>
      </w:r>
      <w:r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 «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Примерного положения об оплате труда работников государственного учреждения Чувашской Республики, занятых в сфере телекоммуникаций, информатизации и геоинформационных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776BF" w:rsidRPr="00920F16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87A02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 мерах по реализации Закона Чувашской Республики о республиканском</w:t>
      </w:r>
      <w:r w:rsidR="00B87A02" w:rsidRP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на соответствующий год;</w:t>
      </w:r>
    </w:p>
    <w:p w:rsidR="00386AC7" w:rsidRPr="00386AC7" w:rsidRDefault="0000096D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Минфина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Чувашии от 16</w:t>
      </w:r>
      <w:r w:rsidR="000E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B87A02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125/п «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санкционировании расходов государственных учреждений Чувашской Республики, источником финансового обеспечения которых являются субсидии, полученные в соответствии с абзацем вторым 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пункта 1 статьи 78.1 Бюджетного кодекса Российской Федерации и пунктом 1 статьи 78.2 Бюджетного кодекса Российской Федерации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A1B55" w:rsidRPr="00386AC7" w:rsidRDefault="0000096D" w:rsidP="00B87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1B55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5A1B55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5A1B55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A1B55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A1B55" w:rsidRP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составления и утверждения плана финансово-хозяйственной деятельности бюджетных и автономных учреждений Чувашской Республики, находящихся в ведении Министерства цифрового развития, информационной политики и массовых коммуникаций Чувашской Республики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6AC7" w:rsidRDefault="0000096D" w:rsidP="00386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 w:rsidR="00B87A02" w:rsidRP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A1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309</w:t>
      </w:r>
      <w:r w:rsid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6AC7" w:rsidRPr="00386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Республики, находящимся в ведении Министерства цифрового развития, информационной политики и массовых коммуникаций Чувашской Республики, на иные цели</w:t>
      </w:r>
      <w:r w:rsidR="00B87A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Иные профессиональные знания </w:t>
      </w:r>
      <w:r w:rsidR="00080365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</w:t>
      </w: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включать: система регулирования бухгалтерского учета (принципы, иерархия нормативных правовых актов, субъекты и их функции); практика применения законодательства о бухгалтерском учете; основные направления и приоритеты бюджетной политики в области информационно-коммуникационных технологий, связи и средств массовой информации</w:t>
      </w:r>
      <w:r w:rsidR="00E32C04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080365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умениями: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отчетностью.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080365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знаниями: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бюджетного учета и отчетности;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Гражданский служащий, замещающий должность </w:t>
      </w:r>
      <w:r w:rsidR="00080365"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</w:t>
      </w: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умениями: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прогностических моделей;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планирование с учетом организационных целеполаганий и бюджетных ограничений;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ресурсов;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и обобщения информации, комплексная оценка достигнутых результатов;</w:t>
      </w:r>
    </w:p>
    <w:p w:rsidR="00B776BF" w:rsidRPr="00E32C04" w:rsidRDefault="00B776BF" w:rsidP="00120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применения законодательства в сферах бухгалтерского учета, налогов и сборов.</w:t>
      </w:r>
    </w:p>
    <w:p w:rsidR="00080365" w:rsidRPr="00CD6E55" w:rsidRDefault="00CD6E55" w:rsidP="00CD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E0247" w:rsidRPr="001200C2" w:rsidRDefault="004E0247" w:rsidP="00CD6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0247" w:rsidRPr="0012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A7C15"/>
    <w:multiLevelType w:val="hybridMultilevel"/>
    <w:tmpl w:val="AD0E7F3E"/>
    <w:lvl w:ilvl="0" w:tplc="A5D6A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F"/>
    <w:rsid w:val="0000096D"/>
    <w:rsid w:val="00000A3E"/>
    <w:rsid w:val="00034AB8"/>
    <w:rsid w:val="00080365"/>
    <w:rsid w:val="00081420"/>
    <w:rsid w:val="000E4236"/>
    <w:rsid w:val="001200C2"/>
    <w:rsid w:val="0012353D"/>
    <w:rsid w:val="00130149"/>
    <w:rsid w:val="00164760"/>
    <w:rsid w:val="002A42D2"/>
    <w:rsid w:val="00331D29"/>
    <w:rsid w:val="003714E5"/>
    <w:rsid w:val="00386AC7"/>
    <w:rsid w:val="003D1B9C"/>
    <w:rsid w:val="003D4731"/>
    <w:rsid w:val="004124AD"/>
    <w:rsid w:val="00483ECD"/>
    <w:rsid w:val="004A71A3"/>
    <w:rsid w:val="004B3F35"/>
    <w:rsid w:val="004C11ED"/>
    <w:rsid w:val="004E0247"/>
    <w:rsid w:val="00520B70"/>
    <w:rsid w:val="00546FA9"/>
    <w:rsid w:val="005815C4"/>
    <w:rsid w:val="005A1B55"/>
    <w:rsid w:val="005E133D"/>
    <w:rsid w:val="00607111"/>
    <w:rsid w:val="00730869"/>
    <w:rsid w:val="007D4C66"/>
    <w:rsid w:val="008761BF"/>
    <w:rsid w:val="0089592A"/>
    <w:rsid w:val="008B4458"/>
    <w:rsid w:val="008D3CCA"/>
    <w:rsid w:val="008F5EB1"/>
    <w:rsid w:val="00901E45"/>
    <w:rsid w:val="00920F16"/>
    <w:rsid w:val="009D0D7F"/>
    <w:rsid w:val="00A13EFA"/>
    <w:rsid w:val="00A51235"/>
    <w:rsid w:val="00B776BF"/>
    <w:rsid w:val="00B815EB"/>
    <w:rsid w:val="00B87A02"/>
    <w:rsid w:val="00BB340F"/>
    <w:rsid w:val="00C466B5"/>
    <w:rsid w:val="00C87749"/>
    <w:rsid w:val="00CD6E55"/>
    <w:rsid w:val="00D803B6"/>
    <w:rsid w:val="00D9753A"/>
    <w:rsid w:val="00DA220B"/>
    <w:rsid w:val="00DC42A2"/>
    <w:rsid w:val="00DC4B47"/>
    <w:rsid w:val="00DC74AF"/>
    <w:rsid w:val="00E32C04"/>
    <w:rsid w:val="00EC0FC0"/>
    <w:rsid w:val="00F04A39"/>
    <w:rsid w:val="00F4739B"/>
    <w:rsid w:val="00F84912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CEEB5-FE9B-4C12-9323-1B99822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00C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7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9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35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56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938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7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56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0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6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7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5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74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1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03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36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6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04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E6E6E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9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9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6627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27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2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Оксана В. Хрисанова</dc:creator>
  <cp:lastModifiedBy>Мининформ ЧР Альфия Гиматдинова</cp:lastModifiedBy>
  <cp:revision>51</cp:revision>
  <cp:lastPrinted>2021-02-08T11:22:00Z</cp:lastPrinted>
  <dcterms:created xsi:type="dcterms:W3CDTF">2021-02-05T11:13:00Z</dcterms:created>
  <dcterms:modified xsi:type="dcterms:W3CDTF">2021-02-16T04:23:00Z</dcterms:modified>
</cp:coreProperties>
</file>