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C91853" w:rsidRPr="006F3961" w:rsidTr="00C9185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C91853" w:rsidRPr="003C02A2" w:rsidRDefault="00C91853" w:rsidP="00AA0FD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C91853" w:rsidRPr="003C02A2" w:rsidRDefault="00C91853" w:rsidP="00AA0FD7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1853" w:rsidRDefault="00C91853" w:rsidP="00AA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C91853" w:rsidRDefault="00C91853" w:rsidP="00AA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C91853" w:rsidRPr="003C02A2" w:rsidRDefault="00C91853" w:rsidP="00AA0FD7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C91853" w:rsidRPr="006F3961" w:rsidRDefault="00C91853" w:rsidP="00AA0FD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C91853" w:rsidRPr="006F3961" w:rsidTr="00C91853">
        <w:trPr>
          <w:cantSplit/>
          <w:trHeight w:val="1399"/>
        </w:trPr>
        <w:tc>
          <w:tcPr>
            <w:tcW w:w="4342" w:type="dxa"/>
          </w:tcPr>
          <w:p w:rsidR="00C91853" w:rsidRDefault="00C91853" w:rsidP="00AA0FD7">
            <w:pPr>
              <w:rPr>
                <w:rFonts w:ascii="Times New Roman" w:hAnsi="Times New Roman"/>
              </w:rPr>
            </w:pPr>
          </w:p>
          <w:p w:rsidR="00C91853" w:rsidRDefault="00C91853" w:rsidP="00AA0FD7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C91853" w:rsidRDefault="00C91853" w:rsidP="00AA0FD7">
            <w:pPr>
              <w:pStyle w:val="a3"/>
              <w:jc w:val="center"/>
            </w:pPr>
          </w:p>
          <w:p w:rsidR="00C91853" w:rsidRDefault="00642C64" w:rsidP="00AA0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03.03.</w:t>
            </w:r>
            <w:r w:rsidR="00C9185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</w:t>
            </w:r>
            <w:r w:rsidR="000B0718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</w:t>
            </w:r>
            <w:r w:rsidR="00C918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99</w:t>
            </w:r>
          </w:p>
          <w:p w:rsidR="00C91853" w:rsidRDefault="00C91853" w:rsidP="00AA0FD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с.</w:t>
            </w: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C91853" w:rsidRDefault="00C91853" w:rsidP="00AA0FD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C91853" w:rsidRPr="006F3961" w:rsidRDefault="00C91853" w:rsidP="00AA0FD7">
            <w:pPr>
              <w:spacing w:line="192" w:lineRule="auto"/>
              <w:rPr>
                <w:rFonts w:ascii="Times New Roman" w:hAnsi="Times New Roman"/>
              </w:rPr>
            </w:pPr>
          </w:p>
          <w:p w:rsidR="00C91853" w:rsidRPr="00902A80" w:rsidRDefault="00C91853" w:rsidP="00AA0FD7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C91853" w:rsidRPr="006F3961" w:rsidRDefault="00C91853" w:rsidP="00AA0FD7">
            <w:pPr>
              <w:rPr>
                <w:rFonts w:ascii="Times New Roman" w:hAnsi="Times New Roman"/>
              </w:rPr>
            </w:pPr>
          </w:p>
          <w:p w:rsidR="00C91853" w:rsidRPr="006F3961" w:rsidRDefault="00C91853" w:rsidP="00AA0FD7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642C64">
              <w:rPr>
                <w:rFonts w:ascii="Times New Roman" w:hAnsi="Times New Roman" w:cs="Times New Roman"/>
                <w:sz w:val="26"/>
                <w:u w:val="single"/>
              </w:rPr>
              <w:t>03.03.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6"/>
                <w:u w:val="single"/>
              </w:rPr>
              <w:t>2</w:t>
            </w:r>
            <w:r w:rsidR="000B0718">
              <w:rPr>
                <w:rFonts w:ascii="Times New Roman" w:hAnsi="Times New Roman" w:cs="Times New Roman"/>
                <w:sz w:val="26"/>
                <w:u w:val="single"/>
              </w:rPr>
              <w:t>1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642C64">
              <w:rPr>
                <w:rFonts w:ascii="Times New Roman" w:hAnsi="Times New Roman" w:cs="Times New Roman"/>
                <w:sz w:val="26"/>
              </w:rPr>
              <w:t>99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</w:p>
          <w:p w:rsidR="00C91853" w:rsidRPr="006F3961" w:rsidRDefault="00C91853" w:rsidP="00AA0FD7">
            <w:pPr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                      Хĕрлĕ Чутай сали</w:t>
            </w:r>
          </w:p>
        </w:tc>
      </w:tr>
    </w:tbl>
    <w:p w:rsidR="00BF26D6" w:rsidRDefault="00C91853">
      <w:r>
        <w:rPr>
          <w:noProof/>
        </w:rPr>
        <w:drawing>
          <wp:anchor distT="0" distB="0" distL="114300" distR="114300" simplePos="0" relativeHeight="251659264" behindDoc="0" locked="0" layoutInCell="1" allowOverlap="1" wp14:anchorId="635EF557" wp14:editId="4CF6EBB6">
            <wp:simplePos x="0" y="0"/>
            <wp:positionH relativeFrom="column">
              <wp:posOffset>2806065</wp:posOffset>
            </wp:positionH>
            <wp:positionV relativeFrom="paragraph">
              <wp:posOffset>-129540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DD2" w:rsidRPr="00376DD2" w:rsidRDefault="000B0718" w:rsidP="00376DD2">
      <w:pPr>
        <w:pStyle w:val="1"/>
        <w:spacing w:line="120" w:lineRule="auto"/>
        <w:ind w:left="0" w:right="4065" w:firstLine="5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материальном обеспечении </w:t>
      </w:r>
    </w:p>
    <w:p w:rsidR="000B0718" w:rsidRPr="000B0718" w:rsidRDefault="009D62DA" w:rsidP="00376DD2">
      <w:pPr>
        <w:pStyle w:val="1"/>
        <w:spacing w:line="120" w:lineRule="auto"/>
        <w:ind w:left="0" w:right="4065" w:firstLine="5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спортивных мероприятий</w:t>
      </w:r>
    </w:p>
    <w:p w:rsidR="000B0718" w:rsidRPr="000B0718" w:rsidRDefault="000B0718" w:rsidP="000B0718">
      <w:pPr>
        <w:pStyle w:val="1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B0718" w:rsidRPr="000B0718" w:rsidRDefault="000B0718" w:rsidP="000B0718">
      <w:pPr>
        <w:pStyle w:val="1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целях рационального использования средств бюджета Красночетайского района Чувашской Республики на обеспечение спортивных мероприятий, руководствуясь </w:t>
      </w:r>
      <w:hyperlink r:id="rId6" w:history="1">
        <w:r w:rsidRPr="000B0718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постановлением</w:t>
        </w:r>
      </w:hyperlink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Кабинета Министров Чувашской Республики от 10 ноября 2000 г. № 215 «Об утверждении Порядка материального обеспечения спортивных мероприятий и обеспечения пита</w:t>
      </w:r>
      <w:bookmarkStart w:id="0" w:name="_GoBack"/>
      <w:bookmarkEnd w:id="0"/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>нием учащихся училищ олимпийского резерва и школ высшего спортивного мастерства» и Постановлением Кабинета Министров Чувашской Республики от 23 октября 2013 г. №</w:t>
      </w:r>
      <w:r w:rsidR="00D93375" w:rsidRPr="00D933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>435 «О внесении изменений в постановление Кабинета Министров Чувашской Республики от 10 ноября 2000 г. №</w:t>
      </w:r>
      <w:r w:rsidR="00D93375" w:rsidRPr="00D9337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B0718">
        <w:rPr>
          <w:rFonts w:ascii="Times New Roman" w:hAnsi="Times New Roman" w:cs="Times New Roman"/>
          <w:b w:val="0"/>
          <w:color w:val="auto"/>
          <w:sz w:val="26"/>
          <w:szCs w:val="26"/>
        </w:rPr>
        <w:t>215» администрация Красночетайского района Чувашской Республики п о с т а н о в л я е т:</w:t>
      </w:r>
    </w:p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  <w:bookmarkStart w:id="1" w:name="sub_1"/>
      <w:r w:rsidRPr="000B0718">
        <w:rPr>
          <w:rFonts w:ascii="Times New Roman" w:hAnsi="Times New Roman"/>
        </w:rPr>
        <w:t>1. Утвердить прилагаемый Порядок материального обеспечения спортивных мероприятий за счет средств   бюджета Красночетайского района Чувашской Республики (</w:t>
      </w:r>
      <w:hyperlink w:anchor="sub_1000" w:history="1">
        <w:r w:rsidRPr="000B0718">
          <w:rPr>
            <w:rStyle w:val="a5"/>
            <w:rFonts w:ascii="Times New Roman" w:hAnsi="Times New Roman"/>
            <w:color w:val="auto"/>
            <w:u w:val="none"/>
          </w:rPr>
          <w:t>прилагается</w:t>
        </w:r>
      </w:hyperlink>
      <w:r w:rsidRPr="000B0718">
        <w:rPr>
          <w:rFonts w:ascii="Times New Roman" w:hAnsi="Times New Roman"/>
        </w:rPr>
        <w:t>).</w:t>
      </w:r>
    </w:p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  <w:bookmarkStart w:id="2" w:name="sub_2"/>
      <w:bookmarkEnd w:id="1"/>
      <w:r w:rsidRPr="000B0718">
        <w:rPr>
          <w:rFonts w:ascii="Times New Roman" w:hAnsi="Times New Roman"/>
        </w:rPr>
        <w:t>2. Всем организациям, финансируемым за счет средств бюджета Красночетайского района</w:t>
      </w:r>
      <w:r w:rsidRPr="000B0718">
        <w:rPr>
          <w:rFonts w:ascii="Times New Roman" w:hAnsi="Times New Roman"/>
          <w:b/>
        </w:rPr>
        <w:t xml:space="preserve"> </w:t>
      </w:r>
      <w:r w:rsidRPr="000B0718">
        <w:rPr>
          <w:rFonts w:ascii="Times New Roman" w:hAnsi="Times New Roman"/>
        </w:rPr>
        <w:t xml:space="preserve">Чувашской Республики руководствоваться указанным </w:t>
      </w:r>
      <w:hyperlink w:anchor="sub_1000" w:history="1">
        <w:r w:rsidRPr="000B0718">
          <w:rPr>
            <w:rStyle w:val="a5"/>
            <w:rFonts w:ascii="Times New Roman" w:hAnsi="Times New Roman"/>
            <w:color w:val="auto"/>
            <w:u w:val="none"/>
          </w:rPr>
          <w:t>Порядком</w:t>
        </w:r>
      </w:hyperlink>
      <w:r w:rsidRPr="000B0718">
        <w:rPr>
          <w:rFonts w:ascii="Times New Roman" w:hAnsi="Times New Roman"/>
        </w:rPr>
        <w:t xml:space="preserve"> при направлении участников и судей на спортивные мероприятия, проведении спортивных соревнований и учебно-тренировочных сборов.</w:t>
      </w:r>
    </w:p>
    <w:bookmarkEnd w:id="2"/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  <w:r w:rsidRPr="000B0718">
        <w:rPr>
          <w:rFonts w:ascii="Times New Roman" w:hAnsi="Times New Roman"/>
        </w:rPr>
        <w:t>3. Настоящее постановление вступает в силу с момента его официального опубликования.</w:t>
      </w:r>
    </w:p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</w:p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40"/>
        <w:gridCol w:w="3148"/>
      </w:tblGrid>
      <w:tr w:rsidR="000B0718" w:rsidRPr="000B0718" w:rsidTr="007246CF">
        <w:tc>
          <w:tcPr>
            <w:tcW w:w="6140" w:type="dxa"/>
            <w:shd w:val="clear" w:color="auto" w:fill="auto"/>
          </w:tcPr>
          <w:p w:rsidR="000B0718" w:rsidRPr="000B0718" w:rsidRDefault="000B0718" w:rsidP="007246CF">
            <w:pPr>
              <w:rPr>
                <w:rFonts w:ascii="Times New Roman" w:hAnsi="Times New Roman"/>
              </w:rPr>
            </w:pPr>
            <w:r w:rsidRPr="000B0718">
              <w:rPr>
                <w:rFonts w:ascii="Times New Roman" w:hAnsi="Times New Roman"/>
              </w:rPr>
              <w:t xml:space="preserve">Глава администрации района                                                       </w:t>
            </w:r>
          </w:p>
        </w:tc>
        <w:tc>
          <w:tcPr>
            <w:tcW w:w="3148" w:type="dxa"/>
            <w:shd w:val="clear" w:color="auto" w:fill="auto"/>
          </w:tcPr>
          <w:p w:rsidR="000B0718" w:rsidRPr="000B0718" w:rsidRDefault="000B0718" w:rsidP="007246CF">
            <w:pPr>
              <w:tabs>
                <w:tab w:val="left" w:pos="330"/>
              </w:tabs>
              <w:rPr>
                <w:rFonts w:ascii="Times New Roman" w:hAnsi="Times New Roman"/>
              </w:rPr>
            </w:pPr>
            <w:r w:rsidRPr="000B0718">
              <w:rPr>
                <w:rFonts w:ascii="Times New Roman" w:hAnsi="Times New Roman"/>
              </w:rPr>
              <w:t>И.Н. Михопаров</w:t>
            </w:r>
            <w:r w:rsidRPr="000B0718">
              <w:rPr>
                <w:rFonts w:ascii="Times New Roman" w:hAnsi="Times New Roman"/>
              </w:rPr>
              <w:tab/>
            </w:r>
          </w:p>
        </w:tc>
      </w:tr>
    </w:tbl>
    <w:p w:rsidR="000B0718" w:rsidRPr="000B0718" w:rsidRDefault="000B0718" w:rsidP="000B0718">
      <w:pPr>
        <w:ind w:firstLine="720"/>
        <w:jc w:val="both"/>
        <w:rPr>
          <w:rFonts w:ascii="Times New Roman" w:hAnsi="Times New Roman"/>
        </w:rPr>
      </w:pPr>
    </w:p>
    <w:p w:rsidR="00BF26D6" w:rsidRPr="00BF26D6" w:rsidRDefault="00BF26D6" w:rsidP="00BF26D6"/>
    <w:p w:rsidR="00BF26D6" w:rsidRDefault="00BF26D6" w:rsidP="00BF26D6"/>
    <w:p w:rsidR="00BF26D6" w:rsidRPr="00082F04" w:rsidRDefault="00BF26D6" w:rsidP="00BF26D6">
      <w:pPr>
        <w:ind w:left="10320"/>
        <w:jc w:val="center"/>
        <w:rPr>
          <w:sz w:val="24"/>
          <w:szCs w:val="24"/>
        </w:rPr>
      </w:pPr>
    </w:p>
    <w:p w:rsidR="00463FA3" w:rsidRDefault="00463FA3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BF26D6"/>
    <w:p w:rsidR="00802F37" w:rsidRDefault="00802F37" w:rsidP="00802F37">
      <w:pPr>
        <w:pStyle w:val="consplustitle"/>
        <w:spacing w:after="0"/>
      </w:pPr>
    </w:p>
    <w:p w:rsidR="00802F37" w:rsidRDefault="00802F37" w:rsidP="00802F37">
      <w:pPr>
        <w:pStyle w:val="consplustitle"/>
        <w:spacing w:after="0"/>
      </w:pPr>
    </w:p>
    <w:p w:rsidR="00802F37" w:rsidRDefault="00802F37" w:rsidP="00802F37">
      <w:pPr>
        <w:pStyle w:val="consplustitle"/>
        <w:spacing w:after="0"/>
      </w:pPr>
    </w:p>
    <w:p w:rsidR="00802F37" w:rsidRDefault="00802F37" w:rsidP="00802F37">
      <w:pPr>
        <w:pStyle w:val="consplustitle"/>
        <w:spacing w:after="0"/>
      </w:pPr>
    </w:p>
    <w:p w:rsidR="00802F37" w:rsidRDefault="00802F37" w:rsidP="00802F37">
      <w:pPr>
        <w:pStyle w:val="consplustitle"/>
        <w:spacing w:after="0"/>
      </w:pPr>
    </w:p>
    <w:p w:rsidR="00802F37" w:rsidRDefault="00802F37" w:rsidP="00802F37">
      <w:pPr>
        <w:pStyle w:val="consplustitle"/>
        <w:spacing w:after="0"/>
      </w:pPr>
      <w:r>
        <w:t>Согласовано:</w:t>
      </w:r>
    </w:p>
    <w:p w:rsidR="000B0718" w:rsidRDefault="000B0718" w:rsidP="00802F37">
      <w:pPr>
        <w:pStyle w:val="consplustitle"/>
        <w:spacing w:after="0"/>
      </w:pPr>
      <w:r>
        <w:t>Первый заместитель главы</w:t>
      </w:r>
    </w:p>
    <w:p w:rsidR="000B0718" w:rsidRDefault="000B0718" w:rsidP="000B0718">
      <w:pPr>
        <w:pStyle w:val="consplustitle"/>
        <w:tabs>
          <w:tab w:val="left" w:pos="5985"/>
        </w:tabs>
        <w:spacing w:after="0"/>
      </w:pPr>
      <w:r>
        <w:t>администрации района</w:t>
      </w:r>
      <w:r>
        <w:tab/>
        <w:t>Ю.Г. Пахинов</w:t>
      </w:r>
    </w:p>
    <w:p w:rsidR="00802F37" w:rsidRDefault="00802F37" w:rsidP="00802F37">
      <w:pPr>
        <w:pStyle w:val="consplustitle"/>
        <w:spacing w:after="0"/>
      </w:pPr>
      <w:r>
        <w:t>Заведующий сектором правовой работы                               В.Н. Кондратьева</w:t>
      </w:r>
    </w:p>
    <w:p w:rsidR="00802F37" w:rsidRDefault="00802F37" w:rsidP="00802F37">
      <w:pPr>
        <w:pStyle w:val="consplustitle"/>
        <w:spacing w:after="0"/>
        <w:jc w:val="right"/>
      </w:pPr>
    </w:p>
    <w:p w:rsidR="00802F37" w:rsidRDefault="00802F37" w:rsidP="00802F37">
      <w:pPr>
        <w:pStyle w:val="consplustitle"/>
        <w:spacing w:after="0"/>
        <w:jc w:val="right"/>
      </w:pPr>
    </w:p>
    <w:p w:rsidR="00802F37" w:rsidRDefault="00802F37" w:rsidP="00802F37">
      <w:pPr>
        <w:pStyle w:val="consplustitle"/>
        <w:spacing w:after="0"/>
      </w:pPr>
      <w:r>
        <w:t>Проект подготовил:</w:t>
      </w:r>
    </w:p>
    <w:p w:rsidR="00802F37" w:rsidRDefault="00802F37" w:rsidP="00802F37">
      <w:pPr>
        <w:pStyle w:val="consplustitle"/>
        <w:tabs>
          <w:tab w:val="left" w:pos="5985"/>
        </w:tabs>
        <w:spacing w:after="0"/>
      </w:pPr>
      <w:r>
        <w:t>Начальник финансового отдела</w:t>
      </w:r>
      <w:r>
        <w:tab/>
        <w:t>О.В. Музякова</w:t>
      </w:r>
    </w:p>
    <w:p w:rsidR="003D0CE2" w:rsidRDefault="003D0CE2" w:rsidP="00BF26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3D0CE2">
        <w:rPr>
          <w:rFonts w:ascii="Times New Roman" w:hAnsi="Times New Roman"/>
          <w:sz w:val="24"/>
          <w:szCs w:val="24"/>
        </w:rPr>
        <w:t>сектором физической культуры</w:t>
      </w:r>
    </w:p>
    <w:p w:rsidR="003D0CE2" w:rsidRDefault="003D0CE2" w:rsidP="00BF26D6">
      <w:pPr>
        <w:rPr>
          <w:rFonts w:ascii="Times New Roman" w:hAnsi="Times New Roman"/>
          <w:sz w:val="24"/>
          <w:szCs w:val="24"/>
        </w:rPr>
      </w:pPr>
      <w:r w:rsidRPr="003D0CE2">
        <w:rPr>
          <w:rFonts w:ascii="Times New Roman" w:hAnsi="Times New Roman"/>
          <w:sz w:val="24"/>
          <w:szCs w:val="24"/>
        </w:rPr>
        <w:t xml:space="preserve">и спорта </w:t>
      </w:r>
      <w:r>
        <w:rPr>
          <w:rFonts w:ascii="Times New Roman" w:hAnsi="Times New Roman"/>
          <w:sz w:val="24"/>
          <w:szCs w:val="24"/>
        </w:rPr>
        <w:t>о</w:t>
      </w:r>
      <w:r w:rsidRPr="003D0CE2">
        <w:rPr>
          <w:rFonts w:ascii="Times New Roman" w:hAnsi="Times New Roman"/>
          <w:sz w:val="24"/>
          <w:szCs w:val="24"/>
        </w:rPr>
        <w:t>тдела образования</w:t>
      </w:r>
    </w:p>
    <w:p w:rsidR="003D0CE2" w:rsidRPr="003D0CE2" w:rsidRDefault="003D0CE2" w:rsidP="00BF26D6">
      <w:pPr>
        <w:rPr>
          <w:rFonts w:ascii="Times New Roman" w:hAnsi="Times New Roman"/>
          <w:sz w:val="24"/>
          <w:szCs w:val="24"/>
        </w:rPr>
      </w:pPr>
      <w:r w:rsidRPr="003D0CE2">
        <w:rPr>
          <w:rFonts w:ascii="Times New Roman" w:hAnsi="Times New Roman"/>
          <w:sz w:val="24"/>
          <w:szCs w:val="24"/>
        </w:rPr>
        <w:t>администрации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А.М. Никитин</w:t>
      </w:r>
    </w:p>
    <w:p w:rsidR="00802F37" w:rsidRPr="003D0CE2" w:rsidRDefault="00802F37" w:rsidP="00BF26D6">
      <w:pPr>
        <w:rPr>
          <w:rFonts w:ascii="Times New Roman" w:hAnsi="Times New Roman"/>
          <w:sz w:val="24"/>
          <w:szCs w:val="24"/>
        </w:rPr>
      </w:pPr>
    </w:p>
    <w:p w:rsidR="00802F37" w:rsidRDefault="00802F37" w:rsidP="00BF26D6"/>
    <w:p w:rsidR="00802F37" w:rsidRDefault="00802F37" w:rsidP="00BF26D6"/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постановлению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администрации Красночетайского района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от </w:t>
      </w:r>
      <w:r w:rsidRPr="0019537F">
        <w:rPr>
          <w:rFonts w:ascii="Times New Roman" w:hAnsi="Times New Roman"/>
          <w:bCs/>
          <w:color w:val="000000"/>
          <w:sz w:val="24"/>
          <w:szCs w:val="24"/>
        </w:rPr>
        <w:t xml:space="preserve">    0</w:t>
      </w:r>
      <w:r w:rsidR="00D93375" w:rsidRPr="00467823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19537F">
        <w:rPr>
          <w:rFonts w:ascii="Times New Roman" w:hAnsi="Times New Roman"/>
          <w:bCs/>
          <w:color w:val="000000"/>
          <w:sz w:val="24"/>
          <w:szCs w:val="24"/>
        </w:rPr>
        <w:t xml:space="preserve">.2021 г. №   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 xml:space="preserve">Порядок </w:t>
      </w:r>
    </w:p>
    <w:p w:rsidR="0019537F" w:rsidRPr="0019537F" w:rsidRDefault="0019537F" w:rsidP="0019537F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материального обеспечения спортивных мероприятий за счет средств   бюджета Красночетайского района Чувашской Республики</w:t>
      </w:r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bCs/>
          <w:sz w:val="24"/>
          <w:szCs w:val="24"/>
        </w:rPr>
      </w:pPr>
      <w:bookmarkStart w:id="3" w:name="sub_1100"/>
      <w:bookmarkStart w:id="4" w:name="sub_464315880"/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I. Общие положения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01"/>
      <w:bookmarkEnd w:id="3"/>
      <w:bookmarkEnd w:id="4"/>
      <w:r w:rsidRPr="0019537F">
        <w:rPr>
          <w:rFonts w:ascii="Times New Roman" w:hAnsi="Times New Roman"/>
          <w:sz w:val="24"/>
          <w:szCs w:val="24"/>
        </w:rPr>
        <w:t>1. Целью настоящего Порядка является регулирование расходования средств организациями, финансируемыми из бюджета Красночетайского района Чувашской Республики, направляющими участников и судей на спортивные мероприятия и проводящими спортивные соревнования и учебно-тренировочные сборы.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2"/>
      <w:bookmarkStart w:id="7" w:name="sub_464351348"/>
      <w:bookmarkEnd w:id="5"/>
      <w:r w:rsidRPr="0019537F">
        <w:rPr>
          <w:rFonts w:ascii="Times New Roman" w:hAnsi="Times New Roman"/>
          <w:sz w:val="24"/>
          <w:szCs w:val="24"/>
        </w:rPr>
        <w:t>2. К спортивным мероприятиям относятся чемпионаты, первенства, розыгрыши кубков и другие официальные спортивные соревнования, предусмотренные единым календарным планом физкультурно-оздоровительных и спортивных мероприятий Российской Федерации, единым календарным планом республиканских физкультурно-оздоровительных и массово-спортивных мероприятий, единым календарным планом физкультурно-оздоровительных и спортивно-массовых мероприятий  Красночетайского района, а также учебно-тренировочные сборы, физкультурно-оздоровительные и спортивно-массовые мероприятия, проводимые организациями в установленном действующем законодательством порядке.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03"/>
      <w:bookmarkEnd w:id="6"/>
      <w:bookmarkEnd w:id="7"/>
      <w:r w:rsidRPr="0019537F">
        <w:rPr>
          <w:rFonts w:ascii="Times New Roman" w:hAnsi="Times New Roman"/>
          <w:sz w:val="24"/>
          <w:szCs w:val="24"/>
        </w:rPr>
        <w:t>3. К нормам на материальное обеспечение участников спортивных мероприятий относятся: обеспечение бесплатным питанием; нормы расходов памятных призов; плата за использование спортивных сооружений; транспортные расходы; почтово-типографские и канцелярские расходы; оплата найма жилого помещения; оплата судейства, труда обслуживающего персонала; другие виды материального обеспечения участников и проведения спортивных мероприятий.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04"/>
      <w:bookmarkEnd w:id="8"/>
      <w:r w:rsidRPr="0019537F">
        <w:rPr>
          <w:rFonts w:ascii="Times New Roman" w:hAnsi="Times New Roman"/>
          <w:sz w:val="24"/>
          <w:szCs w:val="24"/>
        </w:rPr>
        <w:t>4. К участникам спортивных мероприятий относятся спортсмены, судьи, тренеры, руководители и представители команд, специалисты, оговоренные в правилах, положениях о соревнованиях и регламентирующих документах.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05"/>
      <w:bookmarkEnd w:id="9"/>
      <w:r w:rsidRPr="0019537F">
        <w:rPr>
          <w:rFonts w:ascii="Times New Roman" w:hAnsi="Times New Roman"/>
          <w:sz w:val="24"/>
          <w:szCs w:val="24"/>
        </w:rPr>
        <w:t>5. Направление участников на спортивные мероприятия осуществляется на основании официального приглашения проводящих эти мероприятия организаций.</w:t>
      </w:r>
    </w:p>
    <w:bookmarkEnd w:id="10"/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sz w:val="24"/>
          <w:szCs w:val="24"/>
        </w:rPr>
      </w:pPr>
      <w:bookmarkStart w:id="11" w:name="sub_1200"/>
      <w:r w:rsidRPr="0019537F">
        <w:rPr>
          <w:rFonts w:ascii="Times New Roman" w:hAnsi="Times New Roman"/>
          <w:bCs/>
          <w:sz w:val="24"/>
          <w:szCs w:val="24"/>
        </w:rPr>
        <w:t>II. Порядок расходования средств при проведении спортивных мероприятий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010"/>
      <w:bookmarkEnd w:id="11"/>
      <w:r w:rsidRPr="0019537F">
        <w:rPr>
          <w:rFonts w:ascii="Times New Roman" w:hAnsi="Times New Roman"/>
          <w:sz w:val="24"/>
          <w:szCs w:val="24"/>
        </w:rPr>
        <w:t>1. При проведении спортивных мероприятий в установленном порядке утверждаются:</w:t>
      </w:r>
    </w:p>
    <w:bookmarkEnd w:id="12"/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положения (регламенты) о соревновании и иные документы, регламентирующие порядок проведения спортивных мероприятий;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сметы, включающие количественный состав участников спортивных мероприятий, сроки их проведения и нормы материального обеспечения.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020"/>
      <w:r w:rsidRPr="0019537F">
        <w:rPr>
          <w:rFonts w:ascii="Times New Roman" w:hAnsi="Times New Roman"/>
          <w:sz w:val="24"/>
          <w:szCs w:val="24"/>
        </w:rPr>
        <w:t xml:space="preserve">2. Расходы на питание участников спортивных мероприятий и учебно-тренировочных сборов, оплату судейства, призы победителям и призерам спортивных мероприятий производятся в соответствии с нормами согласно </w:t>
      </w:r>
      <w:hyperlink w:anchor="sub_10000" w:history="1">
        <w:r w:rsidRPr="0019537F">
          <w:rPr>
            <w:rStyle w:val="a5"/>
            <w:rFonts w:ascii="Times New Roman" w:hAnsi="Times New Roman"/>
            <w:sz w:val="24"/>
            <w:szCs w:val="24"/>
          </w:rPr>
          <w:t>приложениям 1</w:t>
        </w:r>
      </w:hyperlink>
      <w:r w:rsidRPr="0019537F">
        <w:rPr>
          <w:rFonts w:ascii="Times New Roman" w:hAnsi="Times New Roman"/>
          <w:sz w:val="24"/>
          <w:szCs w:val="24"/>
        </w:rPr>
        <w:t xml:space="preserve"> и </w:t>
      </w:r>
      <w:hyperlink w:anchor="sub_2000" w:history="1">
        <w:r w:rsidRPr="0019537F">
          <w:rPr>
            <w:rStyle w:val="a5"/>
            <w:rFonts w:ascii="Times New Roman" w:hAnsi="Times New Roman"/>
            <w:sz w:val="24"/>
            <w:szCs w:val="24"/>
          </w:rPr>
          <w:t>2</w:t>
        </w:r>
      </w:hyperlink>
      <w:r w:rsidRPr="0019537F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030"/>
      <w:bookmarkEnd w:id="13"/>
      <w:r w:rsidRPr="0019537F">
        <w:rPr>
          <w:rFonts w:ascii="Times New Roman" w:hAnsi="Times New Roman"/>
          <w:sz w:val="24"/>
          <w:szCs w:val="24"/>
        </w:rPr>
        <w:t>3. Бронирование мест в гостиницах осуществляется не более чем за одни сутки до установленного срока приезда участников спортивных мероприятий.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040"/>
      <w:bookmarkEnd w:id="14"/>
      <w:r w:rsidRPr="0019537F">
        <w:rPr>
          <w:rFonts w:ascii="Times New Roman" w:hAnsi="Times New Roman"/>
          <w:sz w:val="24"/>
          <w:szCs w:val="24"/>
        </w:rPr>
        <w:t xml:space="preserve">4. При вынужденных остановках в пути следования на спортивные мероприятия и </w:t>
      </w:r>
      <w:r w:rsidRPr="0019537F">
        <w:rPr>
          <w:rFonts w:ascii="Times New Roman" w:hAnsi="Times New Roman"/>
          <w:sz w:val="24"/>
          <w:szCs w:val="24"/>
        </w:rPr>
        <w:lastRenderedPageBreak/>
        <w:t>обратно и пересадках с ожиданием следующего транспорта в течение ночи или более суток расходы по найму жилого помещения, подтвержденные соответствующими документами, возмещаются участникам в пределах установленных норм.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050"/>
      <w:bookmarkEnd w:id="15"/>
      <w:r w:rsidRPr="0019537F">
        <w:rPr>
          <w:rFonts w:ascii="Times New Roman" w:hAnsi="Times New Roman"/>
          <w:sz w:val="24"/>
          <w:szCs w:val="24"/>
        </w:rPr>
        <w:t>5. Расходы по аренде спортивных сооружений и оборудования, транспортные, телеграфные, почтово-типографские, канцелярские и другие расходы производятся по действующим в отраслях расценкам или договорным ценам в объемах, обеспечивающих наиболее экономичное проведение спортивных мероприятий и рациональное использование средств.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06"/>
      <w:bookmarkEnd w:id="16"/>
      <w:r w:rsidRPr="0019537F">
        <w:rPr>
          <w:rFonts w:ascii="Times New Roman" w:hAnsi="Times New Roman"/>
          <w:sz w:val="24"/>
          <w:szCs w:val="24"/>
        </w:rPr>
        <w:t xml:space="preserve">6. Расходы по оплате труда привлеченных специалистов и обслуживающего персонала производятся в рамках, принятых для оплаты аналогичных работ в бюджетной сфере, или взамен оплаты труда может обеспечиваться питанием по нормам, установленным в </w:t>
      </w:r>
      <w:hyperlink w:anchor="sub_10000" w:history="1">
        <w:r w:rsidRPr="0019537F">
          <w:rPr>
            <w:rStyle w:val="a5"/>
            <w:rFonts w:ascii="Times New Roman" w:hAnsi="Times New Roman"/>
            <w:sz w:val="24"/>
            <w:szCs w:val="24"/>
          </w:rPr>
          <w:t>приложении 1</w:t>
        </w:r>
      </w:hyperlink>
      <w:r w:rsidRPr="0019537F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007"/>
      <w:bookmarkEnd w:id="17"/>
      <w:r w:rsidRPr="0019537F">
        <w:rPr>
          <w:rFonts w:ascii="Times New Roman" w:hAnsi="Times New Roman"/>
          <w:sz w:val="24"/>
          <w:szCs w:val="24"/>
        </w:rPr>
        <w:t>7. Возмещение затрат по командированию и заработной плате участникам спортивных мероприятий производится по нормам, установленных законодательством.</w:t>
      </w:r>
    </w:p>
    <w:bookmarkEnd w:id="18"/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sz w:val="24"/>
          <w:szCs w:val="24"/>
        </w:rPr>
      </w:pPr>
      <w:bookmarkStart w:id="19" w:name="sub_1300"/>
      <w:r w:rsidRPr="0019537F">
        <w:rPr>
          <w:rFonts w:ascii="Times New Roman" w:hAnsi="Times New Roman"/>
          <w:bCs/>
          <w:sz w:val="24"/>
          <w:szCs w:val="24"/>
        </w:rPr>
        <w:t>III. Порядок финансирования спортивных мероприятий</w:t>
      </w:r>
    </w:p>
    <w:bookmarkEnd w:id="19"/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Источниками финансирования спортивных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Расходы на питание, оплату труда, возмещение затрат по командированию участников производятся за счет соответствующих источников финансирования в пределах имеющихся средств на основании утвержденной сметы расходов на каждое конкретное спортивное мероприятие в соответствии с утвержденными настоящим постановлением нормами.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При проведении спортивных мероприятий на территории  Красночетайского  района, финансируемых за счет средств   бюджета Красночетайского района Чувашской Республики, условия финансового обеспечения регламентируются в Положениях (регламентах) об этих соревнованиях.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spacing w:before="75"/>
        <w:ind w:left="170"/>
        <w:jc w:val="both"/>
        <w:rPr>
          <w:rFonts w:ascii="Times New Roman" w:hAnsi="Times New Roman"/>
          <w:i/>
          <w:iCs/>
          <w:color w:val="353842"/>
          <w:sz w:val="24"/>
          <w:szCs w:val="24"/>
          <w:shd w:val="clear" w:color="auto" w:fill="F0F0F0"/>
        </w:rPr>
      </w:pPr>
    </w:p>
    <w:p w:rsidR="0019537F" w:rsidRPr="0019537F" w:rsidRDefault="0019537F" w:rsidP="0019537F">
      <w:pPr>
        <w:spacing w:before="75"/>
        <w:ind w:left="170"/>
        <w:jc w:val="both"/>
        <w:rPr>
          <w:rFonts w:ascii="Times New Roman" w:hAnsi="Times New Roman"/>
          <w:i/>
          <w:iCs/>
          <w:color w:val="353842"/>
          <w:sz w:val="24"/>
          <w:szCs w:val="24"/>
          <w:shd w:val="clear" w:color="auto" w:fill="F0F0F0"/>
        </w:rPr>
      </w:pPr>
    </w:p>
    <w:p w:rsidR="0019537F" w:rsidRPr="0019537F" w:rsidRDefault="0019537F" w:rsidP="0019537F">
      <w:pPr>
        <w:spacing w:before="75"/>
        <w:ind w:left="170"/>
        <w:jc w:val="both"/>
        <w:rPr>
          <w:rFonts w:ascii="Times New Roman" w:hAnsi="Times New Roman"/>
          <w:i/>
          <w:iCs/>
          <w:color w:val="353842"/>
          <w:sz w:val="24"/>
          <w:szCs w:val="24"/>
          <w:shd w:val="clear" w:color="auto" w:fill="F0F0F0"/>
        </w:rPr>
      </w:pP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Приложение 1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Порядку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материального обеспечения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спортивных мероприятий за счет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средств бюджета Красночетайского района</w:t>
      </w:r>
      <w:r w:rsidRPr="0019537F">
        <w:rPr>
          <w:rFonts w:ascii="Times New Roman" w:hAnsi="Times New Roman"/>
          <w:sz w:val="24"/>
          <w:szCs w:val="24"/>
        </w:rPr>
        <w:t xml:space="preserve">  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Чувашской Республики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Нормы </w:t>
      </w:r>
      <w:r w:rsidRPr="0019537F">
        <w:rPr>
          <w:rFonts w:ascii="Times New Roman" w:hAnsi="Times New Roman"/>
          <w:bCs/>
          <w:sz w:val="24"/>
          <w:szCs w:val="24"/>
        </w:rPr>
        <w:br/>
        <w:t>расходов обеспечения бесплатным питанием спортсменов и других участников спортивных мероприятий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1"/>
        <w:gridCol w:w="5309"/>
        <w:gridCol w:w="2710"/>
      </w:tblGrid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Наименование спортивных мероприятий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Нормы расходов на одного человека в день (в рублях)</w:t>
            </w:r>
          </w:p>
        </w:tc>
      </w:tr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Районные, межрайонные спортивные мероприятия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</w:tr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Республиканские (Чувашской Республики) спортивные мероприятия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250</w:t>
            </w:r>
          </w:p>
        </w:tc>
      </w:tr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Всероссийские, международные, региональные и межрегиональные спортивные мероприятия, проводимые в Чувашской Республике и других субъектах Российской Федерации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400</w:t>
            </w:r>
          </w:p>
        </w:tc>
      </w:tr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Учебно-тренировочные сборы по подготовке к республиканским (Чувашской Республики) спортивным соревнованиям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250</w:t>
            </w:r>
          </w:p>
        </w:tc>
      </w:tr>
      <w:tr w:rsidR="0019537F" w:rsidRPr="0019537F" w:rsidTr="007246CF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Учебно-тренировочные сборы по подготовке к всероссийским, международным, региональным, межрегиональным спортивным соревнованиям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350</w:t>
            </w:r>
          </w:p>
        </w:tc>
      </w:tr>
    </w:tbl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/>
          <w:bCs/>
          <w:color w:val="26282F"/>
          <w:sz w:val="24"/>
          <w:szCs w:val="24"/>
        </w:rPr>
        <w:t>Примечания: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7"/>
      <w:r w:rsidRPr="0019537F">
        <w:rPr>
          <w:rFonts w:ascii="Times New Roman" w:hAnsi="Times New Roman"/>
          <w:sz w:val="24"/>
          <w:szCs w:val="24"/>
        </w:rPr>
        <w:t>а)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установленной формы (</w:t>
      </w:r>
      <w:hyperlink w:anchor="sub_3000" w:history="1">
        <w:r w:rsidRPr="0019537F">
          <w:rPr>
            <w:rStyle w:val="a5"/>
            <w:rFonts w:ascii="Times New Roman" w:hAnsi="Times New Roman"/>
            <w:sz w:val="24"/>
            <w:szCs w:val="24"/>
          </w:rPr>
          <w:t xml:space="preserve">приложения </w:t>
        </w:r>
      </w:hyperlink>
      <w:r w:rsidR="00D93375" w:rsidRPr="00D93375">
        <w:rPr>
          <w:rStyle w:val="a5"/>
          <w:rFonts w:ascii="Times New Roman" w:hAnsi="Times New Roman"/>
          <w:sz w:val="24"/>
          <w:szCs w:val="24"/>
        </w:rPr>
        <w:t>3</w:t>
      </w:r>
      <w:r w:rsidRPr="0019537F">
        <w:rPr>
          <w:rFonts w:ascii="Times New Roman" w:hAnsi="Times New Roman"/>
          <w:sz w:val="24"/>
          <w:szCs w:val="24"/>
        </w:rPr>
        <w:t xml:space="preserve"> и </w:t>
      </w:r>
      <w:hyperlink w:anchor="sub_4000" w:history="1">
        <w:r w:rsidR="00D93375" w:rsidRPr="00D93375">
          <w:rPr>
            <w:rStyle w:val="a5"/>
            <w:rFonts w:ascii="Times New Roman" w:hAnsi="Times New Roman"/>
            <w:sz w:val="24"/>
            <w:szCs w:val="24"/>
          </w:rPr>
          <w:t>4</w:t>
        </w:r>
      </w:hyperlink>
      <w:r w:rsidRPr="0019537F">
        <w:rPr>
          <w:rFonts w:ascii="Times New Roman" w:hAnsi="Times New Roman"/>
          <w:sz w:val="24"/>
          <w:szCs w:val="24"/>
        </w:rPr>
        <w:t xml:space="preserve"> к Порядку материального обеспечения спортивных мероприятий за счет средств бюджета Красночетайского района Чувашской Республики) наличные деньги по вышеуказанным нормам;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8"/>
      <w:bookmarkEnd w:id="20"/>
      <w:r w:rsidRPr="0019537F">
        <w:rPr>
          <w:rFonts w:ascii="Times New Roman" w:hAnsi="Times New Roman"/>
          <w:sz w:val="24"/>
          <w:szCs w:val="24"/>
        </w:rPr>
        <w:t>б) продолжительность учебно-тренировочных сборов по подготовке к всероссийским, региональным, межрегиональным спортивным соревнованиям не должна превышать 21 календарного дня, продолжительность учебно-тренировочных сборов по подготовке к республиканским (Чувашской Республики) спортивным соревнованиям не должна превышать 14 календарных дней.</w:t>
      </w:r>
    </w:p>
    <w:bookmarkEnd w:id="21"/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Приложение 2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Порядку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материального обеспечения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спортивных мероприятий за счет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средств бюджета Красночетайского района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 xml:space="preserve">  Чувашской Республики</w:t>
      </w:r>
    </w:p>
    <w:p w:rsidR="0019537F" w:rsidRPr="0019537F" w:rsidRDefault="0019537F" w:rsidP="0019537F">
      <w:pPr>
        <w:spacing w:before="108" w:after="108"/>
        <w:jc w:val="center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Нормы </w:t>
      </w:r>
      <w:r w:rsidRPr="0019537F">
        <w:rPr>
          <w:rFonts w:ascii="Times New Roman" w:hAnsi="Times New Roman"/>
          <w:bCs/>
          <w:sz w:val="24"/>
          <w:szCs w:val="24"/>
        </w:rPr>
        <w:br/>
        <w:t>расходов на приобретение памятных призов для награждения победителей и призеров спортивных мероприятий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"/>
        <w:gridCol w:w="4670"/>
        <w:gridCol w:w="1800"/>
        <w:gridCol w:w="1810"/>
      </w:tblGrid>
      <w:tr w:rsidR="0019537F" w:rsidRPr="0019537F" w:rsidTr="007246CF"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NN пп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Стоимость памятных призов (в рублях)</w:t>
            </w: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личные</w:t>
            </w:r>
          </w:p>
        </w:tc>
      </w:tr>
      <w:tr w:rsidR="0019537F" w:rsidRPr="0019537F" w:rsidTr="007246CF"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Районные, межрайонные чемпионаты, первенства, розыгрыши кубков, турниры и другие спортивные соревнования и массовые физкультурно-спортивные мероприятия среди взрослых, проводящиеся на территории  Красночетайского района и финансируемые за счет средств   бюджета Красночетайского района Чувашской Республики: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1500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5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467823" w:rsidP="00724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19537F"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30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467823" w:rsidP="00467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  <w:r w:rsidR="0019537F"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9537F" w:rsidRPr="0019537F" w:rsidTr="007246CF"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Районные, межрайонные первенства, турниры и другие спортивные </w:t>
            </w:r>
            <w:r w:rsidRPr="0019537F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 и массовые физкультурно-спортивные мероприятия среди детей, юношей, юниоров и молодежи, проводящиеся на территории  Красночетайского района и финансируемые за счет средств   бюджета Красночетайского района Чувашской Республики: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до 1000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467823" w:rsidP="00724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</w:t>
            </w:r>
            <w:r w:rsidR="0019537F"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5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2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9537F" w:rsidRPr="0019537F" w:rsidTr="007246CF"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7246CF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>III место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3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37F" w:rsidRPr="0019537F" w:rsidRDefault="0019537F" w:rsidP="00467823">
            <w:pPr>
              <w:rPr>
                <w:rFonts w:ascii="Times New Roman" w:hAnsi="Times New Roman"/>
                <w:sz w:val="24"/>
                <w:szCs w:val="24"/>
              </w:rPr>
            </w:pPr>
            <w:r w:rsidRPr="0019537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67823">
              <w:rPr>
                <w:rFonts w:ascii="Times New Roman" w:hAnsi="Times New Roman"/>
                <w:sz w:val="24"/>
                <w:szCs w:val="24"/>
              </w:rPr>
              <w:t>1</w:t>
            </w:r>
            <w:r w:rsidRPr="0019537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/>
          <w:bCs/>
          <w:sz w:val="24"/>
          <w:szCs w:val="24"/>
        </w:rPr>
        <w:t>Примечания: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9"/>
      <w:r w:rsidRPr="0019537F">
        <w:rPr>
          <w:rFonts w:ascii="Times New Roman" w:hAnsi="Times New Roman"/>
          <w:sz w:val="24"/>
          <w:szCs w:val="24"/>
        </w:rPr>
        <w:t>а) разрешается награждение личными (памятными) призами в пределах вышеуказанных норм, выдавая их по ведомости установленной формы (</w:t>
      </w:r>
      <w:hyperlink w:anchor="sub_5000" w:history="1">
        <w:r w:rsidRPr="0019537F">
          <w:rPr>
            <w:rStyle w:val="a5"/>
            <w:rFonts w:ascii="Times New Roman" w:hAnsi="Times New Roman"/>
            <w:sz w:val="24"/>
            <w:szCs w:val="24"/>
          </w:rPr>
          <w:t xml:space="preserve">приложение </w:t>
        </w:r>
      </w:hyperlink>
      <w:r w:rsidR="00D93375" w:rsidRPr="00D93375">
        <w:rPr>
          <w:rStyle w:val="a5"/>
          <w:rFonts w:ascii="Times New Roman" w:hAnsi="Times New Roman"/>
          <w:sz w:val="24"/>
          <w:szCs w:val="24"/>
        </w:rPr>
        <w:t>5</w:t>
      </w:r>
      <w:r w:rsidRPr="0019537F">
        <w:rPr>
          <w:rFonts w:ascii="Times New Roman" w:hAnsi="Times New Roman"/>
          <w:sz w:val="24"/>
          <w:szCs w:val="24"/>
        </w:rPr>
        <w:t xml:space="preserve"> к Порядку материального обеспечения спортивных мероприятий за счет средств бюджета  Красночетайского района Чувашской Республики);</w:t>
      </w:r>
    </w:p>
    <w:p w:rsidR="0019537F" w:rsidRPr="0019537F" w:rsidRDefault="0019537F" w:rsidP="0019537F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"/>
      <w:bookmarkEnd w:id="22"/>
      <w:r w:rsidRPr="0019537F">
        <w:rPr>
          <w:rFonts w:ascii="Times New Roman" w:hAnsi="Times New Roman"/>
          <w:sz w:val="24"/>
          <w:szCs w:val="24"/>
        </w:rPr>
        <w:t>б) организаторы спортивных мероприятий имеют право устанавливать иную стоимость призов, а также специальные призы для лучших спортсменов игры, турнира, этапа и т.д. за счет благотворительной помощи, добровольных пожертвований, заявочных взносов и иных внебюджетных источников финансирования.</w:t>
      </w:r>
    </w:p>
    <w:bookmarkEnd w:id="23"/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pStyle w:val="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</w:p>
    <w:p w:rsidR="0019537F" w:rsidRPr="0019537F" w:rsidRDefault="0019537F" w:rsidP="0019537F">
      <w:pPr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</w:p>
    <w:p w:rsidR="0019537F" w:rsidRPr="0019537F" w:rsidRDefault="00D93375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bookmarkStart w:id="24" w:name="sub_3000"/>
      <w:r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3</w:t>
      </w:r>
    </w:p>
    <w:bookmarkEnd w:id="24"/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Порядку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материального обеспечения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спортивных мероприятий за счет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средств бюджета Красночетайского района 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Чувашской Республики</w:t>
      </w:r>
    </w:p>
    <w:p w:rsidR="0019537F" w:rsidRPr="0019537F" w:rsidRDefault="0019537F" w:rsidP="0019537F">
      <w:pPr>
        <w:pStyle w:val="1"/>
        <w:rPr>
          <w:rFonts w:ascii="Times New Roman" w:hAnsi="Times New Roman" w:cs="Times New Roman"/>
          <w:color w:val="auto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  <w:r w:rsidRPr="0019537F">
        <w:rPr>
          <w:rFonts w:ascii="Times New Roman" w:hAnsi="Times New Roman" w:cs="Times New Roman"/>
          <w:color w:val="auto"/>
        </w:rPr>
        <w:t>Ведомость выплаты денег на питание участникам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(наименование спортивного мероприятия)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в составе команды 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(название команды)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проводившегося(ихся) 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                                        (название спортивного сооружения, населенного пункта)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с ____________________ по ___________________ 200_ г.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19537F" w:rsidRPr="0019537F" w:rsidRDefault="0019537F" w:rsidP="0019537F">
      <w:pPr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┌──┬─────────────────────┬─────────────┬───────┬─────────────┬──────────┐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│NN│        Ф.И.О.       │Норма выплаты│Кол.-во│Сумма выплаты│  Подпись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│пп│                     │ (руб./день) │ дней  │   (руб.)    │получателя│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  │                     │             │       │             │  (руб.) 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├──┼─────────────────────┼─────────────┼───────┼─────────────┼──────────┤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└──┴─────────────────────┴─────────────┴───────┴─────────────┴──────────┘</w:t>
      </w:r>
    </w:p>
    <w:p w:rsidR="0019537F" w:rsidRPr="0019537F" w:rsidRDefault="0019537F" w:rsidP="0019537F">
      <w:pPr>
        <w:jc w:val="center"/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rStyle w:val="a4"/>
          <w:color w:val="auto"/>
          <w:sz w:val="20"/>
          <w:szCs w:val="20"/>
        </w:rPr>
        <w:t>Итого:</w:t>
      </w:r>
      <w:r w:rsidRPr="0019537F">
        <w:rPr>
          <w:sz w:val="20"/>
          <w:szCs w:val="20"/>
        </w:rPr>
        <w:t xml:space="preserve"> 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 xml:space="preserve"> (сумма цифрами и прописью)</w:t>
      </w:r>
    </w:p>
    <w:p w:rsidR="0019537F" w:rsidRPr="0019537F" w:rsidRDefault="0019537F" w:rsidP="0019537F">
      <w:pPr>
        <w:jc w:val="center"/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Ответственный за выдачу  _____________________  ____________________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 xml:space="preserve">                                            (Ф.И.О.)                             (подпись)</w:t>
      </w:r>
    </w:p>
    <w:p w:rsidR="0019537F" w:rsidRPr="0019537F" w:rsidRDefault="0019537F" w:rsidP="0019537F">
      <w:pPr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jc w:val="right"/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jc w:val="right"/>
        <w:rPr>
          <w:rFonts w:ascii="Courier New" w:hAnsi="Courier New" w:cs="Courier New"/>
          <w:sz w:val="20"/>
          <w:szCs w:val="20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D93375" w:rsidP="0019537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4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r:id="rId7" w:anchor="sub_1000%23sub_100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Порядку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материального обеспечения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спортивных мероприятий за счет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средств бюджета Красночетайского района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Чувашской Республики</w:t>
      </w:r>
    </w:p>
    <w:p w:rsidR="0019537F" w:rsidRPr="0019537F" w:rsidRDefault="0019537F" w:rsidP="0019537F">
      <w:pPr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  <w:r w:rsidRPr="0019537F">
        <w:rPr>
          <w:rFonts w:ascii="Times New Roman" w:hAnsi="Times New Roman" w:cs="Times New Roman"/>
        </w:rPr>
        <w:t>Ведомость</w:t>
      </w:r>
      <w:r w:rsidRPr="0019537F">
        <w:rPr>
          <w:rFonts w:ascii="Times New Roman" w:hAnsi="Times New Roman" w:cs="Times New Roman"/>
        </w:rPr>
        <w:br/>
        <w:t>выплаты денег судьям, специалистам и обслуживающему персоналу на питание взамен оплаты труда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за работу по проведению 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(наименование спортивного мероприятия)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проводившегося(ихся) 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(название спортивного сооружения, населенного пункта)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с ____________________ по ___________________ 200_ г.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┌──┬───────────────┬───────────┬─────────────┬───────┬───────┬──────────┐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│NN│   Ф.И.О.      │Выполненная│Норма выплаты│Кол.-во│ Сумма │  Подпись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│пп│               │  работа,  │ (руб./день) │ дней  │выплаты│получателя│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  │               │ должность │             │       │       │         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├──┼───────────────┼───────────┼─────────────┼───────┼───────┼──────────┤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└──┴───────────────┴───────────┴─────────────┴───────┴───────┴──────────┘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Style w:val="a4"/>
          <w:rFonts w:ascii="Times New Roman" w:hAnsi="Times New Roman" w:cs="Times New Roman"/>
          <w:color w:val="auto"/>
          <w:sz w:val="24"/>
          <w:szCs w:val="24"/>
        </w:rPr>
        <w:t>Итого:</w:t>
      </w:r>
      <w:r w:rsidRPr="0019537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Ответственный за выдачу  _____________________  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(Ф.И.О.)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Главный судья            _____________________  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            (Ф.И.О.)</w:t>
      </w:r>
    </w:p>
    <w:p w:rsidR="0019537F" w:rsidRPr="0019537F" w:rsidRDefault="0019537F" w:rsidP="0019537F">
      <w:pPr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jc w:val="right"/>
        <w:rPr>
          <w:rFonts w:ascii="Times New Roman" w:hAnsi="Times New Roman"/>
          <w:sz w:val="24"/>
          <w:szCs w:val="24"/>
        </w:rPr>
      </w:pPr>
    </w:p>
    <w:p w:rsidR="0019537F" w:rsidRPr="0019537F" w:rsidRDefault="00D93375" w:rsidP="0019537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5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 xml:space="preserve">к </w:t>
      </w:r>
      <w:hyperlink r:id="rId8" w:anchor="sub_1000%23sub_1000" w:history="1">
        <w:r w:rsidRPr="0019537F">
          <w:rPr>
            <w:rStyle w:val="a5"/>
            <w:rFonts w:ascii="Times New Roman" w:hAnsi="Times New Roman"/>
            <w:bCs/>
            <w:sz w:val="24"/>
            <w:szCs w:val="24"/>
          </w:rPr>
          <w:t>Порядку</w:t>
        </w:r>
      </w:hyperlink>
      <w:r w:rsidRPr="0019537F">
        <w:rPr>
          <w:rFonts w:ascii="Times New Roman" w:hAnsi="Times New Roman"/>
          <w:bCs/>
          <w:sz w:val="24"/>
          <w:szCs w:val="24"/>
        </w:rPr>
        <w:t xml:space="preserve"> материального обеспечения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спортивных мероприятий за счет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bCs/>
          <w:sz w:val="24"/>
          <w:szCs w:val="24"/>
        </w:rPr>
        <w:t>средств бюджета Красночетайского района</w:t>
      </w:r>
    </w:p>
    <w:p w:rsidR="0019537F" w:rsidRPr="0019537F" w:rsidRDefault="0019537F" w:rsidP="0019537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19537F">
        <w:rPr>
          <w:rFonts w:ascii="Times New Roman" w:hAnsi="Times New Roman"/>
          <w:sz w:val="24"/>
          <w:szCs w:val="24"/>
        </w:rPr>
        <w:t>Чувашской Республики</w:t>
      </w:r>
    </w:p>
    <w:p w:rsidR="0019537F" w:rsidRPr="0019537F" w:rsidRDefault="0019537F" w:rsidP="0019537F">
      <w:pPr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1"/>
        <w:rPr>
          <w:rFonts w:ascii="Times New Roman" w:hAnsi="Times New Roman" w:cs="Times New Roman"/>
        </w:rPr>
      </w:pPr>
      <w:r w:rsidRPr="0019537F">
        <w:rPr>
          <w:rFonts w:ascii="Times New Roman" w:hAnsi="Times New Roman" w:cs="Times New Roman"/>
          <w:color w:val="auto"/>
        </w:rPr>
        <w:t>Ведомость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b/>
          <w:sz w:val="24"/>
          <w:szCs w:val="24"/>
        </w:rPr>
        <w:t>выдачи призов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(категория награждаемых: победители, призеры, лучшие игроки и т.д.)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(наименование спортивного мероприятия)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проводившегося(ихся) ____________________________________________________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(название спортивного сооружения, населенного пункта)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с ____________________ по ___________________ 200_ г.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(дата проведения)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┌──┬─────────────────────┬────────────┬────────────┬─────────┬──────────┐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│NN│        Ф.И.О.       │   За что   │Наименование│Стоимость│  Подпись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│пп│                     │награждается│   приза    │  приза  │получателя│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│  │                     │(номинация) │            │         │          │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├──┼─────────────────────┼────────────┼────────────┼─────────┼──────────┤</w:t>
      </w:r>
    </w:p>
    <w:p w:rsidR="0019537F" w:rsidRPr="0019537F" w:rsidRDefault="0019537F" w:rsidP="0019537F">
      <w:pPr>
        <w:pStyle w:val="a3"/>
        <w:jc w:val="center"/>
        <w:rPr>
          <w:sz w:val="20"/>
          <w:szCs w:val="20"/>
        </w:rPr>
      </w:pPr>
      <w:r w:rsidRPr="0019537F">
        <w:rPr>
          <w:sz w:val="20"/>
          <w:szCs w:val="20"/>
        </w:rPr>
        <w:t>└──┴─────────────────────┴────────────┴────────────┴─────────┴──────────┘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Style w:val="a4"/>
          <w:rFonts w:ascii="Times New Roman" w:hAnsi="Times New Roman" w:cs="Times New Roman"/>
          <w:color w:val="auto"/>
          <w:sz w:val="24"/>
          <w:szCs w:val="24"/>
        </w:rPr>
        <w:t>Итого:</w:t>
      </w:r>
      <w:r w:rsidRPr="0019537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Ответственный за выдачу  _____________________  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(Ф.И.О.)</w:t>
      </w:r>
    </w:p>
    <w:p w:rsidR="0019537F" w:rsidRPr="0019537F" w:rsidRDefault="0019537F" w:rsidP="0019537F">
      <w:pPr>
        <w:jc w:val="center"/>
        <w:rPr>
          <w:rFonts w:ascii="Times New Roman" w:hAnsi="Times New Roman"/>
          <w:sz w:val="24"/>
          <w:szCs w:val="24"/>
        </w:rPr>
      </w:pP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>Главный судья            _____________________  ____________________</w:t>
      </w:r>
    </w:p>
    <w:p w:rsidR="0019537F" w:rsidRPr="0019537F" w:rsidRDefault="0019537F" w:rsidP="001953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9537F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(Ф.И.О.)</w:t>
      </w:r>
    </w:p>
    <w:p w:rsidR="0021579A" w:rsidRPr="0019537F" w:rsidRDefault="0021579A" w:rsidP="00BF26D6">
      <w:pPr>
        <w:rPr>
          <w:rFonts w:ascii="Times New Roman" w:hAnsi="Times New Roman"/>
          <w:sz w:val="24"/>
          <w:szCs w:val="24"/>
        </w:rPr>
      </w:pPr>
    </w:p>
    <w:sectPr w:rsidR="0021579A" w:rsidRPr="0019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6071"/>
    <w:rsid w:val="0003163D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B0718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51B6"/>
    <w:rsid w:val="000D6E33"/>
    <w:rsid w:val="000F1DE0"/>
    <w:rsid w:val="000F38BC"/>
    <w:rsid w:val="000F5ABA"/>
    <w:rsid w:val="000F68A4"/>
    <w:rsid w:val="000F7CD8"/>
    <w:rsid w:val="00100102"/>
    <w:rsid w:val="001033EC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3C46"/>
    <w:rsid w:val="00194180"/>
    <w:rsid w:val="0019537F"/>
    <w:rsid w:val="001A0E6E"/>
    <w:rsid w:val="001A44F5"/>
    <w:rsid w:val="001B09AB"/>
    <w:rsid w:val="001B3A30"/>
    <w:rsid w:val="001B5316"/>
    <w:rsid w:val="001B5765"/>
    <w:rsid w:val="001B5A00"/>
    <w:rsid w:val="001C0FD4"/>
    <w:rsid w:val="001C10C7"/>
    <w:rsid w:val="001C1903"/>
    <w:rsid w:val="001C2474"/>
    <w:rsid w:val="001C619F"/>
    <w:rsid w:val="001C6488"/>
    <w:rsid w:val="001C74A1"/>
    <w:rsid w:val="001C78C8"/>
    <w:rsid w:val="001C7EB4"/>
    <w:rsid w:val="001D01C5"/>
    <w:rsid w:val="001D1012"/>
    <w:rsid w:val="001D2FC3"/>
    <w:rsid w:val="001D7A33"/>
    <w:rsid w:val="001D7C92"/>
    <w:rsid w:val="001E4AB6"/>
    <w:rsid w:val="001E5918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579A"/>
    <w:rsid w:val="002161FA"/>
    <w:rsid w:val="0021711A"/>
    <w:rsid w:val="002203FD"/>
    <w:rsid w:val="002217C9"/>
    <w:rsid w:val="00224415"/>
    <w:rsid w:val="002273FF"/>
    <w:rsid w:val="002274E7"/>
    <w:rsid w:val="00233A94"/>
    <w:rsid w:val="00234570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5C88"/>
    <w:rsid w:val="00267CFF"/>
    <w:rsid w:val="002813EC"/>
    <w:rsid w:val="00281719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D6B5D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44157"/>
    <w:rsid w:val="00354066"/>
    <w:rsid w:val="00357030"/>
    <w:rsid w:val="00360F66"/>
    <w:rsid w:val="00362EDF"/>
    <w:rsid w:val="003658FB"/>
    <w:rsid w:val="0037289D"/>
    <w:rsid w:val="00373FAB"/>
    <w:rsid w:val="00376DD2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B2B6D"/>
    <w:rsid w:val="003B62F8"/>
    <w:rsid w:val="003C1E18"/>
    <w:rsid w:val="003C5F60"/>
    <w:rsid w:val="003D0CE2"/>
    <w:rsid w:val="003D2CC9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A3D"/>
    <w:rsid w:val="0040636A"/>
    <w:rsid w:val="00410558"/>
    <w:rsid w:val="00410E33"/>
    <w:rsid w:val="00414D4A"/>
    <w:rsid w:val="00416C54"/>
    <w:rsid w:val="00421D30"/>
    <w:rsid w:val="00423DB9"/>
    <w:rsid w:val="00425413"/>
    <w:rsid w:val="00427B00"/>
    <w:rsid w:val="00437B62"/>
    <w:rsid w:val="004432BA"/>
    <w:rsid w:val="0044419B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67823"/>
    <w:rsid w:val="004710A1"/>
    <w:rsid w:val="004745F3"/>
    <w:rsid w:val="00474CA7"/>
    <w:rsid w:val="004763DA"/>
    <w:rsid w:val="00477249"/>
    <w:rsid w:val="00477490"/>
    <w:rsid w:val="004905F9"/>
    <w:rsid w:val="00492D84"/>
    <w:rsid w:val="00492F08"/>
    <w:rsid w:val="004936F7"/>
    <w:rsid w:val="00494EEB"/>
    <w:rsid w:val="004A0927"/>
    <w:rsid w:val="004A59C9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55B0"/>
    <w:rsid w:val="00546974"/>
    <w:rsid w:val="00553FDA"/>
    <w:rsid w:val="00563AEC"/>
    <w:rsid w:val="00563B02"/>
    <w:rsid w:val="00565C27"/>
    <w:rsid w:val="00570FE1"/>
    <w:rsid w:val="00572172"/>
    <w:rsid w:val="005756E6"/>
    <w:rsid w:val="005757B7"/>
    <w:rsid w:val="00576F25"/>
    <w:rsid w:val="0057746A"/>
    <w:rsid w:val="00586F2E"/>
    <w:rsid w:val="005877DD"/>
    <w:rsid w:val="0059233B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17146"/>
    <w:rsid w:val="00624792"/>
    <w:rsid w:val="006379FF"/>
    <w:rsid w:val="00640B38"/>
    <w:rsid w:val="00641973"/>
    <w:rsid w:val="00642C64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6E3B"/>
    <w:rsid w:val="00677516"/>
    <w:rsid w:val="00680CE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089B"/>
    <w:rsid w:val="006D45C9"/>
    <w:rsid w:val="006D4D09"/>
    <w:rsid w:val="006D5319"/>
    <w:rsid w:val="006E0EA6"/>
    <w:rsid w:val="006E5429"/>
    <w:rsid w:val="006E639A"/>
    <w:rsid w:val="006E7DD6"/>
    <w:rsid w:val="006F2ACB"/>
    <w:rsid w:val="006F7867"/>
    <w:rsid w:val="0071166E"/>
    <w:rsid w:val="00715A2C"/>
    <w:rsid w:val="00715ABB"/>
    <w:rsid w:val="00724874"/>
    <w:rsid w:val="00725E33"/>
    <w:rsid w:val="0073363F"/>
    <w:rsid w:val="00735401"/>
    <w:rsid w:val="00736E5C"/>
    <w:rsid w:val="00743680"/>
    <w:rsid w:val="00745F2C"/>
    <w:rsid w:val="0075209A"/>
    <w:rsid w:val="00755E1A"/>
    <w:rsid w:val="007575D4"/>
    <w:rsid w:val="0076387F"/>
    <w:rsid w:val="007656BB"/>
    <w:rsid w:val="0077193D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6B5E"/>
    <w:rsid w:val="00791364"/>
    <w:rsid w:val="00791E9B"/>
    <w:rsid w:val="007930E0"/>
    <w:rsid w:val="00794017"/>
    <w:rsid w:val="007949FC"/>
    <w:rsid w:val="00795691"/>
    <w:rsid w:val="0079758F"/>
    <w:rsid w:val="007A0D78"/>
    <w:rsid w:val="007A1C76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8004B2"/>
    <w:rsid w:val="00801C5D"/>
    <w:rsid w:val="0080243E"/>
    <w:rsid w:val="00802F37"/>
    <w:rsid w:val="00803E4D"/>
    <w:rsid w:val="00810141"/>
    <w:rsid w:val="00810724"/>
    <w:rsid w:val="00811F3F"/>
    <w:rsid w:val="008129C1"/>
    <w:rsid w:val="00817003"/>
    <w:rsid w:val="00820ED5"/>
    <w:rsid w:val="008252A1"/>
    <w:rsid w:val="008254F5"/>
    <w:rsid w:val="008274AA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73CA"/>
    <w:rsid w:val="00861F8F"/>
    <w:rsid w:val="008636E5"/>
    <w:rsid w:val="00867539"/>
    <w:rsid w:val="00870549"/>
    <w:rsid w:val="00870A9D"/>
    <w:rsid w:val="00874450"/>
    <w:rsid w:val="00874BB6"/>
    <w:rsid w:val="0088081B"/>
    <w:rsid w:val="00882FFD"/>
    <w:rsid w:val="0088634A"/>
    <w:rsid w:val="008872EC"/>
    <w:rsid w:val="008925DC"/>
    <w:rsid w:val="008960F6"/>
    <w:rsid w:val="008A1C87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2F65"/>
    <w:rsid w:val="00903EE4"/>
    <w:rsid w:val="009043FB"/>
    <w:rsid w:val="009059F8"/>
    <w:rsid w:val="00910695"/>
    <w:rsid w:val="00910E23"/>
    <w:rsid w:val="0091481F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AE6"/>
    <w:rsid w:val="00966C1A"/>
    <w:rsid w:val="00970DEB"/>
    <w:rsid w:val="009749FA"/>
    <w:rsid w:val="009754B2"/>
    <w:rsid w:val="00980785"/>
    <w:rsid w:val="00982056"/>
    <w:rsid w:val="0098354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4E7F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B725F"/>
    <w:rsid w:val="009B7DE6"/>
    <w:rsid w:val="009C23EE"/>
    <w:rsid w:val="009C55D9"/>
    <w:rsid w:val="009D62DA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1CEF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507A"/>
    <w:rsid w:val="00B069E6"/>
    <w:rsid w:val="00B07797"/>
    <w:rsid w:val="00B07BF2"/>
    <w:rsid w:val="00B07DF0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1AB1"/>
    <w:rsid w:val="00B52F78"/>
    <w:rsid w:val="00B53B07"/>
    <w:rsid w:val="00B54FC1"/>
    <w:rsid w:val="00B555C7"/>
    <w:rsid w:val="00B56A5B"/>
    <w:rsid w:val="00B61D65"/>
    <w:rsid w:val="00B62D4E"/>
    <w:rsid w:val="00B73688"/>
    <w:rsid w:val="00B74579"/>
    <w:rsid w:val="00B76A64"/>
    <w:rsid w:val="00B812CE"/>
    <w:rsid w:val="00B82C63"/>
    <w:rsid w:val="00B85A77"/>
    <w:rsid w:val="00B90AEF"/>
    <w:rsid w:val="00B9454F"/>
    <w:rsid w:val="00B97A28"/>
    <w:rsid w:val="00BA1ED5"/>
    <w:rsid w:val="00BA2D60"/>
    <w:rsid w:val="00BB1E2C"/>
    <w:rsid w:val="00BB2BFC"/>
    <w:rsid w:val="00BB3402"/>
    <w:rsid w:val="00BB45B7"/>
    <w:rsid w:val="00BB657A"/>
    <w:rsid w:val="00BB7C80"/>
    <w:rsid w:val="00BB7D15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26D6"/>
    <w:rsid w:val="00BF7500"/>
    <w:rsid w:val="00BF77B8"/>
    <w:rsid w:val="00C02153"/>
    <w:rsid w:val="00C0366E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D94"/>
    <w:rsid w:val="00C347D8"/>
    <w:rsid w:val="00C35D06"/>
    <w:rsid w:val="00C4019A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5F1E"/>
    <w:rsid w:val="00C86623"/>
    <w:rsid w:val="00C91853"/>
    <w:rsid w:val="00C93BC4"/>
    <w:rsid w:val="00C9439C"/>
    <w:rsid w:val="00C95CF5"/>
    <w:rsid w:val="00C96D55"/>
    <w:rsid w:val="00CA0B93"/>
    <w:rsid w:val="00CA4048"/>
    <w:rsid w:val="00CB1990"/>
    <w:rsid w:val="00CB31F5"/>
    <w:rsid w:val="00CB6BD8"/>
    <w:rsid w:val="00CD2872"/>
    <w:rsid w:val="00CD3709"/>
    <w:rsid w:val="00CD6159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20C5"/>
    <w:rsid w:val="00D828C0"/>
    <w:rsid w:val="00D82D50"/>
    <w:rsid w:val="00D834B1"/>
    <w:rsid w:val="00D84470"/>
    <w:rsid w:val="00D8759E"/>
    <w:rsid w:val="00D91D0C"/>
    <w:rsid w:val="00D921E6"/>
    <w:rsid w:val="00D93375"/>
    <w:rsid w:val="00D9466E"/>
    <w:rsid w:val="00D9707C"/>
    <w:rsid w:val="00DA1E05"/>
    <w:rsid w:val="00DA28B3"/>
    <w:rsid w:val="00DA4347"/>
    <w:rsid w:val="00DA44D2"/>
    <w:rsid w:val="00DB43CF"/>
    <w:rsid w:val="00DC0CB8"/>
    <w:rsid w:val="00DC6328"/>
    <w:rsid w:val="00DC6544"/>
    <w:rsid w:val="00DC6D69"/>
    <w:rsid w:val="00DD136A"/>
    <w:rsid w:val="00DD25B8"/>
    <w:rsid w:val="00DD2FAE"/>
    <w:rsid w:val="00DD3C53"/>
    <w:rsid w:val="00DD46F0"/>
    <w:rsid w:val="00DD5F09"/>
    <w:rsid w:val="00DE4779"/>
    <w:rsid w:val="00DE5181"/>
    <w:rsid w:val="00DE523E"/>
    <w:rsid w:val="00DE672C"/>
    <w:rsid w:val="00DE6A8B"/>
    <w:rsid w:val="00DF627D"/>
    <w:rsid w:val="00E021C5"/>
    <w:rsid w:val="00E034BF"/>
    <w:rsid w:val="00E03FBC"/>
    <w:rsid w:val="00E064CB"/>
    <w:rsid w:val="00E07C95"/>
    <w:rsid w:val="00E10731"/>
    <w:rsid w:val="00E1147A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3F73"/>
    <w:rsid w:val="00E35B3F"/>
    <w:rsid w:val="00E36802"/>
    <w:rsid w:val="00E42FC5"/>
    <w:rsid w:val="00E43FB5"/>
    <w:rsid w:val="00E46519"/>
    <w:rsid w:val="00E50F36"/>
    <w:rsid w:val="00E5407A"/>
    <w:rsid w:val="00E57AC0"/>
    <w:rsid w:val="00E61EB6"/>
    <w:rsid w:val="00E61FC9"/>
    <w:rsid w:val="00E66877"/>
    <w:rsid w:val="00E676DD"/>
    <w:rsid w:val="00E74EAA"/>
    <w:rsid w:val="00E76255"/>
    <w:rsid w:val="00E77111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5950"/>
    <w:rsid w:val="00E95DB2"/>
    <w:rsid w:val="00E976CE"/>
    <w:rsid w:val="00EA5110"/>
    <w:rsid w:val="00EB148C"/>
    <w:rsid w:val="00EB37B2"/>
    <w:rsid w:val="00EB48DB"/>
    <w:rsid w:val="00EB7575"/>
    <w:rsid w:val="00EC02F6"/>
    <w:rsid w:val="00EC44AE"/>
    <w:rsid w:val="00ED0EF6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5B9D"/>
    <w:rsid w:val="00EF7F3A"/>
    <w:rsid w:val="00F0165E"/>
    <w:rsid w:val="00F030C2"/>
    <w:rsid w:val="00F05D68"/>
    <w:rsid w:val="00F062E3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A14C7"/>
    <w:rsid w:val="00FA2545"/>
    <w:rsid w:val="00FA26E6"/>
    <w:rsid w:val="00FA2F29"/>
    <w:rsid w:val="00FB2F18"/>
    <w:rsid w:val="00FB5D13"/>
    <w:rsid w:val="00FB7854"/>
    <w:rsid w:val="00FC4264"/>
    <w:rsid w:val="00FC6064"/>
    <w:rsid w:val="00FD0C72"/>
    <w:rsid w:val="00FD0F18"/>
    <w:rsid w:val="00FD2492"/>
    <w:rsid w:val="00FE1766"/>
    <w:rsid w:val="00FE34BE"/>
    <w:rsid w:val="00FF37D5"/>
    <w:rsid w:val="00FF4186"/>
    <w:rsid w:val="00FF5341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70F-E5FA-431A-99C9-EFE6BED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B0718"/>
    <w:pPr>
      <w:widowControl/>
      <w:numPr>
        <w:numId w:val="1"/>
      </w:numPr>
      <w:suppressAutoHyphens/>
      <w:autoSpaceDN/>
      <w:adjustRightInd/>
      <w:spacing w:before="108" w:after="108"/>
      <w:jc w:val="center"/>
      <w:outlineLvl w:val="0"/>
    </w:pPr>
    <w:rPr>
      <w:rFonts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185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C91853"/>
    <w:rPr>
      <w:b/>
      <w:bCs/>
      <w:color w:val="26282F"/>
      <w:sz w:val="26"/>
      <w:szCs w:val="26"/>
    </w:rPr>
  </w:style>
  <w:style w:type="paragraph" w:customStyle="1" w:styleId="consplustitle">
    <w:name w:val="consplustitle"/>
    <w:basedOn w:val="a"/>
    <w:rsid w:val="00BF26D6"/>
    <w:pPr>
      <w:widowControl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B0718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5">
    <w:name w:val="Hyperlink"/>
    <w:rsid w:val="000B071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rsid w:val="0019537F"/>
    <w:pPr>
      <w:widowControl/>
      <w:suppressAutoHyphens/>
      <w:autoSpaceDN/>
      <w:adjustRightInd/>
      <w:jc w:val="both"/>
    </w:pPr>
    <w:rPr>
      <w:rFonts w:cs="Arial"/>
      <w:lang w:eastAsia="ar-SA"/>
    </w:rPr>
  </w:style>
  <w:style w:type="paragraph" w:customStyle="1" w:styleId="a7">
    <w:name w:val="Прижатый влево"/>
    <w:basedOn w:val="a"/>
    <w:next w:val="a"/>
    <w:rsid w:val="0019537F"/>
    <w:pPr>
      <w:widowControl/>
      <w:suppressAutoHyphens/>
      <w:autoSpaceDN/>
      <w:adjustRightInd/>
    </w:pPr>
    <w:rPr>
      <w:rFonts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rchet-info3\AppData\Local\Microsoft\Windows\&#1071;&#1088;&#1091;&#1089;&#1086;&#1074;_&#1089;&#1090;&#1072;&#1088;&#1099;&#1081;%20&#1082;&#1086;&#1084;&#1087;\&#1052;&#1086;&#1080;%20&#1076;&#1086;&#1082;&#1091;&#1084;&#1077;&#1085;&#1090;&#1099;\&#1055;&#1054;&#1057;&#1058;&#1040;&#1053;&#1054;&#1042;&#1051;&#1045;&#1053;&#1048;&#1071;\&#1086;&#1073;&#1077;&#1089;&#1087;&#1077;&#1095;&#1077;&#1085;&#1080;&#1077;%20&#1089;&#1087;&#1086;&#1088;&#1090;&#1080;&#1074;&#1085;&#1099;&#1093;%20&#1084;&#1077;&#1088;&#1086;&#1087;&#1088;&#1080;&#1103;&#1090;&#1080;&#108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rchet-info3\AppData\Local\Microsoft\Windows\&#1071;&#1088;&#1091;&#1089;&#1086;&#1074;_&#1089;&#1090;&#1072;&#1088;&#1099;&#1081;%20&#1082;&#1086;&#1084;&#1087;\&#1052;&#1086;&#1080;%20&#1076;&#1086;&#1082;&#1091;&#1084;&#1077;&#1085;&#1090;&#1099;\&#1055;&#1054;&#1057;&#1058;&#1040;&#1053;&#1054;&#1042;&#1051;&#1045;&#1053;&#1048;&#1071;\&#1086;&#1073;&#1077;&#1089;&#1087;&#1077;&#1095;&#1077;&#1085;&#1080;&#1077;%20&#1089;&#1087;&#1086;&#1088;&#1090;&#1080;&#1074;&#1085;&#1099;&#1093;%20&#1084;&#1077;&#1088;&#1086;&#1087;&#1088;&#1080;&#1103;&#1090;&#1080;&#108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41239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Ольга Миронова</cp:lastModifiedBy>
  <cp:revision>2</cp:revision>
  <dcterms:created xsi:type="dcterms:W3CDTF">2021-03-03T06:37:00Z</dcterms:created>
  <dcterms:modified xsi:type="dcterms:W3CDTF">2021-03-03T06:37:00Z</dcterms:modified>
</cp:coreProperties>
</file>