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4D" w:rsidRPr="0058034D" w:rsidRDefault="0058034D">
      <w:pPr>
        <w:pStyle w:val="ConsPlusTitle"/>
        <w:jc w:val="center"/>
        <w:outlineLvl w:val="0"/>
        <w:rPr>
          <w:rFonts w:ascii="Arial" w:hAnsi="Arial" w:cs="Arial"/>
          <w:sz w:val="24"/>
          <w:szCs w:val="24"/>
        </w:rPr>
      </w:pPr>
      <w:bookmarkStart w:id="0" w:name="_GoBack"/>
      <w:bookmarkEnd w:id="0"/>
      <w:r w:rsidRPr="0058034D">
        <w:rPr>
          <w:rFonts w:ascii="Arial" w:hAnsi="Arial" w:cs="Arial"/>
          <w:sz w:val="24"/>
          <w:szCs w:val="24"/>
        </w:rPr>
        <w:t>ПРАВИТЕЛЬСТВО РОССИЙСКОЙ ФЕДЕРАЦИИ</w:t>
      </w:r>
    </w:p>
    <w:p w:rsidR="0058034D" w:rsidRPr="0058034D" w:rsidRDefault="0058034D">
      <w:pPr>
        <w:pStyle w:val="ConsPlusTitle"/>
        <w:jc w:val="both"/>
        <w:rPr>
          <w:rFonts w:ascii="Arial" w:hAnsi="Arial" w:cs="Arial"/>
          <w:sz w:val="24"/>
          <w:szCs w:val="24"/>
        </w:rPr>
      </w:pP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ПОСТАНОВЛЕНИЕ</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от 31 марта 2018 г. N 397</w:t>
      </w:r>
    </w:p>
    <w:p w:rsidR="0058034D" w:rsidRPr="0058034D" w:rsidRDefault="0058034D">
      <w:pPr>
        <w:pStyle w:val="ConsPlusTitle"/>
        <w:jc w:val="both"/>
        <w:rPr>
          <w:rFonts w:ascii="Arial" w:hAnsi="Arial" w:cs="Arial"/>
          <w:sz w:val="24"/>
          <w:szCs w:val="24"/>
        </w:rPr>
      </w:pP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ОБ УТВЕРЖДЕНИИ ЕДИНОЙ МЕТОДИКИ</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ПРОВЕДЕНИЯ КОНКУРСОВ НА ЗАМЕЩЕНИЕ ВАКАНТНЫХ ДОЛЖНОСТЕЙ</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ГОСУДАРСТВЕННОЙ ГРАЖДАНСКОЙ СЛУЖБЫ РОССИЙСКОЙ ФЕДЕРАЦИИ</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И ВКЛЮЧЕНИЕ В КАДРОВЫЙ 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 xml:space="preserve">В соответствии с </w:t>
      </w:r>
      <w:hyperlink r:id="rId5" w:history="1">
        <w:r w:rsidRPr="0058034D">
          <w:rPr>
            <w:rFonts w:ascii="Arial" w:hAnsi="Arial" w:cs="Arial"/>
            <w:color w:val="0000FF"/>
            <w:sz w:val="24"/>
            <w:szCs w:val="24"/>
          </w:rPr>
          <w:t>пунктом 17</w:t>
        </w:r>
      </w:hyperlink>
      <w:r w:rsidRPr="0058034D">
        <w:rPr>
          <w:rFonts w:ascii="Arial" w:hAnsi="Arial" w:cs="Arial"/>
          <w:sz w:val="24"/>
          <w:szCs w:val="24"/>
        </w:rPr>
        <w:t xml:space="preserve"> Положения о кадровом резерве федерального государственного органа, утвержденного Указом Президента Российской Федерации от 1 марта 2017 г. N 96 "Об утверждении Положения о кадровом резерве федерального государственного органа", Правительство Российской Федерации постановляет:</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Утвердить прилагаемую единую </w:t>
      </w:r>
      <w:hyperlink w:anchor="P27" w:history="1">
        <w:r w:rsidRPr="0058034D">
          <w:rPr>
            <w:rFonts w:ascii="Arial" w:hAnsi="Arial" w:cs="Arial"/>
            <w:color w:val="0000FF"/>
            <w:sz w:val="24"/>
            <w:szCs w:val="24"/>
          </w:rPr>
          <w:t>методику</w:t>
        </w:r>
      </w:hyperlink>
      <w:r w:rsidRPr="0058034D">
        <w:rPr>
          <w:rFonts w:ascii="Arial" w:hAnsi="Arial" w:cs="Arial"/>
          <w:sz w:val="24"/>
          <w:szCs w:val="24"/>
        </w:rP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Председатель Правительства</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Российской Федерации</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Д.МЕДВЕДЕВ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outlineLvl w:val="0"/>
        <w:rPr>
          <w:rFonts w:ascii="Arial" w:hAnsi="Arial" w:cs="Arial"/>
          <w:sz w:val="24"/>
          <w:szCs w:val="24"/>
        </w:rPr>
      </w:pPr>
      <w:r w:rsidRPr="0058034D">
        <w:rPr>
          <w:rFonts w:ascii="Arial" w:hAnsi="Arial" w:cs="Arial"/>
          <w:sz w:val="24"/>
          <w:szCs w:val="24"/>
        </w:rPr>
        <w:t>Утверждена</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постановлением Правительства</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Российской Федерации</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от 31 марта 2018 г. N 397</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rPr>
          <w:rFonts w:ascii="Arial" w:hAnsi="Arial" w:cs="Arial"/>
          <w:sz w:val="24"/>
          <w:szCs w:val="24"/>
        </w:rPr>
      </w:pPr>
      <w:bookmarkStart w:id="1" w:name="P27"/>
      <w:bookmarkEnd w:id="1"/>
      <w:r w:rsidRPr="0058034D">
        <w:rPr>
          <w:rFonts w:ascii="Arial" w:hAnsi="Arial" w:cs="Arial"/>
          <w:sz w:val="24"/>
          <w:szCs w:val="24"/>
        </w:rPr>
        <w:t>ЕДИНАЯ МЕТОДИКА</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ПРОВЕДЕНИЯ КОНКУРСОВ НА ЗАМЕЩЕНИЕ ВАКАНТНЫХ ДОЛЖНОСТЕЙ</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ГОСУДАРСТВЕННОЙ ГРАЖДАНСКОЙ СЛУЖБЫ РОССИЙСКОЙ ФЕДЕРАЦИИ</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И ВКЛЮЧЕНИЕ В КАДРОВЫЙ 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1"/>
        <w:rPr>
          <w:rFonts w:ascii="Arial" w:hAnsi="Arial" w:cs="Arial"/>
          <w:sz w:val="24"/>
          <w:szCs w:val="24"/>
        </w:rPr>
      </w:pPr>
      <w:r w:rsidRPr="0058034D">
        <w:rPr>
          <w:rFonts w:ascii="Arial" w:hAnsi="Arial" w:cs="Arial"/>
          <w:sz w:val="24"/>
          <w:szCs w:val="24"/>
        </w:rPr>
        <w:t>I. Общие положения</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Российской Федерации (далее - гражданская служба) при проведении государственными органами конкурсов на замещение вакантных должностей гражданской службы и включение в кадровый резерв государственных органов (далее соответственно - конкурсы,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(далее соответственно - </w:t>
      </w:r>
      <w:r w:rsidRPr="0058034D">
        <w:rPr>
          <w:rFonts w:ascii="Arial" w:hAnsi="Arial" w:cs="Arial"/>
          <w:sz w:val="24"/>
          <w:szCs w:val="24"/>
        </w:rPr>
        <w:lastRenderedPageBreak/>
        <w:t>квалификационные требования, оценка кандидатов).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1"/>
        <w:rPr>
          <w:rFonts w:ascii="Arial" w:hAnsi="Arial" w:cs="Arial"/>
          <w:sz w:val="24"/>
          <w:szCs w:val="24"/>
        </w:rPr>
      </w:pPr>
      <w:r w:rsidRPr="0058034D">
        <w:rPr>
          <w:rFonts w:ascii="Arial" w:hAnsi="Arial" w:cs="Arial"/>
          <w:sz w:val="24"/>
          <w:szCs w:val="24"/>
        </w:rPr>
        <w:t>II. Подготовка к проведению конкурсов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3.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Российской Федерации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приложению N 1 и описанием методов оценки согласно приложению N 2.</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7.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8. Члены конкурсной комиссии, образованной в государственном органе в соответствии с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w:t>
      </w:r>
      <w:r w:rsidRPr="0058034D">
        <w:rPr>
          <w:rFonts w:ascii="Arial" w:hAnsi="Arial" w:cs="Arial"/>
          <w:sz w:val="24"/>
          <w:szCs w:val="24"/>
        </w:rPr>
        <w:lastRenderedPageBreak/>
        <w:t>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нормативным правовым актом государственного органа в соответствии с пунктом 16 Положения.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9. В методике проведения конкурса, указанной в пункте 8 настоящей методики, рекомендуется определить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Конкурсные задания могут быть составлены по степени сложности.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13. В состав конкурсной комиссии в федеральном органе исполнительной власти, при котором в соответствии со статьей 20 Федерального закона "Об Общественной палате Российской Федерации" образован общественный совет, а также в состав конкурсной комиссии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независимыми экспертами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общего числа членов конкурсной комиссии.</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1"/>
        <w:rPr>
          <w:rFonts w:ascii="Arial" w:hAnsi="Arial" w:cs="Arial"/>
          <w:sz w:val="24"/>
          <w:szCs w:val="24"/>
        </w:rPr>
      </w:pPr>
      <w:r w:rsidRPr="0058034D">
        <w:rPr>
          <w:rFonts w:ascii="Arial" w:hAnsi="Arial" w:cs="Arial"/>
          <w:sz w:val="24"/>
          <w:szCs w:val="24"/>
        </w:rPr>
        <w:t>III. Объявление конкурсов и предварительное</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тестирование претендентов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15. Объявление о конкурсе должно включать в себя помимо сведений, предусмотренных пунктом 6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w:t>
      </w:r>
      <w:r w:rsidRPr="0058034D">
        <w:rPr>
          <w:rFonts w:ascii="Arial" w:hAnsi="Arial" w:cs="Arial"/>
          <w:sz w:val="24"/>
          <w:szCs w:val="24"/>
        </w:rPr>
        <w:lastRenderedPageBreak/>
        <w:t>(ненадлежащее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16.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19.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1"/>
        <w:rPr>
          <w:rFonts w:ascii="Arial" w:hAnsi="Arial" w:cs="Arial"/>
          <w:sz w:val="24"/>
          <w:szCs w:val="24"/>
        </w:rPr>
      </w:pPr>
      <w:r w:rsidRPr="0058034D">
        <w:rPr>
          <w:rFonts w:ascii="Arial" w:hAnsi="Arial" w:cs="Arial"/>
          <w:sz w:val="24"/>
          <w:szCs w:val="24"/>
        </w:rPr>
        <w:t>IV. Проведение конкурсов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20. 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21.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22. В ходе конкурсных процедур проводится тестирование:</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для оценки знаний и умений по вопросам профессиональной служебной деятельности исходя из области и вида профессиональной служебной </w:t>
      </w:r>
      <w:r w:rsidRPr="0058034D">
        <w:rPr>
          <w:rFonts w:ascii="Arial" w:hAnsi="Arial" w:cs="Arial"/>
          <w:sz w:val="24"/>
          <w:szCs w:val="24"/>
        </w:rPr>
        <w:lastRenderedPageBreak/>
        <w:t>деятельности по вакантной должности гражданской службы (группе должностей гражданской службы, по которой формируется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23.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приложению N 3, результат оценки кандидата при необходимости с краткой мотивировкой, обосновывающей принятое членом конкурсной комиссии решение.</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28.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29. По результатам сопоставления итоговых баллов кандидатов секретарь конкурсной комиссии формирует рейтинг кандидатов.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N 4 и протоколом заседания конкурсной комиссии по результатам конкурса на включение в кадровый резерв по форме согласно приложению N 5.</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32. В кадровый резерв конкурсной комиссией могут рекомендоваться </w:t>
      </w:r>
      <w:r w:rsidRPr="0058034D">
        <w:rPr>
          <w:rFonts w:ascii="Arial" w:hAnsi="Arial" w:cs="Arial"/>
          <w:sz w:val="24"/>
          <w:szCs w:val="24"/>
        </w:rPr>
        <w:lastRenderedPageBreak/>
        <w:t>кандидаты из числа тех кандидатов, общая сумма набранных баллов которых составляет не менее 50 процентов максимального балла.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outlineLvl w:val="1"/>
        <w:rPr>
          <w:rFonts w:ascii="Arial" w:hAnsi="Arial" w:cs="Arial"/>
          <w:sz w:val="24"/>
          <w:szCs w:val="24"/>
        </w:rPr>
      </w:pPr>
      <w:r w:rsidRPr="0058034D">
        <w:rPr>
          <w:rFonts w:ascii="Arial" w:hAnsi="Arial" w:cs="Arial"/>
          <w:sz w:val="24"/>
          <w:szCs w:val="24"/>
        </w:rPr>
        <w:t>Приложение N 1</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 единой методике проведения</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конкурсов на замещение вакантных</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должностей государственной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гражданской службы Российской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Федерации и включение в кадровый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МЕТОДЫ</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ОЦЕНКИ ПРОФЕССИОНАЛЬНЫХ И ЛИЧНОСТНЫХ КАЧЕСТВ ГРАЖДАН</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РОССИЙСКОЙ ФЕДЕРАЦИИ (ГОСУДАРСТВЕННЫХ ГРАЖДАНСКИХ СЛУЖАЩИХ</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РОССИЙСКОЙ ФЕДЕРАЦИИ), РЕКОМЕНДУЕМЫЕ ПРИ ПРОВЕДЕНИИ</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КОНКУРСОВ НА ЗАМЕЩЕНИЕ ВАКАНТНЫХ ДОЛЖНОСТЕЙ ГОСУДАРСТВЕННОЙ</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ГРАЖДАНСКОЙ СЛУЖБЫ РОССИЙСКОЙ ФЕДЕРАЦИИ И ВКЛЮЧЕНИЕ</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В КАДРОВЫЙ РЕЗЕРВ ГОСУДАРСТВЕННЫХ ОРГАНОВ</w:t>
      </w:r>
    </w:p>
    <w:p w:rsidR="0058034D" w:rsidRPr="0058034D" w:rsidRDefault="0058034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36"/>
        <w:gridCol w:w="3175"/>
        <w:gridCol w:w="2665"/>
      </w:tblGrid>
      <w:tr w:rsidR="0058034D" w:rsidRPr="0058034D">
        <w:tc>
          <w:tcPr>
            <w:tcW w:w="1701" w:type="dxa"/>
            <w:tcBorders>
              <w:top w:val="single" w:sz="4" w:space="0" w:color="auto"/>
              <w:left w:val="nil"/>
              <w:bottom w:val="single" w:sz="4" w:space="0" w:color="auto"/>
            </w:tcBorders>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Категории должностей</w:t>
            </w:r>
          </w:p>
        </w:tc>
        <w:tc>
          <w:tcPr>
            <w:tcW w:w="1536" w:type="dxa"/>
            <w:tcBorders>
              <w:top w:val="single" w:sz="4" w:space="0" w:color="auto"/>
              <w:bottom w:val="single" w:sz="4" w:space="0" w:color="auto"/>
            </w:tcBorders>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Группы должностей</w:t>
            </w:r>
          </w:p>
        </w:tc>
        <w:tc>
          <w:tcPr>
            <w:tcW w:w="3175" w:type="dxa"/>
            <w:tcBorders>
              <w:top w:val="single" w:sz="4" w:space="0" w:color="auto"/>
              <w:bottom w:val="single" w:sz="4" w:space="0" w:color="auto"/>
            </w:tcBorders>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Основные должностные обязанности</w:t>
            </w:r>
          </w:p>
        </w:tc>
        <w:tc>
          <w:tcPr>
            <w:tcW w:w="2665" w:type="dxa"/>
            <w:tcBorders>
              <w:top w:val="single" w:sz="4" w:space="0" w:color="auto"/>
              <w:bottom w:val="single" w:sz="4" w:space="0" w:color="auto"/>
              <w:right w:val="nil"/>
            </w:tcBorders>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Методы оценки</w:t>
            </w:r>
          </w:p>
        </w:tc>
      </w:tr>
      <w:tr w:rsidR="0058034D" w:rsidRPr="0058034D">
        <w:tblPrEx>
          <w:tblBorders>
            <w:insideV w:val="none" w:sz="0" w:space="0" w:color="auto"/>
          </w:tblBorders>
        </w:tblPrEx>
        <w:tc>
          <w:tcPr>
            <w:tcW w:w="1701" w:type="dxa"/>
            <w:vMerge w:val="restart"/>
            <w:tcBorders>
              <w:top w:val="single" w:sz="4" w:space="0" w:color="auto"/>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Руководители</w:t>
            </w:r>
          </w:p>
        </w:tc>
        <w:tc>
          <w:tcPr>
            <w:tcW w:w="1536" w:type="dxa"/>
            <w:vMerge w:val="restart"/>
            <w:tcBorders>
              <w:top w:val="single" w:sz="4" w:space="0" w:color="auto"/>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высшая</w:t>
            </w:r>
          </w:p>
          <w:p w:rsidR="0058034D" w:rsidRPr="0058034D" w:rsidRDefault="0058034D">
            <w:pPr>
              <w:pStyle w:val="ConsPlusNormal"/>
              <w:rPr>
                <w:rFonts w:ascii="Arial" w:hAnsi="Arial" w:cs="Arial"/>
                <w:sz w:val="24"/>
                <w:szCs w:val="24"/>
              </w:rPr>
            </w:pPr>
            <w:r w:rsidRPr="0058034D">
              <w:rPr>
                <w:rFonts w:ascii="Arial" w:hAnsi="Arial" w:cs="Arial"/>
                <w:sz w:val="24"/>
                <w:szCs w:val="24"/>
              </w:rPr>
              <w:t>главная</w:t>
            </w:r>
          </w:p>
          <w:p w:rsidR="0058034D" w:rsidRPr="0058034D" w:rsidRDefault="0058034D">
            <w:pPr>
              <w:pStyle w:val="ConsPlusNormal"/>
              <w:rPr>
                <w:rFonts w:ascii="Arial" w:hAnsi="Arial" w:cs="Arial"/>
                <w:sz w:val="24"/>
                <w:szCs w:val="24"/>
              </w:rPr>
            </w:pPr>
            <w:r w:rsidRPr="0058034D">
              <w:rPr>
                <w:rFonts w:ascii="Arial" w:hAnsi="Arial" w:cs="Arial"/>
                <w:sz w:val="24"/>
                <w:szCs w:val="24"/>
              </w:rPr>
              <w:t>ведущая</w:t>
            </w:r>
          </w:p>
        </w:tc>
        <w:tc>
          <w:tcPr>
            <w:tcW w:w="3175" w:type="dxa"/>
            <w:vMerge w:val="restart"/>
            <w:tcBorders>
              <w:top w:val="single" w:sz="4" w:space="0" w:color="auto"/>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планирование и организация 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665" w:type="dxa"/>
            <w:tcBorders>
              <w:top w:val="single" w:sz="4" w:space="0" w:color="auto"/>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тестирование</w:t>
            </w:r>
          </w:p>
        </w:tc>
      </w:tr>
      <w:tr w:rsidR="0058034D" w:rsidRPr="0058034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1536"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3175"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индивидуальное собеседование</w:t>
            </w:r>
          </w:p>
        </w:tc>
      </w:tr>
      <w:tr w:rsidR="0058034D" w:rsidRPr="0058034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1536"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3175"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подготовка проекта документа</w:t>
            </w:r>
          </w:p>
        </w:tc>
      </w:tr>
      <w:tr w:rsidR="0058034D" w:rsidRPr="0058034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1536"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3175"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написание реферата</w:t>
            </w:r>
          </w:p>
        </w:tc>
      </w:tr>
      <w:tr w:rsidR="0058034D" w:rsidRPr="0058034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1536"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3175"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анкетирование</w:t>
            </w:r>
          </w:p>
        </w:tc>
      </w:tr>
      <w:tr w:rsidR="0058034D" w:rsidRPr="0058034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1536"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3175" w:type="dxa"/>
            <w:vMerge/>
            <w:tcBorders>
              <w:top w:val="single" w:sz="4" w:space="0" w:color="auto"/>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проведение групповых дискуссий</w:t>
            </w:r>
          </w:p>
        </w:tc>
      </w:tr>
      <w:tr w:rsidR="0058034D" w:rsidRPr="0058034D">
        <w:tblPrEx>
          <w:tblBorders>
            <w:insideH w:val="none" w:sz="0" w:space="0" w:color="auto"/>
            <w:insideV w:val="none" w:sz="0" w:space="0" w:color="auto"/>
          </w:tblBorders>
        </w:tblPrEx>
        <w:tc>
          <w:tcPr>
            <w:tcW w:w="1701" w:type="dxa"/>
            <w:vMerge w:val="restart"/>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lastRenderedPageBreak/>
              <w:t>Специалисты</w:t>
            </w:r>
          </w:p>
        </w:tc>
        <w:tc>
          <w:tcPr>
            <w:tcW w:w="1536" w:type="dxa"/>
            <w:vMerge w:val="restart"/>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высшая</w:t>
            </w:r>
          </w:p>
          <w:p w:rsidR="0058034D" w:rsidRPr="0058034D" w:rsidRDefault="0058034D">
            <w:pPr>
              <w:pStyle w:val="ConsPlusNormal"/>
              <w:rPr>
                <w:rFonts w:ascii="Arial" w:hAnsi="Arial" w:cs="Arial"/>
                <w:sz w:val="24"/>
                <w:szCs w:val="24"/>
              </w:rPr>
            </w:pPr>
            <w:r w:rsidRPr="0058034D">
              <w:rPr>
                <w:rFonts w:ascii="Arial" w:hAnsi="Arial" w:cs="Arial"/>
                <w:sz w:val="24"/>
                <w:szCs w:val="24"/>
              </w:rPr>
              <w:t>главная</w:t>
            </w:r>
          </w:p>
          <w:p w:rsidR="0058034D" w:rsidRPr="0058034D" w:rsidRDefault="0058034D">
            <w:pPr>
              <w:pStyle w:val="ConsPlusNormal"/>
              <w:rPr>
                <w:rFonts w:ascii="Arial" w:hAnsi="Arial" w:cs="Arial"/>
                <w:sz w:val="24"/>
                <w:szCs w:val="24"/>
              </w:rPr>
            </w:pPr>
            <w:r w:rsidRPr="0058034D">
              <w:rPr>
                <w:rFonts w:ascii="Arial" w:hAnsi="Arial" w:cs="Arial"/>
                <w:sz w:val="24"/>
                <w:szCs w:val="24"/>
              </w:rPr>
              <w:t>ведущая</w:t>
            </w:r>
          </w:p>
        </w:tc>
        <w:tc>
          <w:tcPr>
            <w:tcW w:w="3175" w:type="dxa"/>
            <w:vMerge w:val="restart"/>
            <w:tcBorders>
              <w:top w:val="nil"/>
              <w:left w:val="nil"/>
              <w:bottom w:val="nil"/>
              <w:right w:val="nil"/>
            </w:tcBorders>
            <w:vAlign w:val="center"/>
          </w:tcPr>
          <w:p w:rsidR="0058034D" w:rsidRPr="0058034D" w:rsidRDefault="0058034D">
            <w:pPr>
              <w:pStyle w:val="ConsPlusNormal"/>
              <w:rPr>
                <w:rFonts w:ascii="Arial" w:hAnsi="Arial" w:cs="Arial"/>
                <w:sz w:val="24"/>
                <w:szCs w:val="24"/>
              </w:rPr>
            </w:pPr>
            <w:r w:rsidRPr="0058034D">
              <w:rPr>
                <w:rFonts w:ascii="Arial" w:hAnsi="Arial" w:cs="Arial"/>
                <w:sz w:val="24"/>
                <w:szCs w:val="24"/>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тестирование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индивидуальное собеседование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подготовка проекта документа</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анкетирование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написание реферата</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val="restart"/>
            <w:tcBorders>
              <w:top w:val="nil"/>
              <w:left w:val="nil"/>
              <w:bottom w:val="nil"/>
              <w:right w:val="nil"/>
            </w:tcBorders>
          </w:tcPr>
          <w:p w:rsidR="0058034D" w:rsidRPr="0058034D" w:rsidRDefault="0058034D">
            <w:pPr>
              <w:pStyle w:val="ConsPlusNormal"/>
              <w:jc w:val="both"/>
              <w:rPr>
                <w:rFonts w:ascii="Arial" w:hAnsi="Arial" w:cs="Arial"/>
                <w:sz w:val="24"/>
                <w:szCs w:val="24"/>
              </w:rPr>
            </w:pPr>
            <w:r w:rsidRPr="0058034D">
              <w:rPr>
                <w:rFonts w:ascii="Arial" w:hAnsi="Arial" w:cs="Arial"/>
                <w:sz w:val="24"/>
                <w:szCs w:val="24"/>
              </w:rPr>
              <w:t>старшая</w:t>
            </w: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тестирование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индивидуальное собеседование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nil"/>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nil"/>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подготовка проекта документа</w:t>
            </w:r>
          </w:p>
        </w:tc>
      </w:tr>
      <w:tr w:rsidR="0058034D" w:rsidRPr="0058034D">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Обеспечивающие специалисты</w:t>
            </w:r>
          </w:p>
        </w:tc>
        <w:tc>
          <w:tcPr>
            <w:tcW w:w="1536" w:type="dxa"/>
            <w:vMerge w:val="restart"/>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главная</w:t>
            </w:r>
          </w:p>
        </w:tc>
        <w:tc>
          <w:tcPr>
            <w:tcW w:w="3175" w:type="dxa"/>
            <w:vMerge w:val="restart"/>
            <w:tcBorders>
              <w:top w:val="nil"/>
              <w:left w:val="nil"/>
              <w:bottom w:val="single" w:sz="4" w:space="0" w:color="auto"/>
              <w:right w:val="nil"/>
            </w:tcBorders>
            <w:vAlign w:val="center"/>
          </w:tcPr>
          <w:p w:rsidR="0058034D" w:rsidRPr="0058034D" w:rsidRDefault="0058034D">
            <w:pPr>
              <w:pStyle w:val="ConsPlusNormal"/>
              <w:rPr>
                <w:rFonts w:ascii="Arial" w:hAnsi="Arial" w:cs="Arial"/>
                <w:sz w:val="24"/>
                <w:szCs w:val="24"/>
              </w:rPr>
            </w:pPr>
            <w:r w:rsidRPr="0058034D">
              <w:rPr>
                <w:rFonts w:ascii="Arial" w:hAnsi="Arial" w:cs="Arial"/>
                <w:sz w:val="24"/>
                <w:szCs w:val="24"/>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тестирование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индивидуальное собеседование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подготовка проекта документа</w:t>
            </w:r>
          </w:p>
        </w:tc>
      </w:tr>
      <w:tr w:rsidR="0058034D" w:rsidRPr="0058034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1536" w:type="dxa"/>
            <w:vMerge/>
            <w:tcBorders>
              <w:top w:val="nil"/>
              <w:left w:val="nil"/>
              <w:bottom w:val="nil"/>
              <w:right w:val="nil"/>
            </w:tcBorders>
          </w:tcPr>
          <w:p w:rsidR="0058034D" w:rsidRPr="0058034D" w:rsidRDefault="0058034D">
            <w:pPr>
              <w:rPr>
                <w:rFonts w:ascii="Arial" w:hAnsi="Arial" w:cs="Arial"/>
                <w:sz w:val="24"/>
                <w:szCs w:val="24"/>
              </w:rPr>
            </w:pPr>
          </w:p>
        </w:tc>
        <w:tc>
          <w:tcPr>
            <w:tcW w:w="3175"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написание реферата</w:t>
            </w:r>
          </w:p>
        </w:tc>
      </w:tr>
      <w:tr w:rsidR="0058034D" w:rsidRPr="0058034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1536" w:type="dxa"/>
            <w:vMerge w:val="restart"/>
            <w:tcBorders>
              <w:top w:val="nil"/>
              <w:left w:val="nil"/>
              <w:bottom w:val="single" w:sz="4" w:space="0" w:color="auto"/>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ведущая</w:t>
            </w:r>
          </w:p>
          <w:p w:rsidR="0058034D" w:rsidRPr="0058034D" w:rsidRDefault="0058034D">
            <w:pPr>
              <w:pStyle w:val="ConsPlusNormal"/>
              <w:rPr>
                <w:rFonts w:ascii="Arial" w:hAnsi="Arial" w:cs="Arial"/>
                <w:sz w:val="24"/>
                <w:szCs w:val="24"/>
              </w:rPr>
            </w:pPr>
            <w:r w:rsidRPr="0058034D">
              <w:rPr>
                <w:rFonts w:ascii="Arial" w:hAnsi="Arial" w:cs="Arial"/>
                <w:sz w:val="24"/>
                <w:szCs w:val="24"/>
              </w:rPr>
              <w:t>старшая</w:t>
            </w:r>
          </w:p>
          <w:p w:rsidR="0058034D" w:rsidRPr="0058034D" w:rsidRDefault="0058034D">
            <w:pPr>
              <w:pStyle w:val="ConsPlusNormal"/>
              <w:rPr>
                <w:rFonts w:ascii="Arial" w:hAnsi="Arial" w:cs="Arial"/>
                <w:sz w:val="24"/>
                <w:szCs w:val="24"/>
              </w:rPr>
            </w:pPr>
            <w:r w:rsidRPr="0058034D">
              <w:rPr>
                <w:rFonts w:ascii="Arial" w:hAnsi="Arial" w:cs="Arial"/>
                <w:sz w:val="24"/>
                <w:szCs w:val="24"/>
              </w:rPr>
              <w:t>младшая</w:t>
            </w:r>
          </w:p>
        </w:tc>
        <w:tc>
          <w:tcPr>
            <w:tcW w:w="3175"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2665" w:type="dxa"/>
            <w:tcBorders>
              <w:top w:val="nil"/>
              <w:left w:val="nil"/>
              <w:bottom w:val="nil"/>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тестирование</w:t>
            </w:r>
          </w:p>
        </w:tc>
      </w:tr>
      <w:tr w:rsidR="0058034D" w:rsidRPr="0058034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1536"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3175" w:type="dxa"/>
            <w:vMerge/>
            <w:tcBorders>
              <w:top w:val="nil"/>
              <w:left w:val="nil"/>
              <w:bottom w:val="single" w:sz="4" w:space="0" w:color="auto"/>
              <w:right w:val="nil"/>
            </w:tcBorders>
          </w:tcPr>
          <w:p w:rsidR="0058034D" w:rsidRPr="0058034D" w:rsidRDefault="0058034D">
            <w:pPr>
              <w:rPr>
                <w:rFonts w:ascii="Arial" w:hAnsi="Arial" w:cs="Arial"/>
                <w:sz w:val="24"/>
                <w:szCs w:val="24"/>
              </w:rPr>
            </w:pPr>
          </w:p>
        </w:tc>
        <w:tc>
          <w:tcPr>
            <w:tcW w:w="2665" w:type="dxa"/>
            <w:tcBorders>
              <w:top w:val="nil"/>
              <w:left w:val="nil"/>
              <w:bottom w:val="single" w:sz="4" w:space="0" w:color="auto"/>
              <w:right w:val="nil"/>
            </w:tcBorders>
          </w:tcPr>
          <w:p w:rsidR="0058034D" w:rsidRPr="0058034D" w:rsidRDefault="0058034D">
            <w:pPr>
              <w:pStyle w:val="ConsPlusNormal"/>
              <w:rPr>
                <w:rFonts w:ascii="Arial" w:hAnsi="Arial" w:cs="Arial"/>
                <w:sz w:val="24"/>
                <w:szCs w:val="24"/>
              </w:rPr>
            </w:pPr>
            <w:r w:rsidRPr="0058034D">
              <w:rPr>
                <w:rFonts w:ascii="Arial" w:hAnsi="Arial" w:cs="Arial"/>
                <w:sz w:val="24"/>
                <w:szCs w:val="24"/>
              </w:rPr>
              <w:t>индивидуальное собеседование</w:t>
            </w: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outlineLvl w:val="1"/>
        <w:rPr>
          <w:rFonts w:ascii="Arial" w:hAnsi="Arial" w:cs="Arial"/>
          <w:sz w:val="24"/>
          <w:szCs w:val="24"/>
        </w:rPr>
      </w:pPr>
      <w:r w:rsidRPr="0058034D">
        <w:rPr>
          <w:rFonts w:ascii="Arial" w:hAnsi="Arial" w:cs="Arial"/>
          <w:sz w:val="24"/>
          <w:szCs w:val="24"/>
        </w:rPr>
        <w:t>Приложение N 2</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 единой методике проведения</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конкурсов на замещение вакантных</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должностей государственной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гражданской службы Российской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Федерации и включение в кадровый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ОПИСАНИЕ</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МЕТОДОВ ОЦЕНКИ ПРОФЕССИОНАЛЬНЫХ И ЛИЧНОСТНЫХ</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КАЧЕСТВ ГРАЖДАН РОССИЙСКОЙ ФЕДЕРАЦИИ (ГОСУДАРСТВЕННЫХ</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ГРАЖДАНСКИХ СЛУЖАЩИХ РОССИЙСКОЙ ФЕДЕРАЦИИ), РЕКОМЕНДУЕМЫХ</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ПРИ ПРОВЕДЕНИИ КОНКУРСОВ НА ЗАМЕЩЕНИЕ ВАКАНТНЫХ ДОЛЖНОСТЕЙ</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ГОСУДАРСТВЕННОЙ ГРАЖДАНСКОЙ СЛУЖБЫ РОССИЙСКОЙ ФЕДЕРАЦИИ</w:t>
      </w:r>
    </w:p>
    <w:p w:rsidR="0058034D" w:rsidRPr="0058034D" w:rsidRDefault="0058034D">
      <w:pPr>
        <w:pStyle w:val="ConsPlusTitle"/>
        <w:jc w:val="center"/>
        <w:rPr>
          <w:rFonts w:ascii="Arial" w:hAnsi="Arial" w:cs="Arial"/>
          <w:sz w:val="24"/>
          <w:szCs w:val="24"/>
        </w:rPr>
      </w:pPr>
      <w:r w:rsidRPr="0058034D">
        <w:rPr>
          <w:rFonts w:ascii="Arial" w:hAnsi="Arial" w:cs="Arial"/>
          <w:sz w:val="24"/>
          <w:szCs w:val="24"/>
        </w:rPr>
        <w:t>И ВКЛЮЧЕНИЕ В КАДРОВЫЙ 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2"/>
        <w:rPr>
          <w:rFonts w:ascii="Arial" w:hAnsi="Arial" w:cs="Arial"/>
          <w:sz w:val="24"/>
          <w:szCs w:val="24"/>
        </w:rPr>
      </w:pPr>
      <w:r w:rsidRPr="0058034D">
        <w:rPr>
          <w:rFonts w:ascii="Arial" w:hAnsi="Arial" w:cs="Arial"/>
          <w:sz w:val="24"/>
          <w:szCs w:val="24"/>
        </w:rPr>
        <w:t>I. Тестирование</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При тестировании используется единый перечень вопросов.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Тест должен содержать не менее 40 и не более 60 вопросов.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На каждый вопрос теста может быть только один верный вариант ответа.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Кандидатам предоставляется одно и то же время для прохождения тестирования.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Подведение результатов тестирования основывается на количестве правильных ответов.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Тестирование считается пройденным, если кандидат правильно ответил на 70 и более процентов заданных вопросов.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Результаты тестирования оформляются в виде краткой справки.</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2"/>
        <w:rPr>
          <w:rFonts w:ascii="Arial" w:hAnsi="Arial" w:cs="Arial"/>
          <w:sz w:val="24"/>
          <w:szCs w:val="24"/>
        </w:rPr>
      </w:pPr>
      <w:r w:rsidRPr="0058034D">
        <w:rPr>
          <w:rFonts w:ascii="Arial" w:hAnsi="Arial" w:cs="Arial"/>
          <w:sz w:val="24"/>
          <w:szCs w:val="24"/>
        </w:rPr>
        <w:t>II. Анкетирование</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В анкету включаются вопросы о выполняемых должностных обязанностях по должностям, замещаемым в рамках ранее осуществляемой профессиональной </w:t>
      </w:r>
      <w:r w:rsidRPr="0058034D">
        <w:rPr>
          <w:rFonts w:ascii="Arial" w:hAnsi="Arial" w:cs="Arial"/>
          <w:sz w:val="24"/>
          <w:szCs w:val="24"/>
        </w:rPr>
        <w:lastRenderedPageBreak/>
        <w:t>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2"/>
        <w:rPr>
          <w:rFonts w:ascii="Arial" w:hAnsi="Arial" w:cs="Arial"/>
          <w:sz w:val="24"/>
          <w:szCs w:val="24"/>
        </w:rPr>
      </w:pPr>
      <w:r w:rsidRPr="0058034D">
        <w:rPr>
          <w:rFonts w:ascii="Arial" w:hAnsi="Arial" w:cs="Arial"/>
          <w:sz w:val="24"/>
          <w:szCs w:val="24"/>
        </w:rPr>
        <w:t>III. Написание реферата или иных письменных работ</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Реферат должен соответствовать следующим требованиям: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объем реферата - от 7 до 10 страниц (за исключением титульного листа и списка использованной литературы);</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 xml:space="preserve">шрифт - </w:t>
      </w:r>
      <w:proofErr w:type="spellStart"/>
      <w:r w:rsidRPr="0058034D">
        <w:rPr>
          <w:rFonts w:ascii="Arial" w:hAnsi="Arial" w:cs="Arial"/>
          <w:sz w:val="24"/>
          <w:szCs w:val="24"/>
        </w:rPr>
        <w:t>Times</w:t>
      </w:r>
      <w:proofErr w:type="spellEnd"/>
      <w:r w:rsidRPr="0058034D">
        <w:rPr>
          <w:rFonts w:ascii="Arial" w:hAnsi="Arial" w:cs="Arial"/>
          <w:sz w:val="24"/>
          <w:szCs w:val="24"/>
        </w:rPr>
        <w:t xml:space="preserve"> </w:t>
      </w:r>
      <w:proofErr w:type="spellStart"/>
      <w:r w:rsidRPr="0058034D">
        <w:rPr>
          <w:rFonts w:ascii="Arial" w:hAnsi="Arial" w:cs="Arial"/>
          <w:sz w:val="24"/>
          <w:szCs w:val="24"/>
        </w:rPr>
        <w:t>New</w:t>
      </w:r>
      <w:proofErr w:type="spellEnd"/>
      <w:r w:rsidRPr="0058034D">
        <w:rPr>
          <w:rFonts w:ascii="Arial" w:hAnsi="Arial" w:cs="Arial"/>
          <w:sz w:val="24"/>
          <w:szCs w:val="24"/>
        </w:rPr>
        <w:t xml:space="preserve"> </w:t>
      </w:r>
      <w:proofErr w:type="spellStart"/>
      <w:r w:rsidRPr="0058034D">
        <w:rPr>
          <w:rFonts w:ascii="Arial" w:hAnsi="Arial" w:cs="Arial"/>
          <w:sz w:val="24"/>
          <w:szCs w:val="24"/>
        </w:rPr>
        <w:t>Roman</w:t>
      </w:r>
      <w:proofErr w:type="spellEnd"/>
      <w:r w:rsidRPr="0058034D">
        <w:rPr>
          <w:rFonts w:ascii="Arial" w:hAnsi="Arial" w:cs="Arial"/>
          <w:sz w:val="24"/>
          <w:szCs w:val="24"/>
        </w:rPr>
        <w:t>, размер 14, через одинарный интервал.</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Реферат должен содержать ссылки на использованные источники.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На основе указанного заключения выставляется итоговая оценка по следующим критериям: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соответствие установленным требованиям оформления;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раскрытие темы;</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аналитические способности, логичность мышления;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обоснованность и практическая реализуемость представленных предложений по заданной теме.</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2"/>
        <w:rPr>
          <w:rFonts w:ascii="Arial" w:hAnsi="Arial" w:cs="Arial"/>
          <w:sz w:val="24"/>
          <w:szCs w:val="24"/>
        </w:rPr>
      </w:pPr>
      <w:r w:rsidRPr="0058034D">
        <w:rPr>
          <w:rFonts w:ascii="Arial" w:hAnsi="Arial" w:cs="Arial"/>
          <w:sz w:val="24"/>
          <w:szCs w:val="24"/>
        </w:rPr>
        <w:lastRenderedPageBreak/>
        <w:t>IV. Индивидуальное собеседование</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В рамках индивидуального собеседования задаются вопросы, направленные на оценку профессионального уровня кандидата.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Проведение индивидуального собеседования с кандидатом в ходе заседания конкурсной комиссии является обязательным.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При проведении индивидуального собеседования конкурсной комиссией по решению представителя нанимателя ведется видео -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2"/>
        <w:rPr>
          <w:rFonts w:ascii="Arial" w:hAnsi="Arial" w:cs="Arial"/>
          <w:sz w:val="24"/>
          <w:szCs w:val="24"/>
        </w:rPr>
      </w:pPr>
      <w:r w:rsidRPr="0058034D">
        <w:rPr>
          <w:rFonts w:ascii="Arial" w:hAnsi="Arial" w:cs="Arial"/>
          <w:sz w:val="24"/>
          <w:szCs w:val="24"/>
        </w:rPr>
        <w:t>V. Проведение групповых дискуссий</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lastRenderedPageBreak/>
        <w:t>В течение установленного времени кандидатом готовится устный или письменный ответ.</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58034D" w:rsidRPr="0058034D" w:rsidRDefault="0058034D">
      <w:pPr>
        <w:pStyle w:val="ConsPlusNormal"/>
        <w:jc w:val="both"/>
        <w:rPr>
          <w:rFonts w:ascii="Arial" w:hAnsi="Arial" w:cs="Arial"/>
          <w:sz w:val="24"/>
          <w:szCs w:val="24"/>
        </w:rPr>
      </w:pPr>
    </w:p>
    <w:p w:rsidR="0058034D" w:rsidRPr="0058034D" w:rsidRDefault="0058034D">
      <w:pPr>
        <w:pStyle w:val="ConsPlusTitle"/>
        <w:jc w:val="center"/>
        <w:outlineLvl w:val="2"/>
        <w:rPr>
          <w:rFonts w:ascii="Arial" w:hAnsi="Arial" w:cs="Arial"/>
          <w:sz w:val="24"/>
          <w:szCs w:val="24"/>
        </w:rPr>
      </w:pPr>
      <w:r w:rsidRPr="0058034D">
        <w:rPr>
          <w:rFonts w:ascii="Arial" w:hAnsi="Arial" w:cs="Arial"/>
          <w:sz w:val="24"/>
          <w:szCs w:val="24"/>
        </w:rPr>
        <w:t>VI. Подготовка проекта документа</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ind w:firstLine="540"/>
        <w:jc w:val="both"/>
        <w:rPr>
          <w:rFonts w:ascii="Arial" w:hAnsi="Arial" w:cs="Arial"/>
          <w:sz w:val="24"/>
          <w:szCs w:val="24"/>
        </w:rPr>
      </w:pPr>
      <w:r w:rsidRPr="0058034D">
        <w:rPr>
          <w:rFonts w:ascii="Arial" w:hAnsi="Arial" w:cs="Arial"/>
          <w:sz w:val="24"/>
          <w:szCs w:val="24"/>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Результаты оценки проекта документа оформляются в виде краткой справки.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Итоговая оценка выставляется по следующим критериям:</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соответствие установленным требованиям оформления;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понимание сути вопроса, выявление кандидатом ключевых фактов и проблем, послуживших основанием для разработки проекта документа;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обоснованность подходов к решению проблем, послуживших основанием для разработки проекта документа;</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аналитические способности, логичность мышления;</w:t>
      </w:r>
    </w:p>
    <w:p w:rsidR="0058034D" w:rsidRPr="0058034D" w:rsidRDefault="0058034D">
      <w:pPr>
        <w:pStyle w:val="ConsPlusNormal"/>
        <w:spacing w:before="220"/>
        <w:ind w:firstLine="540"/>
        <w:jc w:val="both"/>
        <w:rPr>
          <w:rFonts w:ascii="Arial" w:hAnsi="Arial" w:cs="Arial"/>
          <w:sz w:val="24"/>
          <w:szCs w:val="24"/>
        </w:rPr>
      </w:pPr>
      <w:r w:rsidRPr="0058034D">
        <w:rPr>
          <w:rFonts w:ascii="Arial" w:hAnsi="Arial" w:cs="Arial"/>
          <w:sz w:val="24"/>
          <w:szCs w:val="24"/>
        </w:rPr>
        <w:t>правовая и лингвистическая грамотность.</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outlineLvl w:val="1"/>
        <w:rPr>
          <w:rFonts w:ascii="Arial" w:hAnsi="Arial" w:cs="Arial"/>
          <w:sz w:val="24"/>
          <w:szCs w:val="24"/>
        </w:rPr>
      </w:pPr>
      <w:r w:rsidRPr="0058034D">
        <w:rPr>
          <w:rFonts w:ascii="Arial" w:hAnsi="Arial" w:cs="Arial"/>
          <w:sz w:val="24"/>
          <w:szCs w:val="24"/>
        </w:rPr>
        <w:t>Приложение N 3</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 единой методике проведения</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конкурсов на замещение вакантных</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должностей государственной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гражданской службы Российской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Федерации и включение в кадровый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Конкурсный бюллетень</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 ____________________ 20__ г.</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(дата проведения конкурса)</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(полное наименование должности, на замещение которой проводится конкурс,</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или наименование группы должностей, по которой проводится конкурс</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на включение в кадровый резерв государственного органа)</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Балл, присвоенный членом конкурсной комиссии кандидату</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 результатам индивидуального собеседования</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w:t>
      </w:r>
      <w:proofErr w:type="spellStart"/>
      <w:r w:rsidRPr="0058034D">
        <w:rPr>
          <w:rFonts w:ascii="Arial" w:hAnsi="Arial" w:cs="Arial"/>
          <w:sz w:val="24"/>
          <w:szCs w:val="24"/>
        </w:rPr>
        <w:t>Справочно</w:t>
      </w:r>
      <w:proofErr w:type="spellEnd"/>
      <w:r w:rsidRPr="0058034D">
        <w:rPr>
          <w:rFonts w:ascii="Arial" w:hAnsi="Arial" w:cs="Arial"/>
          <w:sz w:val="24"/>
          <w:szCs w:val="24"/>
        </w:rPr>
        <w:t>: максимальный балл составляет _______ баллов)</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6"/>
        <w:gridCol w:w="1531"/>
        <w:gridCol w:w="4422"/>
      </w:tblGrid>
      <w:tr w:rsidR="0058034D" w:rsidRPr="0058034D">
        <w:tc>
          <w:tcPr>
            <w:tcW w:w="309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w:t>
            </w: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Балл</w:t>
            </w:r>
          </w:p>
        </w:tc>
        <w:tc>
          <w:tcPr>
            <w:tcW w:w="442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Краткая мотивировка выставленного балла (при необходимости)</w:t>
            </w:r>
          </w:p>
        </w:tc>
      </w:tr>
      <w:tr w:rsidR="0058034D" w:rsidRPr="0058034D">
        <w:tc>
          <w:tcPr>
            <w:tcW w:w="309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1</w:t>
            </w: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2</w:t>
            </w:r>
          </w:p>
        </w:tc>
        <w:tc>
          <w:tcPr>
            <w:tcW w:w="442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3</w:t>
            </w:r>
          </w:p>
        </w:tc>
      </w:tr>
      <w:tr w:rsidR="0058034D" w:rsidRPr="0058034D">
        <w:tc>
          <w:tcPr>
            <w:tcW w:w="3096"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4422"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Cell"/>
        <w:jc w:val="both"/>
        <w:rPr>
          <w:rFonts w:ascii="Arial" w:hAnsi="Arial" w:cs="Arial"/>
          <w:sz w:val="24"/>
          <w:szCs w:val="24"/>
        </w:rPr>
      </w:pPr>
      <w:r w:rsidRPr="0058034D">
        <w:rPr>
          <w:rFonts w:ascii="Arial" w:hAnsi="Arial" w:cs="Arial"/>
          <w:sz w:val="24"/>
          <w:szCs w:val="24"/>
        </w:rPr>
        <w:t>__________________________________________________          _______________</w:t>
      </w:r>
    </w:p>
    <w:p w:rsidR="0058034D" w:rsidRPr="0058034D" w:rsidRDefault="0058034D">
      <w:pPr>
        <w:pStyle w:val="ConsPlusCell"/>
        <w:jc w:val="both"/>
        <w:rPr>
          <w:rFonts w:ascii="Arial" w:hAnsi="Arial" w:cs="Arial"/>
          <w:sz w:val="24"/>
          <w:szCs w:val="24"/>
        </w:rPr>
      </w:pPr>
      <w:r w:rsidRPr="0058034D">
        <w:rPr>
          <w:rFonts w:ascii="Arial" w:hAnsi="Arial" w:cs="Arial"/>
          <w:sz w:val="24"/>
          <w:szCs w:val="24"/>
        </w:rPr>
        <w:t>(фамилия, имя, отчество члена конкурсной комиссии)             (подпись)</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outlineLvl w:val="1"/>
        <w:rPr>
          <w:rFonts w:ascii="Arial" w:hAnsi="Arial" w:cs="Arial"/>
          <w:sz w:val="24"/>
          <w:szCs w:val="24"/>
        </w:rPr>
      </w:pPr>
      <w:r w:rsidRPr="0058034D">
        <w:rPr>
          <w:rFonts w:ascii="Arial" w:hAnsi="Arial" w:cs="Arial"/>
          <w:sz w:val="24"/>
          <w:szCs w:val="24"/>
        </w:rPr>
        <w:t>Приложение N 4</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 единой методике проведения</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конкурсов на замещение вакантных</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должностей государственной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гражданской службы Российской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Федерации и включение в кадровый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РЕШЕНИЕ</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lastRenderedPageBreak/>
        <w:t xml:space="preserve">            конкурсной комиссии по итогам конкурса на замещение</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вакантной должности государственной гражданской службы</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Российской Федерации</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(наименование государственного органа)</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 _________________________ 20__ г.</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(дата проведения конкурса)</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1. Присутствовало на заседании __________ из ________ членов конкурсной</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комиссии</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6"/>
        <w:gridCol w:w="4422"/>
      </w:tblGrid>
      <w:tr w:rsidR="0058034D" w:rsidRPr="0058034D">
        <w:tc>
          <w:tcPr>
            <w:tcW w:w="464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 присутствовавшего на заседании конкурсной комиссии</w:t>
            </w:r>
          </w:p>
        </w:tc>
        <w:tc>
          <w:tcPr>
            <w:tcW w:w="442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Должность</w:t>
            </w:r>
          </w:p>
        </w:tc>
      </w:tr>
      <w:tr w:rsidR="0058034D" w:rsidRPr="0058034D">
        <w:tc>
          <w:tcPr>
            <w:tcW w:w="4646" w:type="dxa"/>
          </w:tcPr>
          <w:p w:rsidR="0058034D" w:rsidRPr="0058034D" w:rsidRDefault="0058034D">
            <w:pPr>
              <w:pStyle w:val="ConsPlusNormal"/>
              <w:rPr>
                <w:rFonts w:ascii="Arial" w:hAnsi="Arial" w:cs="Arial"/>
                <w:sz w:val="24"/>
                <w:szCs w:val="24"/>
              </w:rPr>
            </w:pPr>
          </w:p>
        </w:tc>
        <w:tc>
          <w:tcPr>
            <w:tcW w:w="4422" w:type="dxa"/>
          </w:tcPr>
          <w:p w:rsidR="0058034D" w:rsidRPr="0058034D" w:rsidRDefault="0058034D">
            <w:pPr>
              <w:pStyle w:val="ConsPlusNormal"/>
              <w:rPr>
                <w:rFonts w:ascii="Arial" w:hAnsi="Arial" w:cs="Arial"/>
                <w:sz w:val="24"/>
                <w:szCs w:val="24"/>
              </w:rPr>
            </w:pPr>
          </w:p>
        </w:tc>
      </w:tr>
      <w:tr w:rsidR="0058034D" w:rsidRPr="0058034D">
        <w:tc>
          <w:tcPr>
            <w:tcW w:w="4646" w:type="dxa"/>
          </w:tcPr>
          <w:p w:rsidR="0058034D" w:rsidRPr="0058034D" w:rsidRDefault="0058034D">
            <w:pPr>
              <w:pStyle w:val="ConsPlusNormal"/>
              <w:rPr>
                <w:rFonts w:ascii="Arial" w:hAnsi="Arial" w:cs="Arial"/>
                <w:sz w:val="24"/>
                <w:szCs w:val="24"/>
              </w:rPr>
            </w:pPr>
          </w:p>
        </w:tc>
        <w:tc>
          <w:tcPr>
            <w:tcW w:w="4422" w:type="dxa"/>
          </w:tcPr>
          <w:p w:rsidR="0058034D" w:rsidRPr="0058034D" w:rsidRDefault="0058034D">
            <w:pPr>
              <w:pStyle w:val="ConsPlusNormal"/>
              <w:rPr>
                <w:rFonts w:ascii="Arial" w:hAnsi="Arial" w:cs="Arial"/>
                <w:sz w:val="24"/>
                <w:szCs w:val="24"/>
              </w:rPr>
            </w:pPr>
          </w:p>
        </w:tc>
      </w:tr>
      <w:tr w:rsidR="0058034D" w:rsidRPr="0058034D">
        <w:tc>
          <w:tcPr>
            <w:tcW w:w="4646" w:type="dxa"/>
          </w:tcPr>
          <w:p w:rsidR="0058034D" w:rsidRPr="0058034D" w:rsidRDefault="0058034D">
            <w:pPr>
              <w:pStyle w:val="ConsPlusNormal"/>
              <w:rPr>
                <w:rFonts w:ascii="Arial" w:hAnsi="Arial" w:cs="Arial"/>
                <w:sz w:val="24"/>
                <w:szCs w:val="24"/>
              </w:rPr>
            </w:pPr>
          </w:p>
        </w:tc>
        <w:tc>
          <w:tcPr>
            <w:tcW w:w="4422"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2.  Проведен  конкурс  на замещение вакантной должности государственной</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гражданской службы Российской Федерации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(наименование должности с указанием структурного подразделения</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государственного органа)</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3. Результаты рейтинговой оценки кандидатов</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834"/>
        <w:gridCol w:w="3106"/>
      </w:tblGrid>
      <w:tr w:rsidR="0058034D" w:rsidRPr="0058034D">
        <w:tc>
          <w:tcPr>
            <w:tcW w:w="408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w:t>
            </w:r>
          </w:p>
        </w:tc>
        <w:tc>
          <w:tcPr>
            <w:tcW w:w="1834"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Итоговый балл</w:t>
            </w:r>
          </w:p>
        </w:tc>
        <w:tc>
          <w:tcPr>
            <w:tcW w:w="310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Место в рейтинге (в порядке убывания)</w:t>
            </w:r>
          </w:p>
        </w:tc>
      </w:tr>
      <w:tr w:rsidR="0058034D" w:rsidRPr="0058034D">
        <w:tc>
          <w:tcPr>
            <w:tcW w:w="4082" w:type="dxa"/>
          </w:tcPr>
          <w:p w:rsidR="0058034D" w:rsidRPr="0058034D" w:rsidRDefault="0058034D">
            <w:pPr>
              <w:pStyle w:val="ConsPlusNormal"/>
              <w:rPr>
                <w:rFonts w:ascii="Arial" w:hAnsi="Arial" w:cs="Arial"/>
                <w:sz w:val="24"/>
                <w:szCs w:val="24"/>
              </w:rPr>
            </w:pPr>
          </w:p>
        </w:tc>
        <w:tc>
          <w:tcPr>
            <w:tcW w:w="1834" w:type="dxa"/>
          </w:tcPr>
          <w:p w:rsidR="0058034D" w:rsidRPr="0058034D" w:rsidRDefault="0058034D">
            <w:pPr>
              <w:pStyle w:val="ConsPlusNormal"/>
              <w:rPr>
                <w:rFonts w:ascii="Arial" w:hAnsi="Arial" w:cs="Arial"/>
                <w:sz w:val="24"/>
                <w:szCs w:val="24"/>
              </w:rPr>
            </w:pPr>
          </w:p>
        </w:tc>
        <w:tc>
          <w:tcPr>
            <w:tcW w:w="3106" w:type="dxa"/>
          </w:tcPr>
          <w:p w:rsidR="0058034D" w:rsidRPr="0058034D" w:rsidRDefault="0058034D">
            <w:pPr>
              <w:pStyle w:val="ConsPlusNormal"/>
              <w:rPr>
                <w:rFonts w:ascii="Arial" w:hAnsi="Arial" w:cs="Arial"/>
                <w:sz w:val="24"/>
                <w:szCs w:val="24"/>
              </w:rPr>
            </w:pPr>
          </w:p>
        </w:tc>
      </w:tr>
      <w:tr w:rsidR="0058034D" w:rsidRPr="0058034D">
        <w:tc>
          <w:tcPr>
            <w:tcW w:w="4082" w:type="dxa"/>
          </w:tcPr>
          <w:p w:rsidR="0058034D" w:rsidRPr="0058034D" w:rsidRDefault="0058034D">
            <w:pPr>
              <w:pStyle w:val="ConsPlusNormal"/>
              <w:rPr>
                <w:rFonts w:ascii="Arial" w:hAnsi="Arial" w:cs="Arial"/>
                <w:sz w:val="24"/>
                <w:szCs w:val="24"/>
              </w:rPr>
            </w:pPr>
          </w:p>
        </w:tc>
        <w:tc>
          <w:tcPr>
            <w:tcW w:w="1834" w:type="dxa"/>
          </w:tcPr>
          <w:p w:rsidR="0058034D" w:rsidRPr="0058034D" w:rsidRDefault="0058034D">
            <w:pPr>
              <w:pStyle w:val="ConsPlusNormal"/>
              <w:rPr>
                <w:rFonts w:ascii="Arial" w:hAnsi="Arial" w:cs="Arial"/>
                <w:sz w:val="24"/>
                <w:szCs w:val="24"/>
              </w:rPr>
            </w:pPr>
          </w:p>
        </w:tc>
        <w:tc>
          <w:tcPr>
            <w:tcW w:w="3106" w:type="dxa"/>
          </w:tcPr>
          <w:p w:rsidR="0058034D" w:rsidRPr="0058034D" w:rsidRDefault="0058034D">
            <w:pPr>
              <w:pStyle w:val="ConsPlusNormal"/>
              <w:rPr>
                <w:rFonts w:ascii="Arial" w:hAnsi="Arial" w:cs="Arial"/>
                <w:sz w:val="24"/>
                <w:szCs w:val="24"/>
              </w:rPr>
            </w:pPr>
          </w:p>
        </w:tc>
      </w:tr>
      <w:tr w:rsidR="0058034D" w:rsidRPr="0058034D">
        <w:tc>
          <w:tcPr>
            <w:tcW w:w="4082" w:type="dxa"/>
          </w:tcPr>
          <w:p w:rsidR="0058034D" w:rsidRPr="0058034D" w:rsidRDefault="0058034D">
            <w:pPr>
              <w:pStyle w:val="ConsPlusNormal"/>
              <w:rPr>
                <w:rFonts w:ascii="Arial" w:hAnsi="Arial" w:cs="Arial"/>
                <w:sz w:val="24"/>
                <w:szCs w:val="24"/>
              </w:rPr>
            </w:pPr>
          </w:p>
        </w:tc>
        <w:tc>
          <w:tcPr>
            <w:tcW w:w="1834" w:type="dxa"/>
          </w:tcPr>
          <w:p w:rsidR="0058034D" w:rsidRPr="0058034D" w:rsidRDefault="0058034D">
            <w:pPr>
              <w:pStyle w:val="ConsPlusNormal"/>
              <w:rPr>
                <w:rFonts w:ascii="Arial" w:hAnsi="Arial" w:cs="Arial"/>
                <w:sz w:val="24"/>
                <w:szCs w:val="24"/>
              </w:rPr>
            </w:pPr>
          </w:p>
        </w:tc>
        <w:tc>
          <w:tcPr>
            <w:tcW w:w="3106"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4.   Результаты   голосования   по   определению   победителя  конкурса</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(заполняется по всем кандидатам)</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58034D" w:rsidRPr="0058034D">
        <w:tc>
          <w:tcPr>
            <w:tcW w:w="9038" w:type="dxa"/>
            <w:gridSpan w:val="4"/>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__________________________________________________________________</w:t>
            </w:r>
            <w:r w:rsidRPr="0058034D">
              <w:rPr>
                <w:rFonts w:ascii="Arial" w:hAnsi="Arial" w:cs="Arial"/>
                <w:sz w:val="24"/>
                <w:szCs w:val="24"/>
              </w:rPr>
              <w:lastRenderedPageBreak/>
              <w:t>____</w:t>
            </w:r>
          </w:p>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занявшего первое место в рейтинге)</w:t>
            </w:r>
          </w:p>
        </w:tc>
      </w:tr>
      <w:tr w:rsidR="0058034D" w:rsidRPr="0058034D">
        <w:tc>
          <w:tcPr>
            <w:tcW w:w="37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lastRenderedPageBreak/>
              <w:t>Фамилия, имя, отчество члена конкурсной комиссии</w:t>
            </w:r>
          </w:p>
        </w:tc>
        <w:tc>
          <w:tcPr>
            <w:tcW w:w="5299" w:type="dxa"/>
            <w:gridSpan w:val="3"/>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Голосование</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"за"</w:t>
            </w:r>
          </w:p>
        </w:tc>
        <w:tc>
          <w:tcPr>
            <w:tcW w:w="1810"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"против"</w:t>
            </w:r>
          </w:p>
        </w:tc>
        <w:tc>
          <w:tcPr>
            <w:tcW w:w="1958"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"воздержался"</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r w:rsidRPr="0058034D">
              <w:rPr>
                <w:rFonts w:ascii="Arial" w:hAnsi="Arial" w:cs="Arial"/>
                <w:sz w:val="24"/>
                <w:szCs w:val="24"/>
              </w:rPr>
              <w:t>Итого</w:t>
            </w: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58034D" w:rsidRPr="0058034D">
        <w:tc>
          <w:tcPr>
            <w:tcW w:w="9038" w:type="dxa"/>
            <w:gridSpan w:val="4"/>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______________________________________________________________________</w:t>
            </w:r>
          </w:p>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занявшего второе место в рейтинге)</w:t>
            </w:r>
          </w:p>
        </w:tc>
      </w:tr>
      <w:tr w:rsidR="0058034D" w:rsidRPr="0058034D">
        <w:tc>
          <w:tcPr>
            <w:tcW w:w="37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w:t>
            </w:r>
          </w:p>
        </w:tc>
        <w:tc>
          <w:tcPr>
            <w:tcW w:w="5299" w:type="dxa"/>
            <w:gridSpan w:val="3"/>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Голосование</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"за"</w:t>
            </w:r>
          </w:p>
        </w:tc>
        <w:tc>
          <w:tcPr>
            <w:tcW w:w="1810"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"против"</w:t>
            </w:r>
          </w:p>
        </w:tc>
        <w:tc>
          <w:tcPr>
            <w:tcW w:w="1958"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"воздержался"</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r w:rsidRPr="0058034D">
              <w:rPr>
                <w:rFonts w:ascii="Arial" w:hAnsi="Arial" w:cs="Arial"/>
                <w:sz w:val="24"/>
                <w:szCs w:val="24"/>
              </w:rPr>
              <w:t>Итого</w:t>
            </w: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58034D" w:rsidRPr="0058034D">
        <w:tc>
          <w:tcPr>
            <w:tcW w:w="9038" w:type="dxa"/>
            <w:gridSpan w:val="4"/>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______________________________________________________________________</w:t>
            </w:r>
          </w:p>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занявшего третье место в рейтинге)</w:t>
            </w:r>
          </w:p>
        </w:tc>
      </w:tr>
      <w:tr w:rsidR="0058034D" w:rsidRPr="0058034D">
        <w:tc>
          <w:tcPr>
            <w:tcW w:w="37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w:t>
            </w:r>
          </w:p>
        </w:tc>
        <w:tc>
          <w:tcPr>
            <w:tcW w:w="5299" w:type="dxa"/>
            <w:gridSpan w:val="3"/>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Голосование</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"за"</w:t>
            </w:r>
          </w:p>
        </w:tc>
        <w:tc>
          <w:tcPr>
            <w:tcW w:w="1810"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"против"</w:t>
            </w:r>
          </w:p>
        </w:tc>
        <w:tc>
          <w:tcPr>
            <w:tcW w:w="1958"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"воздержался"</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r w:rsidRPr="0058034D">
              <w:rPr>
                <w:rFonts w:ascii="Arial" w:hAnsi="Arial" w:cs="Arial"/>
                <w:sz w:val="24"/>
                <w:szCs w:val="24"/>
              </w:rPr>
              <w:t>Итого</w:t>
            </w: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Комментарии к результатам голосования (при необходимости)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w:t>
      </w:r>
      <w:r w:rsidRPr="0058034D">
        <w:rPr>
          <w:rFonts w:ascii="Arial" w:hAnsi="Arial" w:cs="Arial"/>
          <w:sz w:val="24"/>
          <w:szCs w:val="24"/>
        </w:rPr>
        <w:lastRenderedPageBreak/>
        <w:t>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5.  По результатам голосования конкурсная комиссия признает победителем</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конкурса следующего кандидата</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56"/>
      </w:tblGrid>
      <w:tr w:rsidR="0058034D" w:rsidRPr="0058034D">
        <w:tc>
          <w:tcPr>
            <w:tcW w:w="442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признанного победителем</w:t>
            </w:r>
          </w:p>
        </w:tc>
        <w:tc>
          <w:tcPr>
            <w:tcW w:w="465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Вакантная должность государственной гражданской службы Российской Федерации</w:t>
            </w:r>
          </w:p>
        </w:tc>
      </w:tr>
      <w:tr w:rsidR="0058034D" w:rsidRPr="0058034D">
        <w:tc>
          <w:tcPr>
            <w:tcW w:w="4422" w:type="dxa"/>
          </w:tcPr>
          <w:p w:rsidR="0058034D" w:rsidRPr="0058034D" w:rsidRDefault="0058034D">
            <w:pPr>
              <w:pStyle w:val="ConsPlusNormal"/>
              <w:rPr>
                <w:rFonts w:ascii="Arial" w:hAnsi="Arial" w:cs="Arial"/>
                <w:sz w:val="24"/>
                <w:szCs w:val="24"/>
              </w:rPr>
            </w:pPr>
          </w:p>
        </w:tc>
        <w:tc>
          <w:tcPr>
            <w:tcW w:w="4656"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6.   По  результатам  голосования  конкурсная  комиссия  рекомендует  </w:t>
      </w:r>
      <w:proofErr w:type="gramStart"/>
      <w:r w:rsidRPr="0058034D">
        <w:rPr>
          <w:rFonts w:ascii="Arial" w:hAnsi="Arial" w:cs="Arial"/>
          <w:sz w:val="24"/>
          <w:szCs w:val="24"/>
        </w:rPr>
        <w:t>к</w:t>
      </w:r>
      <w:proofErr w:type="gramEnd"/>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включению в кадровый резерв государственного органа следующих кандидатов</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56"/>
      </w:tblGrid>
      <w:tr w:rsidR="0058034D" w:rsidRPr="0058034D">
        <w:tc>
          <w:tcPr>
            <w:tcW w:w="442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рекомендованного к включению в кадровый резерв государственного органа</w:t>
            </w:r>
          </w:p>
        </w:tc>
        <w:tc>
          <w:tcPr>
            <w:tcW w:w="465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Группа должностей государственной гражданской службы Российской Федерации</w:t>
            </w:r>
          </w:p>
        </w:tc>
      </w:tr>
      <w:tr w:rsidR="0058034D" w:rsidRPr="0058034D">
        <w:tc>
          <w:tcPr>
            <w:tcW w:w="4422" w:type="dxa"/>
          </w:tcPr>
          <w:p w:rsidR="0058034D" w:rsidRPr="0058034D" w:rsidRDefault="0058034D">
            <w:pPr>
              <w:pStyle w:val="ConsPlusNormal"/>
              <w:rPr>
                <w:rFonts w:ascii="Arial" w:hAnsi="Arial" w:cs="Arial"/>
                <w:sz w:val="24"/>
                <w:szCs w:val="24"/>
              </w:rPr>
            </w:pPr>
          </w:p>
        </w:tc>
        <w:tc>
          <w:tcPr>
            <w:tcW w:w="4656"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7.  В  заседании  конкурсной  комиссии  не  участвовали следующие члены</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комиссии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Председатель 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Заместители председателя</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Секретарь 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Независимые эксперты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Представители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lastRenderedPageBreak/>
        <w:t>общественного совета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Другие члены</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right"/>
        <w:outlineLvl w:val="1"/>
        <w:rPr>
          <w:rFonts w:ascii="Arial" w:hAnsi="Arial" w:cs="Arial"/>
          <w:sz w:val="24"/>
          <w:szCs w:val="24"/>
        </w:rPr>
      </w:pPr>
      <w:r w:rsidRPr="0058034D">
        <w:rPr>
          <w:rFonts w:ascii="Arial" w:hAnsi="Arial" w:cs="Arial"/>
          <w:sz w:val="24"/>
          <w:szCs w:val="24"/>
        </w:rPr>
        <w:t>Приложение N 5</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 единой методике проведения</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конкурсов на замещение вакантных</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должностей государственной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гражданской службы Российской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Федерации и включение в кадровый</w:t>
      </w:r>
    </w:p>
    <w:p w:rsidR="0058034D" w:rsidRPr="0058034D" w:rsidRDefault="0058034D">
      <w:pPr>
        <w:pStyle w:val="ConsPlusNormal"/>
        <w:jc w:val="right"/>
        <w:rPr>
          <w:rFonts w:ascii="Arial" w:hAnsi="Arial" w:cs="Arial"/>
          <w:sz w:val="24"/>
          <w:szCs w:val="24"/>
        </w:rPr>
      </w:pPr>
      <w:r w:rsidRPr="0058034D">
        <w:rPr>
          <w:rFonts w:ascii="Arial" w:hAnsi="Arial" w:cs="Arial"/>
          <w:sz w:val="24"/>
          <w:szCs w:val="24"/>
        </w:rPr>
        <w:t>резерв государственных органов</w:t>
      </w:r>
    </w:p>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ПРОТОКОЛ</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заседания конкурсной комиссии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 результатам конкурса на включение в кадровый резерв</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государственного органа</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(наименование государственного органа)</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 _________________________ 20__ г.</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(дата проведения конкурса)</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1. Присутствовало на заседании _______ из ___________ членов конкурсной</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комиссии</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58034D" w:rsidRPr="0058034D">
        <w:tc>
          <w:tcPr>
            <w:tcW w:w="493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 присутствовавшего на заседании конкурсной комиссии</w:t>
            </w:r>
          </w:p>
        </w:tc>
        <w:tc>
          <w:tcPr>
            <w:tcW w:w="41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Должность</w:t>
            </w:r>
          </w:p>
        </w:tc>
      </w:tr>
      <w:tr w:rsidR="0058034D" w:rsidRPr="0058034D">
        <w:tc>
          <w:tcPr>
            <w:tcW w:w="4932" w:type="dxa"/>
          </w:tcPr>
          <w:p w:rsidR="0058034D" w:rsidRPr="0058034D" w:rsidRDefault="0058034D">
            <w:pPr>
              <w:pStyle w:val="ConsPlusNormal"/>
              <w:rPr>
                <w:rFonts w:ascii="Arial" w:hAnsi="Arial" w:cs="Arial"/>
                <w:sz w:val="24"/>
                <w:szCs w:val="24"/>
              </w:rPr>
            </w:pPr>
          </w:p>
        </w:tc>
        <w:tc>
          <w:tcPr>
            <w:tcW w:w="4139" w:type="dxa"/>
          </w:tcPr>
          <w:p w:rsidR="0058034D" w:rsidRPr="0058034D" w:rsidRDefault="0058034D">
            <w:pPr>
              <w:pStyle w:val="ConsPlusNormal"/>
              <w:rPr>
                <w:rFonts w:ascii="Arial" w:hAnsi="Arial" w:cs="Arial"/>
                <w:sz w:val="24"/>
                <w:szCs w:val="24"/>
              </w:rPr>
            </w:pPr>
          </w:p>
        </w:tc>
      </w:tr>
      <w:tr w:rsidR="0058034D" w:rsidRPr="0058034D">
        <w:tc>
          <w:tcPr>
            <w:tcW w:w="4932" w:type="dxa"/>
          </w:tcPr>
          <w:p w:rsidR="0058034D" w:rsidRPr="0058034D" w:rsidRDefault="0058034D">
            <w:pPr>
              <w:pStyle w:val="ConsPlusNormal"/>
              <w:rPr>
                <w:rFonts w:ascii="Arial" w:hAnsi="Arial" w:cs="Arial"/>
                <w:sz w:val="24"/>
                <w:szCs w:val="24"/>
              </w:rPr>
            </w:pPr>
          </w:p>
        </w:tc>
        <w:tc>
          <w:tcPr>
            <w:tcW w:w="4139" w:type="dxa"/>
          </w:tcPr>
          <w:p w:rsidR="0058034D" w:rsidRPr="0058034D" w:rsidRDefault="0058034D">
            <w:pPr>
              <w:pStyle w:val="ConsPlusNormal"/>
              <w:rPr>
                <w:rFonts w:ascii="Arial" w:hAnsi="Arial" w:cs="Arial"/>
                <w:sz w:val="24"/>
                <w:szCs w:val="24"/>
              </w:rPr>
            </w:pPr>
          </w:p>
        </w:tc>
      </w:tr>
      <w:tr w:rsidR="0058034D" w:rsidRPr="0058034D">
        <w:tc>
          <w:tcPr>
            <w:tcW w:w="4932" w:type="dxa"/>
          </w:tcPr>
          <w:p w:rsidR="0058034D" w:rsidRPr="0058034D" w:rsidRDefault="0058034D">
            <w:pPr>
              <w:pStyle w:val="ConsPlusNormal"/>
              <w:rPr>
                <w:rFonts w:ascii="Arial" w:hAnsi="Arial" w:cs="Arial"/>
                <w:sz w:val="24"/>
                <w:szCs w:val="24"/>
              </w:rPr>
            </w:pPr>
          </w:p>
        </w:tc>
        <w:tc>
          <w:tcPr>
            <w:tcW w:w="4139"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2.  Проведен  конкурс  на  включение в кадровый резерв </w:t>
      </w:r>
      <w:proofErr w:type="gramStart"/>
      <w:r w:rsidRPr="0058034D">
        <w:rPr>
          <w:rFonts w:ascii="Arial" w:hAnsi="Arial" w:cs="Arial"/>
          <w:sz w:val="24"/>
          <w:szCs w:val="24"/>
        </w:rPr>
        <w:t>государственного</w:t>
      </w:r>
      <w:proofErr w:type="gramEnd"/>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органа  по  следующей  группе должностей государственной гражданской службы</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lastRenderedPageBreak/>
        <w:t>Российской Федерации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(наименование группы должностей)</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3. Результаты рейтинговой оценки кандидатов</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834"/>
        <w:gridCol w:w="3106"/>
      </w:tblGrid>
      <w:tr w:rsidR="0058034D" w:rsidRPr="0058034D">
        <w:tc>
          <w:tcPr>
            <w:tcW w:w="4082"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w:t>
            </w:r>
          </w:p>
        </w:tc>
        <w:tc>
          <w:tcPr>
            <w:tcW w:w="1834"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Итоговый балл</w:t>
            </w:r>
          </w:p>
        </w:tc>
        <w:tc>
          <w:tcPr>
            <w:tcW w:w="310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Место в рейтинге (в порядке убывания)</w:t>
            </w:r>
          </w:p>
        </w:tc>
      </w:tr>
      <w:tr w:rsidR="0058034D" w:rsidRPr="0058034D">
        <w:tc>
          <w:tcPr>
            <w:tcW w:w="4082" w:type="dxa"/>
          </w:tcPr>
          <w:p w:rsidR="0058034D" w:rsidRPr="0058034D" w:rsidRDefault="0058034D">
            <w:pPr>
              <w:pStyle w:val="ConsPlusNormal"/>
              <w:rPr>
                <w:rFonts w:ascii="Arial" w:hAnsi="Arial" w:cs="Arial"/>
                <w:sz w:val="24"/>
                <w:szCs w:val="24"/>
              </w:rPr>
            </w:pPr>
          </w:p>
        </w:tc>
        <w:tc>
          <w:tcPr>
            <w:tcW w:w="1834" w:type="dxa"/>
          </w:tcPr>
          <w:p w:rsidR="0058034D" w:rsidRPr="0058034D" w:rsidRDefault="0058034D">
            <w:pPr>
              <w:pStyle w:val="ConsPlusNormal"/>
              <w:rPr>
                <w:rFonts w:ascii="Arial" w:hAnsi="Arial" w:cs="Arial"/>
                <w:sz w:val="24"/>
                <w:szCs w:val="24"/>
              </w:rPr>
            </w:pPr>
          </w:p>
        </w:tc>
        <w:tc>
          <w:tcPr>
            <w:tcW w:w="3106" w:type="dxa"/>
          </w:tcPr>
          <w:p w:rsidR="0058034D" w:rsidRPr="0058034D" w:rsidRDefault="0058034D">
            <w:pPr>
              <w:pStyle w:val="ConsPlusNormal"/>
              <w:rPr>
                <w:rFonts w:ascii="Arial" w:hAnsi="Arial" w:cs="Arial"/>
                <w:sz w:val="24"/>
                <w:szCs w:val="24"/>
              </w:rPr>
            </w:pPr>
          </w:p>
        </w:tc>
      </w:tr>
      <w:tr w:rsidR="0058034D" w:rsidRPr="0058034D">
        <w:tc>
          <w:tcPr>
            <w:tcW w:w="4082" w:type="dxa"/>
          </w:tcPr>
          <w:p w:rsidR="0058034D" w:rsidRPr="0058034D" w:rsidRDefault="0058034D">
            <w:pPr>
              <w:pStyle w:val="ConsPlusNormal"/>
              <w:rPr>
                <w:rFonts w:ascii="Arial" w:hAnsi="Arial" w:cs="Arial"/>
                <w:sz w:val="24"/>
                <w:szCs w:val="24"/>
              </w:rPr>
            </w:pPr>
          </w:p>
        </w:tc>
        <w:tc>
          <w:tcPr>
            <w:tcW w:w="1834" w:type="dxa"/>
          </w:tcPr>
          <w:p w:rsidR="0058034D" w:rsidRPr="0058034D" w:rsidRDefault="0058034D">
            <w:pPr>
              <w:pStyle w:val="ConsPlusNormal"/>
              <w:rPr>
                <w:rFonts w:ascii="Arial" w:hAnsi="Arial" w:cs="Arial"/>
                <w:sz w:val="24"/>
                <w:szCs w:val="24"/>
              </w:rPr>
            </w:pPr>
          </w:p>
        </w:tc>
        <w:tc>
          <w:tcPr>
            <w:tcW w:w="3106" w:type="dxa"/>
          </w:tcPr>
          <w:p w:rsidR="0058034D" w:rsidRPr="0058034D" w:rsidRDefault="0058034D">
            <w:pPr>
              <w:pStyle w:val="ConsPlusNormal"/>
              <w:rPr>
                <w:rFonts w:ascii="Arial" w:hAnsi="Arial" w:cs="Arial"/>
                <w:sz w:val="24"/>
                <w:szCs w:val="24"/>
              </w:rPr>
            </w:pPr>
          </w:p>
        </w:tc>
      </w:tr>
      <w:tr w:rsidR="0058034D" w:rsidRPr="0058034D">
        <w:tc>
          <w:tcPr>
            <w:tcW w:w="4082" w:type="dxa"/>
          </w:tcPr>
          <w:p w:rsidR="0058034D" w:rsidRPr="0058034D" w:rsidRDefault="0058034D">
            <w:pPr>
              <w:pStyle w:val="ConsPlusNormal"/>
              <w:rPr>
                <w:rFonts w:ascii="Arial" w:hAnsi="Arial" w:cs="Arial"/>
                <w:sz w:val="24"/>
                <w:szCs w:val="24"/>
              </w:rPr>
            </w:pPr>
          </w:p>
        </w:tc>
        <w:tc>
          <w:tcPr>
            <w:tcW w:w="1834" w:type="dxa"/>
          </w:tcPr>
          <w:p w:rsidR="0058034D" w:rsidRPr="0058034D" w:rsidRDefault="0058034D">
            <w:pPr>
              <w:pStyle w:val="ConsPlusNormal"/>
              <w:rPr>
                <w:rFonts w:ascii="Arial" w:hAnsi="Arial" w:cs="Arial"/>
                <w:sz w:val="24"/>
                <w:szCs w:val="24"/>
              </w:rPr>
            </w:pPr>
          </w:p>
        </w:tc>
        <w:tc>
          <w:tcPr>
            <w:tcW w:w="3106"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4.  Результаты  голосования  по  определению кандидата (кандидатов) </w:t>
      </w:r>
      <w:proofErr w:type="gramStart"/>
      <w:r w:rsidRPr="0058034D">
        <w:rPr>
          <w:rFonts w:ascii="Arial" w:hAnsi="Arial" w:cs="Arial"/>
          <w:sz w:val="24"/>
          <w:szCs w:val="24"/>
        </w:rPr>
        <w:t>для</w:t>
      </w:r>
      <w:proofErr w:type="gramEnd"/>
    </w:p>
    <w:p w:rsidR="0058034D" w:rsidRPr="0058034D" w:rsidRDefault="0058034D">
      <w:pPr>
        <w:pStyle w:val="ConsPlusNonformat"/>
        <w:jc w:val="both"/>
        <w:rPr>
          <w:rFonts w:ascii="Arial" w:hAnsi="Arial" w:cs="Arial"/>
          <w:sz w:val="24"/>
          <w:szCs w:val="24"/>
        </w:rPr>
      </w:pPr>
      <w:proofErr w:type="gramStart"/>
      <w:r w:rsidRPr="0058034D">
        <w:rPr>
          <w:rFonts w:ascii="Arial" w:hAnsi="Arial" w:cs="Arial"/>
          <w:sz w:val="24"/>
          <w:szCs w:val="24"/>
        </w:rPr>
        <w:t>включения   в  кадровый  резерв  государственного  органа  (заполняется  по</w:t>
      </w:r>
      <w:proofErr w:type="gramEnd"/>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кандидатам, получившим по итогам оценки не менее 50 процентов максимального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балла)</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58034D" w:rsidRPr="0058034D">
        <w:tc>
          <w:tcPr>
            <w:tcW w:w="9038" w:type="dxa"/>
            <w:gridSpan w:val="4"/>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______________________________________________________________________</w:t>
            </w:r>
          </w:p>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занявшего первое место в рейтинге)</w:t>
            </w:r>
          </w:p>
        </w:tc>
      </w:tr>
      <w:tr w:rsidR="0058034D" w:rsidRPr="0058034D">
        <w:tc>
          <w:tcPr>
            <w:tcW w:w="37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w:t>
            </w:r>
          </w:p>
        </w:tc>
        <w:tc>
          <w:tcPr>
            <w:tcW w:w="5299" w:type="dxa"/>
            <w:gridSpan w:val="3"/>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Голосование</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"за"</w:t>
            </w:r>
          </w:p>
        </w:tc>
        <w:tc>
          <w:tcPr>
            <w:tcW w:w="1810"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"против"</w:t>
            </w:r>
          </w:p>
        </w:tc>
        <w:tc>
          <w:tcPr>
            <w:tcW w:w="1958"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"воздержался"</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r w:rsidRPr="0058034D">
              <w:rPr>
                <w:rFonts w:ascii="Arial" w:hAnsi="Arial" w:cs="Arial"/>
                <w:sz w:val="24"/>
                <w:szCs w:val="24"/>
              </w:rPr>
              <w:t>Итого</w:t>
            </w: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58034D" w:rsidRPr="0058034D">
        <w:tc>
          <w:tcPr>
            <w:tcW w:w="9038" w:type="dxa"/>
            <w:gridSpan w:val="4"/>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______________________________________________________________________</w:t>
            </w:r>
          </w:p>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занявшего второе место в рейтинге)</w:t>
            </w:r>
          </w:p>
        </w:tc>
      </w:tr>
      <w:tr w:rsidR="0058034D" w:rsidRPr="0058034D">
        <w:tc>
          <w:tcPr>
            <w:tcW w:w="37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w:t>
            </w:r>
          </w:p>
        </w:tc>
        <w:tc>
          <w:tcPr>
            <w:tcW w:w="5299" w:type="dxa"/>
            <w:gridSpan w:val="3"/>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Голосование</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"за"</w:t>
            </w:r>
          </w:p>
        </w:tc>
        <w:tc>
          <w:tcPr>
            <w:tcW w:w="1810"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"против"</w:t>
            </w:r>
          </w:p>
        </w:tc>
        <w:tc>
          <w:tcPr>
            <w:tcW w:w="1958"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"воздержался"</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r w:rsidRPr="0058034D">
              <w:rPr>
                <w:rFonts w:ascii="Arial" w:hAnsi="Arial" w:cs="Arial"/>
                <w:sz w:val="24"/>
                <w:szCs w:val="24"/>
              </w:rPr>
              <w:t>Итого</w:t>
            </w: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58034D" w:rsidRPr="0058034D">
        <w:tc>
          <w:tcPr>
            <w:tcW w:w="9038" w:type="dxa"/>
            <w:gridSpan w:val="4"/>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______________________________________________________________________</w:t>
            </w:r>
          </w:p>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занявшего третье место в рейтинге)</w:t>
            </w:r>
          </w:p>
        </w:tc>
      </w:tr>
      <w:tr w:rsidR="0058034D" w:rsidRPr="0058034D">
        <w:tc>
          <w:tcPr>
            <w:tcW w:w="3739"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члена конкурсной комиссии</w:t>
            </w:r>
          </w:p>
        </w:tc>
        <w:tc>
          <w:tcPr>
            <w:tcW w:w="5299" w:type="dxa"/>
            <w:gridSpan w:val="3"/>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Голосование</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"за"</w:t>
            </w:r>
          </w:p>
        </w:tc>
        <w:tc>
          <w:tcPr>
            <w:tcW w:w="1810"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"против"</w:t>
            </w:r>
          </w:p>
        </w:tc>
        <w:tc>
          <w:tcPr>
            <w:tcW w:w="1958"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"воздержался"</w:t>
            </w: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r w:rsidR="0058034D" w:rsidRPr="0058034D">
        <w:tc>
          <w:tcPr>
            <w:tcW w:w="3739" w:type="dxa"/>
          </w:tcPr>
          <w:p w:rsidR="0058034D" w:rsidRPr="0058034D" w:rsidRDefault="0058034D">
            <w:pPr>
              <w:pStyle w:val="ConsPlusNormal"/>
              <w:rPr>
                <w:rFonts w:ascii="Arial" w:hAnsi="Arial" w:cs="Arial"/>
                <w:sz w:val="24"/>
                <w:szCs w:val="24"/>
              </w:rPr>
            </w:pPr>
            <w:r w:rsidRPr="0058034D">
              <w:rPr>
                <w:rFonts w:ascii="Arial" w:hAnsi="Arial" w:cs="Arial"/>
                <w:sz w:val="24"/>
                <w:szCs w:val="24"/>
              </w:rPr>
              <w:t>Итого</w:t>
            </w:r>
          </w:p>
        </w:tc>
        <w:tc>
          <w:tcPr>
            <w:tcW w:w="1531" w:type="dxa"/>
          </w:tcPr>
          <w:p w:rsidR="0058034D" w:rsidRPr="0058034D" w:rsidRDefault="0058034D">
            <w:pPr>
              <w:pStyle w:val="ConsPlusNormal"/>
              <w:rPr>
                <w:rFonts w:ascii="Arial" w:hAnsi="Arial" w:cs="Arial"/>
                <w:sz w:val="24"/>
                <w:szCs w:val="24"/>
              </w:rPr>
            </w:pPr>
          </w:p>
        </w:tc>
        <w:tc>
          <w:tcPr>
            <w:tcW w:w="1810" w:type="dxa"/>
          </w:tcPr>
          <w:p w:rsidR="0058034D" w:rsidRPr="0058034D" w:rsidRDefault="0058034D">
            <w:pPr>
              <w:pStyle w:val="ConsPlusNormal"/>
              <w:rPr>
                <w:rFonts w:ascii="Arial" w:hAnsi="Arial" w:cs="Arial"/>
                <w:sz w:val="24"/>
                <w:szCs w:val="24"/>
              </w:rPr>
            </w:pPr>
          </w:p>
        </w:tc>
        <w:tc>
          <w:tcPr>
            <w:tcW w:w="1958"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Комментарии к результатам голосования (при необходимости)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5. По результатам голосования конкурсная комиссия определяет следующего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кандидата  (кандидатов)  для  включения  в кадровый резерв государственного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органа</w:t>
      </w:r>
    </w:p>
    <w:p w:rsidR="0058034D" w:rsidRPr="0058034D" w:rsidRDefault="0058034D">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58034D" w:rsidRPr="0058034D">
        <w:tc>
          <w:tcPr>
            <w:tcW w:w="4195"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Фамилия, имя, отчество кандидата, признанного победителем</w:t>
            </w:r>
          </w:p>
        </w:tc>
        <w:tc>
          <w:tcPr>
            <w:tcW w:w="4876" w:type="dxa"/>
          </w:tcPr>
          <w:p w:rsidR="0058034D" w:rsidRPr="0058034D" w:rsidRDefault="0058034D">
            <w:pPr>
              <w:pStyle w:val="ConsPlusNormal"/>
              <w:jc w:val="center"/>
              <w:rPr>
                <w:rFonts w:ascii="Arial" w:hAnsi="Arial" w:cs="Arial"/>
                <w:sz w:val="24"/>
                <w:szCs w:val="24"/>
              </w:rPr>
            </w:pPr>
            <w:r w:rsidRPr="0058034D">
              <w:rPr>
                <w:rFonts w:ascii="Arial" w:hAnsi="Arial" w:cs="Arial"/>
                <w:sz w:val="24"/>
                <w:szCs w:val="24"/>
              </w:rPr>
              <w:t>Группа должностей государственной гражданской службы Российской Федерации</w:t>
            </w:r>
          </w:p>
        </w:tc>
      </w:tr>
      <w:tr w:rsidR="0058034D" w:rsidRPr="0058034D">
        <w:tc>
          <w:tcPr>
            <w:tcW w:w="4195" w:type="dxa"/>
          </w:tcPr>
          <w:p w:rsidR="0058034D" w:rsidRPr="0058034D" w:rsidRDefault="0058034D">
            <w:pPr>
              <w:pStyle w:val="ConsPlusNormal"/>
              <w:rPr>
                <w:rFonts w:ascii="Arial" w:hAnsi="Arial" w:cs="Arial"/>
                <w:sz w:val="24"/>
                <w:szCs w:val="24"/>
              </w:rPr>
            </w:pPr>
          </w:p>
        </w:tc>
        <w:tc>
          <w:tcPr>
            <w:tcW w:w="4876" w:type="dxa"/>
          </w:tcPr>
          <w:p w:rsidR="0058034D" w:rsidRPr="0058034D" w:rsidRDefault="0058034D">
            <w:pPr>
              <w:pStyle w:val="ConsPlusNormal"/>
              <w:rPr>
                <w:rFonts w:ascii="Arial" w:hAnsi="Arial" w:cs="Arial"/>
                <w:sz w:val="24"/>
                <w:szCs w:val="24"/>
              </w:rPr>
            </w:pPr>
          </w:p>
        </w:tc>
      </w:tr>
    </w:tbl>
    <w:p w:rsidR="0058034D" w:rsidRPr="0058034D" w:rsidRDefault="0058034D">
      <w:pPr>
        <w:pStyle w:val="ConsPlusNormal"/>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6.  В  заседании  конкурсной  комиссии  не  участвовали следующие члены</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комиссии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___________________________________________________________________________</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Председатель 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Заместители председателя</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Секретарь 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Независимые эксперты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Представители</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общественного совета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Другие члены</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конкурсной комиссии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___________  ________________________</w:t>
      </w:r>
    </w:p>
    <w:p w:rsidR="0058034D" w:rsidRPr="0058034D" w:rsidRDefault="0058034D">
      <w:pPr>
        <w:pStyle w:val="ConsPlusNonformat"/>
        <w:jc w:val="both"/>
        <w:rPr>
          <w:rFonts w:ascii="Arial" w:hAnsi="Arial" w:cs="Arial"/>
          <w:sz w:val="24"/>
          <w:szCs w:val="24"/>
        </w:rPr>
      </w:pPr>
      <w:r w:rsidRPr="0058034D">
        <w:rPr>
          <w:rFonts w:ascii="Arial" w:hAnsi="Arial" w:cs="Arial"/>
          <w:sz w:val="24"/>
          <w:szCs w:val="24"/>
        </w:rPr>
        <w:t xml:space="preserve">                                       (подпись)   (фамилия, имя, отчество)</w:t>
      </w: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jc w:val="both"/>
        <w:rPr>
          <w:rFonts w:ascii="Arial" w:hAnsi="Arial" w:cs="Arial"/>
          <w:sz w:val="24"/>
          <w:szCs w:val="24"/>
        </w:rPr>
      </w:pPr>
    </w:p>
    <w:p w:rsidR="0058034D" w:rsidRPr="0058034D" w:rsidRDefault="0058034D">
      <w:pPr>
        <w:pStyle w:val="ConsPlusNormal"/>
        <w:pBdr>
          <w:top w:val="single" w:sz="6" w:space="0" w:color="auto"/>
        </w:pBdr>
        <w:spacing w:before="100" w:after="100"/>
        <w:jc w:val="both"/>
        <w:rPr>
          <w:rFonts w:ascii="Arial" w:hAnsi="Arial" w:cs="Arial"/>
          <w:sz w:val="24"/>
          <w:szCs w:val="24"/>
        </w:rPr>
      </w:pPr>
    </w:p>
    <w:p w:rsidR="00FE3E1F" w:rsidRPr="0058034D" w:rsidRDefault="00FE3E1F">
      <w:pPr>
        <w:rPr>
          <w:rFonts w:ascii="Arial" w:hAnsi="Arial" w:cs="Arial"/>
          <w:sz w:val="24"/>
          <w:szCs w:val="24"/>
        </w:rPr>
      </w:pPr>
    </w:p>
    <w:sectPr w:rsidR="00FE3E1F" w:rsidRPr="0058034D" w:rsidSect="00B77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4D"/>
    <w:rsid w:val="00173332"/>
    <w:rsid w:val="0058034D"/>
    <w:rsid w:val="00FE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3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3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D8FE0E332435228BFBE5118F31B6FF499286E8E1ECCBE50EA8CA2E8AC3BFDF4A080213F6B608197q5T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Васильева</dc:creator>
  <cp:lastModifiedBy>Минкультуры ЧР Матулене Елена Михайловна</cp:lastModifiedBy>
  <cp:revision>2</cp:revision>
  <dcterms:created xsi:type="dcterms:W3CDTF">2019-03-29T08:26:00Z</dcterms:created>
  <dcterms:modified xsi:type="dcterms:W3CDTF">2019-03-29T08:26:00Z</dcterms:modified>
</cp:coreProperties>
</file>