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69" w:rsidRPr="00EA5CFD" w:rsidRDefault="007D4669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2.1.3. </w:t>
      </w:r>
      <w:r>
        <w:t xml:space="preserve">Консультант </w:t>
      </w:r>
      <w:r w:rsidRPr="00EA5CFD">
        <w:t>должен обладать следующими базовыми знаниями и умениями: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1) знанием государственного языка Российской Федерации (русского языка):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знание основных правил орфографии и пунктуации;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правильное употребление грамматических и лексических средств русского языка при подготовке документов;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умение использовать при подготовке документов и служебной переписки деловой стиль письма;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использование словарного запаса, необходимого для осуществления профессиональной служебной деятельности;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2) знаниями основ: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Конституции Российской Федерации;</w:t>
      </w:r>
    </w:p>
    <w:p w:rsidR="0080637B" w:rsidRPr="00EA5CFD" w:rsidRDefault="0080637B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Конституция Чувашской Республики;</w:t>
      </w:r>
    </w:p>
    <w:p w:rsidR="007D4669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федеральн</w:t>
      </w:r>
      <w:r w:rsidR="002756C0">
        <w:t>ого</w:t>
      </w:r>
      <w:r w:rsidRPr="00EA5CFD">
        <w:t xml:space="preserve">   закон</w:t>
      </w:r>
      <w:r w:rsidR="002756C0">
        <w:t>а</w:t>
      </w:r>
      <w:r w:rsidRPr="00EA5CFD">
        <w:t xml:space="preserve">  «</w:t>
      </w:r>
      <w:hyperlink r:id="rId6" w:history="1">
        <w:r w:rsidRPr="00EA5CFD">
          <w:t>О  системе  государственной  службы</w:t>
        </w:r>
      </w:hyperlink>
      <w:r w:rsidR="0080637B">
        <w:t xml:space="preserve">  Российской   Федерации»</w:t>
      </w:r>
      <w:r w:rsidR="007D4669">
        <w:t>;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3)   знаниями   и  умениями  в  области  информацио</w:t>
      </w:r>
      <w:r w:rsidR="007D4669">
        <w:t>нно-коммуникационных технологий: работа с базами данных, с системами управления проектами, в операционной системе.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2.1.4.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Навыки и умения гражданского служащего, замещающего должность </w:t>
      </w:r>
      <w:r w:rsidR="00394755">
        <w:rPr>
          <w:rFonts w:ascii="TimesET" w:hAnsi="TimesET"/>
        </w:rPr>
        <w:t>консультанта</w:t>
      </w:r>
      <w:r w:rsidRPr="00E2209B">
        <w:rPr>
          <w:rFonts w:ascii="TimesET" w:hAnsi="TimesET"/>
        </w:rPr>
        <w:t xml:space="preserve"> отдела, должны включать: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1)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общие навыки и умения: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навыки общения с гражданами и представителями организаций в соответствии с нормами этикета;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навыки соблюдения этики служебных взаимоотношений;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определять цели, приоритеты, способность выполнять приоритетные задачи в первую очередь;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2)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прикладные навыки и умения: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делиться с коллегами опытом, знаниями и эффективными практиками в процессе выполнения работ.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2.2.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Профессионально-функциональные квалификационные требования: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2.2.1.</w:t>
      </w:r>
      <w:r w:rsidR="00E71EC6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консультанта,</w:t>
      </w:r>
      <w:r w:rsidRPr="0060652D">
        <w:rPr>
          <w:rFonts w:ascii="TimesET" w:hAnsi="TimesET"/>
        </w:rPr>
        <w:t xml:space="preserve"> должен иметь высшее образование не ниже уровня специалитета, магистратуры по специальност</w:t>
      </w:r>
      <w:proofErr w:type="gramStart"/>
      <w:r w:rsidRPr="0060652D">
        <w:rPr>
          <w:rFonts w:ascii="TimesET" w:hAnsi="TimesET"/>
        </w:rPr>
        <w:t>и(</w:t>
      </w:r>
      <w:proofErr w:type="gramEnd"/>
      <w:r w:rsidRPr="0060652D">
        <w:rPr>
          <w:rFonts w:ascii="TimesET" w:hAnsi="TimesET"/>
        </w:rPr>
        <w:t>ям), направлению(ям) подготовки:</w:t>
      </w:r>
      <w:r>
        <w:rPr>
          <w:rFonts w:ascii="TimesET" w:hAnsi="TimesET"/>
        </w:rPr>
        <w:t xml:space="preserve"> </w:t>
      </w:r>
      <w:r w:rsidR="003F271D">
        <w:rPr>
          <w:rFonts w:ascii="TimesET" w:hAnsi="TimesET"/>
        </w:rPr>
        <w:t>«</w:t>
      </w:r>
      <w:r w:rsidR="00AB1883" w:rsidRPr="00AB1883">
        <w:rPr>
          <w:rFonts w:ascii="TimesET" w:hAnsi="TimesET"/>
        </w:rPr>
        <w:t>Государственное и муниципальное управление», «Сервис», «Туризм», «Гостиничное дело», «Сервис и туризм», «Рекреация и спортивно-оздоровительный туризм», «Социально-культурный сервис и туризм», «Экономика и управление»,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2.2.2</w:t>
      </w:r>
      <w:r w:rsidR="00E71EC6">
        <w:rPr>
          <w:rFonts w:ascii="TimesET" w:hAnsi="TimesET"/>
        </w:rPr>
        <w:t>.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консультанта,</w:t>
      </w:r>
      <w:r w:rsidRPr="0060652D">
        <w:rPr>
          <w:rFonts w:ascii="TimesET" w:hAnsi="TimesET"/>
        </w:rPr>
        <w:t xml:space="preserve">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32212" w:rsidRPr="00EA5CFD" w:rsidRDefault="00A32212" w:rsidP="003F271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FD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 июля 2004 г. № 79-ФЗ «О государственной гражданской службе Российской Федерации»;</w:t>
      </w:r>
    </w:p>
    <w:p w:rsidR="00A32212" w:rsidRPr="00EA5CFD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A32212" w:rsidRDefault="00A32212" w:rsidP="003F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г. № 273-ФЗ «О противодействии коррупции»; </w:t>
      </w:r>
    </w:p>
    <w:p w:rsidR="00A32212" w:rsidRPr="00EA5CFD" w:rsidRDefault="00A32212" w:rsidP="003F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Федеральный закон от 24 ноября 1996 г. № 132-ФЗ «Об основах туристской деятельности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EA5CFD">
        <w:rPr>
          <w:rFonts w:ascii="Times New Roman" w:hAnsi="Times New Roman" w:cs="Times New Roman"/>
          <w:sz w:val="24"/>
          <w:szCs w:val="24"/>
        </w:rPr>
        <w:t>;</w:t>
      </w:r>
    </w:p>
    <w:p w:rsidR="00A32212" w:rsidRDefault="00A32212" w:rsidP="003F271D">
      <w:pPr>
        <w:pStyle w:val="a9"/>
        <w:ind w:right="2" w:firstLine="567"/>
      </w:pPr>
      <w:r w:rsidRPr="0088364E">
        <w:t xml:space="preserve">Закон Чувашской Республики от </w:t>
      </w:r>
      <w:r>
        <w:t xml:space="preserve">13 октября </w:t>
      </w:r>
      <w:r w:rsidRPr="0088364E">
        <w:t>1997</w:t>
      </w:r>
      <w:r>
        <w:t xml:space="preserve"> года</w:t>
      </w:r>
      <w:r w:rsidRPr="0088364E">
        <w:t xml:space="preserve"> № 16 «О туризме»</w:t>
      </w:r>
      <w:r>
        <w:t>;</w:t>
      </w:r>
    </w:p>
    <w:p w:rsidR="00A32212" w:rsidRDefault="00A32212" w:rsidP="003F271D">
      <w:pPr>
        <w:pStyle w:val="a9"/>
        <w:ind w:right="2" w:firstLine="567"/>
      </w:pPr>
      <w:r>
        <w:t>Закон Чувашской Республики от 26 ноября 2020 года № 102 «О Стратегии социально-экономического развития Чувашской Республики до 2035 года»;</w:t>
      </w:r>
    </w:p>
    <w:p w:rsidR="00A32212" w:rsidRPr="00C705F0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705F0">
        <w:rPr>
          <w:rFonts w:ascii="TimesET" w:hAnsi="TimesET"/>
          <w:sz w:val="24"/>
          <w:szCs w:val="24"/>
        </w:rPr>
        <w:t>Закон Чувашской Республики от 12</w:t>
      </w:r>
      <w:r>
        <w:rPr>
          <w:rFonts w:ascii="TimesET" w:hAnsi="TimesET"/>
          <w:sz w:val="24"/>
          <w:szCs w:val="24"/>
        </w:rPr>
        <w:t xml:space="preserve"> апреля </w:t>
      </w:r>
      <w:r w:rsidRPr="00C705F0">
        <w:rPr>
          <w:rFonts w:ascii="TimesET" w:hAnsi="TimesET"/>
          <w:sz w:val="24"/>
          <w:szCs w:val="24"/>
        </w:rPr>
        <w:t>2005</w:t>
      </w:r>
      <w:r>
        <w:rPr>
          <w:rFonts w:ascii="TimesET" w:hAnsi="TimesET"/>
          <w:sz w:val="24"/>
          <w:szCs w:val="24"/>
        </w:rPr>
        <w:t xml:space="preserve"> г.</w:t>
      </w:r>
      <w:r w:rsidRPr="00C705F0">
        <w:rPr>
          <w:rFonts w:ascii="TimesET" w:hAnsi="TimesET"/>
          <w:sz w:val="24"/>
          <w:szCs w:val="24"/>
        </w:rPr>
        <w:t xml:space="preserve"> № 11 </w:t>
      </w:r>
      <w:r>
        <w:rPr>
          <w:rFonts w:ascii="TimesET" w:hAnsi="TimesET"/>
          <w:sz w:val="24"/>
          <w:szCs w:val="24"/>
        </w:rPr>
        <w:t>«</w:t>
      </w:r>
      <w:r w:rsidRPr="00C705F0">
        <w:rPr>
          <w:rFonts w:ascii="TimesET" w:hAnsi="TimesET"/>
          <w:sz w:val="24"/>
          <w:szCs w:val="24"/>
        </w:rPr>
        <w:t>О государственной гражданской службе Чувашской Республики</w:t>
      </w:r>
      <w:r>
        <w:rPr>
          <w:rFonts w:ascii="TimesET" w:hAnsi="TimesET"/>
          <w:sz w:val="24"/>
          <w:szCs w:val="24"/>
        </w:rPr>
        <w:t>»</w:t>
      </w:r>
      <w:r w:rsidRPr="00C705F0">
        <w:rPr>
          <w:rFonts w:ascii="TimesET" w:hAnsi="TimesET"/>
          <w:sz w:val="24"/>
          <w:szCs w:val="24"/>
        </w:rPr>
        <w:t>;</w:t>
      </w:r>
    </w:p>
    <w:p w:rsidR="00A32212" w:rsidRPr="00EA5CFD" w:rsidRDefault="004007B1" w:rsidP="003F2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2212" w:rsidRPr="00EA5CFD">
          <w:rPr>
            <w:rStyle w:val="a3"/>
            <w:rFonts w:ascii="Times New Roman" w:hAnsi="Times New Roman" w:cs="Times New Roman"/>
            <w:sz w:val="24"/>
            <w:szCs w:val="24"/>
          </w:rPr>
          <w:t>Указ</w:t>
        </w:r>
      </w:hyperlink>
      <w:r w:rsidR="00A32212" w:rsidRPr="00EA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12" w:rsidRPr="00EA5CFD">
        <w:rPr>
          <w:rFonts w:ascii="Times New Roman" w:hAnsi="Times New Roman" w:cs="Times New Roman"/>
          <w:sz w:val="24"/>
          <w:szCs w:val="24"/>
        </w:rPr>
        <w:t>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A32212" w:rsidRPr="00C705F0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705F0">
        <w:rPr>
          <w:rFonts w:ascii="TimesET" w:hAnsi="TimesET"/>
          <w:sz w:val="24"/>
          <w:szCs w:val="24"/>
        </w:rPr>
        <w:t>Указ Президента Чувашской Республики от 29</w:t>
      </w:r>
      <w:r>
        <w:rPr>
          <w:rFonts w:ascii="TimesET" w:hAnsi="TimesET"/>
          <w:sz w:val="24"/>
          <w:szCs w:val="24"/>
        </w:rPr>
        <w:t xml:space="preserve"> июня </w:t>
      </w:r>
      <w:r w:rsidRPr="00C705F0">
        <w:rPr>
          <w:rFonts w:ascii="TimesET" w:hAnsi="TimesET"/>
          <w:sz w:val="24"/>
          <w:szCs w:val="24"/>
        </w:rPr>
        <w:t>2009</w:t>
      </w:r>
      <w:r>
        <w:rPr>
          <w:rFonts w:ascii="TimesET" w:hAnsi="TimesET"/>
          <w:sz w:val="24"/>
          <w:szCs w:val="24"/>
        </w:rPr>
        <w:t xml:space="preserve"> г.</w:t>
      </w:r>
      <w:r w:rsidRPr="00C705F0">
        <w:rPr>
          <w:rFonts w:ascii="TimesET" w:hAnsi="TimesET"/>
          <w:sz w:val="24"/>
          <w:szCs w:val="24"/>
        </w:rPr>
        <w:t xml:space="preserve"> № 43 </w:t>
      </w:r>
      <w:r>
        <w:rPr>
          <w:rFonts w:ascii="TimesET" w:hAnsi="TimesET"/>
          <w:sz w:val="24"/>
          <w:szCs w:val="24"/>
        </w:rPr>
        <w:t xml:space="preserve">                                    «</w:t>
      </w:r>
      <w:r w:rsidRPr="00C705F0">
        <w:rPr>
          <w:rFonts w:ascii="TimesET" w:hAnsi="TimesET"/>
          <w:sz w:val="24"/>
          <w:szCs w:val="24"/>
        </w:rPr>
        <w:t>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</w:t>
      </w:r>
      <w:r>
        <w:rPr>
          <w:rFonts w:ascii="TimesET" w:hAnsi="TimesET"/>
          <w:sz w:val="24"/>
          <w:szCs w:val="24"/>
        </w:rPr>
        <w:t>»;</w:t>
      </w:r>
    </w:p>
    <w:p w:rsidR="00A32212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850C6D">
        <w:rPr>
          <w:rFonts w:ascii="TimesET" w:hAnsi="TimesET"/>
          <w:sz w:val="24"/>
          <w:szCs w:val="24"/>
        </w:rPr>
        <w:t>Указ Главы Чувашской Республики от 16 июня 2014 г. № 86 «О дополнительных мерах по совершенствованию государственной политики в сфере культуры и туризма в Чувашской Республике»;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15 апреля 2014 г. № 317 «Об утверждении государственной программы Российской Федерации "Развитие культуры и туризма» на 2013 - 2020 годы»;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18 июля 2007 г. № 452 «Об утверждении Правил оказания услуг по реализации туристского продукта»;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4 ноября 2014 г. № 1163 «О Координационном совете по развитию детского туризма в Российской Федерации»;</w:t>
      </w:r>
    </w:p>
    <w:p w:rsidR="00A32212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F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 февраля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03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3103FA">
        <w:rPr>
          <w:rFonts w:ascii="Times New Roman" w:hAnsi="Times New Roman" w:cs="Times New Roman"/>
          <w:sz w:val="24"/>
          <w:szCs w:val="24"/>
        </w:rPr>
        <w:t>Об утверждении Положения о классификации гостиниц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2212" w:rsidRDefault="00A32212" w:rsidP="003F271D">
      <w:pPr>
        <w:pStyle w:val="a9"/>
        <w:ind w:right="2" w:firstLine="567"/>
      </w:pPr>
      <w:r w:rsidRPr="0088364E">
        <w:t>Постановление Кабинета Министров Ч</w:t>
      </w:r>
      <w:r>
        <w:t xml:space="preserve">увашской </w:t>
      </w:r>
      <w:r w:rsidRPr="0088364E">
        <w:t>Р</w:t>
      </w:r>
      <w:r>
        <w:t xml:space="preserve">еспублики от 26 октября 2018 года </w:t>
      </w:r>
      <w:r w:rsidRPr="0088364E">
        <w:t>№ 434 «О государственной программе Чувашской Республик</w:t>
      </w:r>
      <w:r>
        <w:t>и «Развитие культуры и туризма»;</w:t>
      </w:r>
    </w:p>
    <w:p w:rsidR="00A32212" w:rsidRPr="00EA5CFD" w:rsidRDefault="00A32212" w:rsidP="003F2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Кабинета Министров Чувашской Республики от 29 апреля 2011 г. 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:rsidR="00A32212" w:rsidRPr="00EA5CFD" w:rsidRDefault="00A32212" w:rsidP="003F27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февраля 2020 г. № 74 «Вопросы Министерства экономического развития и имущественных отношений Чувашской Республики»;</w:t>
      </w:r>
    </w:p>
    <w:p w:rsidR="00A32212" w:rsidRPr="00EA5CFD" w:rsidRDefault="00A32212" w:rsidP="003F271D">
      <w:pPr>
        <w:pStyle w:val="a4"/>
        <w:spacing w:before="0" w:beforeAutospacing="0" w:after="0" w:afterAutospacing="0"/>
        <w:ind w:firstLine="567"/>
        <w:jc w:val="both"/>
      </w:pPr>
      <w:r>
        <w:t>П</w:t>
      </w:r>
      <w:r w:rsidRPr="00EA5CFD">
        <w:t>остановление Кабинета Министров Чувашской Республики от 28 мая 2010 г.                   № 164 «Об утверждении Правил делопроизводства в органах исполнительной власти Чувашской Республики»</w:t>
      </w:r>
      <w:r>
        <w:t>;</w:t>
      </w:r>
    </w:p>
    <w:p w:rsidR="001E0DB1" w:rsidRPr="00BE2FDA" w:rsidRDefault="001E0DB1" w:rsidP="003F271D">
      <w:pPr>
        <w:pStyle w:val="a4"/>
        <w:spacing w:before="0" w:beforeAutospacing="0" w:after="0" w:afterAutospacing="0"/>
        <w:ind w:firstLine="567"/>
        <w:jc w:val="both"/>
      </w:pPr>
      <w:r>
        <w:t>П</w:t>
      </w:r>
      <w:r w:rsidRPr="00EA5CFD">
        <w:t xml:space="preserve">остановление Кабинета Министров Чувашской Республики от </w:t>
      </w:r>
      <w:r>
        <w:t>31 марта 20</w:t>
      </w:r>
      <w:r w:rsidRPr="00EA5CFD">
        <w:t>0</w:t>
      </w:r>
      <w:r>
        <w:t>9</w:t>
      </w:r>
      <w:r w:rsidRPr="00EA5CFD">
        <w:t xml:space="preserve"> г.                   № 1</w:t>
      </w:r>
      <w:r>
        <w:t>0</w:t>
      </w:r>
      <w:r w:rsidRPr="00EA5CFD">
        <w:t xml:space="preserve">4 </w:t>
      </w:r>
      <w:r w:rsidRPr="00BE2FDA">
        <w:t>«О рес</w:t>
      </w:r>
      <w:r>
        <w:t>публиканской целевой программе «</w:t>
      </w:r>
      <w:r w:rsidRPr="00BE2FDA">
        <w:t xml:space="preserve">Развитие предпринимательства в области </w:t>
      </w:r>
      <w:r w:rsidRPr="00BE2FDA">
        <w:lastRenderedPageBreak/>
        <w:t>народных художественных промыслов, ремесел и производства сувенирной продукции в Чувашской Республике на 2010-2020 годы»;</w:t>
      </w:r>
    </w:p>
    <w:p w:rsidR="00A32212" w:rsidRPr="00446FC2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FC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сентября 2019 г. № 1229-р (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46F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46FC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Стратегии развития туризма в Российской Федерации на период до 2035 года</w:t>
        </w:r>
      </w:hyperlink>
      <w:r>
        <w:rPr>
          <w:rFonts w:ascii="Times New Roman" w:hAnsi="Times New Roman" w:cs="Times New Roman"/>
          <w:sz w:val="24"/>
          <w:szCs w:val="24"/>
        </w:rPr>
        <w:t>»)</w:t>
      </w:r>
      <w:r w:rsidRPr="00446FC2">
        <w:rPr>
          <w:rFonts w:ascii="Times New Roman" w:hAnsi="Times New Roman" w:cs="Times New Roman"/>
          <w:sz w:val="24"/>
          <w:szCs w:val="24"/>
        </w:rPr>
        <w:t>;</w:t>
      </w:r>
    </w:p>
    <w:p w:rsidR="00A32212" w:rsidRPr="00A43A41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FC2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5 мая</w:t>
      </w:r>
      <w:r w:rsidRPr="00446FC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6FC2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>872</w:t>
      </w:r>
      <w:r w:rsidRPr="00446FC2">
        <w:rPr>
          <w:rFonts w:ascii="Times New Roman" w:hAnsi="Times New Roman" w:cs="Times New Roman"/>
          <w:sz w:val="24"/>
          <w:szCs w:val="24"/>
        </w:rPr>
        <w:t>-р (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A43A41">
        <w:rPr>
          <w:rFonts w:ascii="Times New Roman" w:hAnsi="Times New Roman" w:cs="Times New Roman"/>
          <w:sz w:val="24"/>
          <w:szCs w:val="24"/>
        </w:rPr>
        <w:t xml:space="preserve"> Концепции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«</w:t>
      </w:r>
      <w:r w:rsidRPr="00A43A41">
        <w:rPr>
          <w:rFonts w:ascii="Times New Roman" w:hAnsi="Times New Roman" w:cs="Times New Roman"/>
          <w:sz w:val="24"/>
          <w:szCs w:val="24"/>
        </w:rPr>
        <w:t>Развитие внутреннего и въездного туризма в Российской Федерации (2019-2025 годы)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:rsidR="00A32212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Распоряжение Правительства Российской Федерации от 19 июля 2010 г. № 1230-р</w:t>
      </w:r>
      <w:r>
        <w:rPr>
          <w:rFonts w:ascii="Times New Roman" w:hAnsi="Times New Roman" w:cs="Times New Roman"/>
        </w:rPr>
        <w:t xml:space="preserve"> («</w:t>
      </w:r>
      <w:r w:rsidRPr="00225449">
        <w:rPr>
          <w:rFonts w:ascii="Times New Roman" w:hAnsi="Times New Roman" w:cs="Times New Roman"/>
        </w:rPr>
        <w:t>О Концепции федеральной целевой программы «Развитие внутреннего и въездного туризма в Российской Федерации (2011-2016 годы)»</w:t>
      </w:r>
      <w:r>
        <w:rPr>
          <w:rFonts w:ascii="Times New Roman" w:hAnsi="Times New Roman" w:cs="Times New Roman"/>
        </w:rPr>
        <w:t>)</w:t>
      </w:r>
      <w:r w:rsidRPr="00EA5CFD">
        <w:rPr>
          <w:rFonts w:ascii="Times New Roman" w:hAnsi="Times New Roman" w:cs="Times New Roman"/>
        </w:rPr>
        <w:t>;</w:t>
      </w:r>
    </w:p>
    <w:p w:rsidR="00A32212" w:rsidRDefault="00A32212" w:rsidP="003F271D">
      <w:pPr>
        <w:pStyle w:val="a9"/>
        <w:ind w:right="2" w:firstLine="567"/>
      </w:pPr>
      <w:r w:rsidRPr="009178F2">
        <w:t>Концепци</w:t>
      </w:r>
      <w:r>
        <w:t>я</w:t>
      </w:r>
      <w:r w:rsidRPr="009178F2">
        <w:t xml:space="preserve"> развития водного такси в Чувашской Республике</w:t>
      </w:r>
      <w:r>
        <w:t xml:space="preserve"> утвержденная </w:t>
      </w:r>
      <w:r w:rsidRPr="00B01C99">
        <w:t xml:space="preserve">распоряжением Кабинета Министров Чувашской Республики </w:t>
      </w:r>
      <w:r>
        <w:t xml:space="preserve"> от 4 августа 2015 года № </w:t>
      </w:r>
      <w:r w:rsidRPr="009178F2">
        <w:t>480-р</w:t>
      </w:r>
      <w:r>
        <w:t>.</w:t>
      </w:r>
    </w:p>
    <w:p w:rsidR="00A32212" w:rsidRDefault="00A32212" w:rsidP="003F271D">
      <w:pPr>
        <w:pStyle w:val="a9"/>
        <w:ind w:right="2" w:firstLine="567"/>
      </w:pPr>
      <w:r>
        <w:t>Концепция развития туризма в Чув</w:t>
      </w:r>
      <w:r w:rsidR="003F271D">
        <w:t>ашской Республике до 2035 года</w:t>
      </w:r>
      <w:r>
        <w:t>.</w:t>
      </w:r>
    </w:p>
    <w:p w:rsidR="00A32212" w:rsidRDefault="00A32212" w:rsidP="003F271D">
      <w:pPr>
        <w:pStyle w:val="a9"/>
        <w:ind w:right="2" w:firstLine="567"/>
      </w:pPr>
      <w:r>
        <w:t>Государственная программа Чувашской Республики «Развитие туриз</w:t>
      </w:r>
      <w:r w:rsidR="003F271D">
        <w:t>ма и индустрии гостеприимства».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2.2.3</w:t>
      </w:r>
      <w:r w:rsidR="00996FEC">
        <w:rPr>
          <w:rFonts w:ascii="TimesET" w:hAnsi="TimesET"/>
        </w:rPr>
        <w:t>. </w:t>
      </w:r>
      <w:r w:rsidRPr="0060652D">
        <w:rPr>
          <w:rFonts w:ascii="TimesET" w:hAnsi="TimesET"/>
        </w:rPr>
        <w:t xml:space="preserve">Иные профессиональные знания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 xml:space="preserve"> должны включать:</w:t>
      </w:r>
    </w:p>
    <w:p w:rsidR="002756C0" w:rsidRPr="002756C0" w:rsidRDefault="002756C0" w:rsidP="003F27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6C0">
        <w:rPr>
          <w:rFonts w:ascii="Times New Roman" w:hAnsi="Times New Roman" w:cs="Times New Roman"/>
          <w:sz w:val="24"/>
          <w:szCs w:val="24"/>
        </w:rPr>
        <w:t xml:space="preserve">цели и задачи государственной политики в сфере туризма; </w:t>
      </w:r>
    </w:p>
    <w:p w:rsidR="002756C0" w:rsidRPr="002756C0" w:rsidRDefault="002756C0" w:rsidP="003F27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6C0">
        <w:rPr>
          <w:rFonts w:ascii="Times New Roman" w:hAnsi="Times New Roman" w:cs="Times New Roman"/>
          <w:sz w:val="24"/>
          <w:szCs w:val="24"/>
        </w:rPr>
        <w:t xml:space="preserve">приоритетные направления государственного регулирования туристской деятельности; </w:t>
      </w:r>
    </w:p>
    <w:p w:rsidR="002C66E7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C0">
        <w:rPr>
          <w:rFonts w:ascii="Times New Roman" w:eastAsia="Times New Roman" w:hAnsi="Times New Roman" w:cs="Times New Roman"/>
          <w:sz w:val="24"/>
          <w:szCs w:val="24"/>
        </w:rPr>
        <w:t>особенности внутреннего, въездного и международного туризма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порядок формирования единого федерального реестра туроператоров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турагентов</w:t>
      </w:r>
      <w:proofErr w:type="spellEnd"/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порядок формирования и продвижения туристского продукта;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событийных 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в сфере туризма;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принципы защиты прав и законных интересов туристов;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 туристских продуктов и услуг;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туризма и особенности проектирования туристских программ;</w:t>
      </w:r>
    </w:p>
    <w:p w:rsidR="002C66E7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>проектирования туристских территорий и центров;</w:t>
      </w:r>
    </w:p>
    <w:p w:rsidR="002C66E7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>формирование государственной программы Чувашской Республики «Развитие туризма и индустрии гостеприимства»;</w:t>
      </w:r>
    </w:p>
    <w:p w:rsidR="002C66E7" w:rsidRPr="00EA5CFD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 xml:space="preserve">контроль </w:t>
      </w:r>
      <w:r w:rsidR="0017409F">
        <w:t xml:space="preserve">и организация </w:t>
      </w:r>
      <w:r>
        <w:t xml:space="preserve">финансовых </w:t>
      </w:r>
      <w:r w:rsidR="0017409F">
        <w:t xml:space="preserve">соглашений между </w:t>
      </w:r>
      <w:r w:rsidR="0008383A">
        <w:t xml:space="preserve">инвесторами и </w:t>
      </w:r>
      <w:r w:rsidR="0017409F">
        <w:t>исполнител</w:t>
      </w:r>
      <w:r w:rsidR="0008383A">
        <w:t xml:space="preserve">ями проектов по созданию </w:t>
      </w:r>
      <w:r>
        <w:t xml:space="preserve">туристской и обеспечивающей </w:t>
      </w:r>
      <w:r w:rsidR="0008383A">
        <w:t>инфраструктуры в регионе</w:t>
      </w:r>
      <w:r>
        <w:t>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2.2.4.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>, должен обладать следующими профессиональными умениями:</w:t>
      </w:r>
    </w:p>
    <w:p w:rsidR="00EA5D72" w:rsidRPr="00791C04" w:rsidRDefault="00617E9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  <w:sz w:val="17"/>
          <w:szCs w:val="17"/>
        </w:rPr>
      </w:pPr>
      <w:r w:rsidRPr="00FC3B63">
        <w:t>организ</w:t>
      </w:r>
      <w:r>
        <w:t>ации</w:t>
      </w:r>
      <w:r w:rsidRPr="00FC3B63">
        <w:t xml:space="preserve"> туристских выставок, экспозиций, презентаций и рекламных мероприятий Чувашской Республики в других субъектах Российской Федерации</w:t>
      </w:r>
      <w:r>
        <w:t>;</w:t>
      </w:r>
    </w:p>
    <w:p w:rsidR="00617E9A" w:rsidRDefault="00617E9A" w:rsidP="003F271D">
      <w:pPr>
        <w:pStyle w:val="a4"/>
        <w:spacing w:before="0" w:beforeAutospacing="0" w:after="0" w:afterAutospacing="0"/>
        <w:ind w:firstLine="567"/>
        <w:jc w:val="both"/>
      </w:pPr>
      <w:r>
        <w:t>формировать контент</w:t>
      </w:r>
      <w:r w:rsidRPr="0075158B">
        <w:t xml:space="preserve"> для средств массовой информации </w:t>
      </w:r>
      <w:r w:rsidR="0013366A">
        <w:t xml:space="preserve">и </w:t>
      </w:r>
      <w:proofErr w:type="gramStart"/>
      <w:r w:rsidR="0013366A">
        <w:t>интернет-порталов</w:t>
      </w:r>
      <w:proofErr w:type="gramEnd"/>
      <w:r w:rsidR="0013366A">
        <w:t xml:space="preserve"> </w:t>
      </w:r>
      <w:r w:rsidRPr="0075158B">
        <w:t xml:space="preserve">о деятельности министерства в сфере </w:t>
      </w:r>
      <w:r>
        <w:t>туризма и</w:t>
      </w:r>
      <w:r w:rsidRPr="0075158B">
        <w:t xml:space="preserve"> ремесел</w:t>
      </w:r>
      <w:r>
        <w:t>;</w:t>
      </w:r>
    </w:p>
    <w:p w:rsidR="00EA5D72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умениями работы в системе электронного документооборота</w:t>
      </w:r>
      <w:r w:rsidR="0008383A">
        <w:rPr>
          <w:rFonts w:ascii="TimesET" w:hAnsi="TimesET"/>
        </w:rPr>
        <w:t>;</w:t>
      </w:r>
    </w:p>
    <w:p w:rsidR="0008383A" w:rsidRPr="0060652D" w:rsidRDefault="0008383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умениями работы в системе электронного </w:t>
      </w:r>
      <w:r>
        <w:rPr>
          <w:rFonts w:ascii="TimesET" w:hAnsi="TimesET"/>
        </w:rPr>
        <w:t>бюджета;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2.2.5.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8F2F9C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>, должен обладать следующими функциональными знаниями:</w:t>
      </w:r>
    </w:p>
    <w:p w:rsidR="00EA5D72" w:rsidRPr="004E7627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4E7627">
        <w:rPr>
          <w:rFonts w:ascii="TimesET" w:hAnsi="TimesET"/>
        </w:rPr>
        <w:t>поняти</w:t>
      </w:r>
      <w:r>
        <w:rPr>
          <w:rFonts w:ascii="TimesET" w:hAnsi="TimesET"/>
        </w:rPr>
        <w:t>е</w:t>
      </w:r>
      <w:r w:rsidRPr="004E7627">
        <w:rPr>
          <w:rFonts w:ascii="TimesET" w:hAnsi="TimesET"/>
        </w:rPr>
        <w:t xml:space="preserve"> нормы права, нормативного правового акта;</w:t>
      </w:r>
    </w:p>
    <w:p w:rsidR="0008383A" w:rsidRDefault="00EA5D72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4E7627">
        <w:rPr>
          <w:rFonts w:ascii="TimesET" w:hAnsi="TimesET"/>
          <w:sz w:val="24"/>
          <w:szCs w:val="24"/>
        </w:rPr>
        <w:t>поняти</w:t>
      </w:r>
      <w:r>
        <w:rPr>
          <w:rFonts w:ascii="TimesET" w:hAnsi="TimesET"/>
          <w:sz w:val="24"/>
          <w:szCs w:val="24"/>
        </w:rPr>
        <w:t>е</w:t>
      </w:r>
      <w:r w:rsidRPr="004E7627">
        <w:rPr>
          <w:rFonts w:ascii="TimesET" w:hAnsi="TimesET"/>
          <w:sz w:val="24"/>
          <w:szCs w:val="24"/>
        </w:rPr>
        <w:t xml:space="preserve"> проекта нормативного правово</w:t>
      </w:r>
      <w:r w:rsidR="0008383A">
        <w:rPr>
          <w:rFonts w:ascii="TimesET" w:hAnsi="TimesET"/>
          <w:sz w:val="24"/>
          <w:szCs w:val="24"/>
        </w:rPr>
        <w:t>го акта и этапы его разработки;</w:t>
      </w:r>
    </w:p>
    <w:p w:rsidR="0008383A" w:rsidRDefault="0008383A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sz w:val="24"/>
          <w:szCs w:val="24"/>
        </w:rPr>
        <w:t>й, описывающих туризм и индустрию гостеприимства (отечественные и международные)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2.2.6.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 xml:space="preserve"> должен обладать следующими функциональными умениями: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разработки, рассмотрения и согласования проектов нормативных правовых актов и других документов;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подготовки методических рекомендаций, разъяснений;</w:t>
      </w:r>
    </w:p>
    <w:p w:rsidR="00EA5D72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подготовки аналитических, информационных и других материалов</w:t>
      </w:r>
      <w:r w:rsidR="0008383A">
        <w:rPr>
          <w:rFonts w:ascii="TimesET" w:hAnsi="TimesET"/>
        </w:rPr>
        <w:t>;</w:t>
      </w:r>
    </w:p>
    <w:p w:rsidR="0008383A" w:rsidRDefault="0008383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публичного выступления в профессиональной среде туристской индустрии</w:t>
      </w:r>
    </w:p>
    <w:p w:rsidR="00FA030C" w:rsidRPr="0060652D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bookmarkStart w:id="0" w:name="_GoBack"/>
      <w:bookmarkEnd w:id="0"/>
    </w:p>
    <w:sectPr w:rsidR="00FA030C" w:rsidRPr="0060652D" w:rsidSect="0096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B"/>
    <w:rsid w:val="00011D33"/>
    <w:rsid w:val="00055099"/>
    <w:rsid w:val="0008383A"/>
    <w:rsid w:val="00086EC2"/>
    <w:rsid w:val="000A598C"/>
    <w:rsid w:val="000E0534"/>
    <w:rsid w:val="000E47AE"/>
    <w:rsid w:val="00127BD6"/>
    <w:rsid w:val="0013366A"/>
    <w:rsid w:val="00155208"/>
    <w:rsid w:val="0017409F"/>
    <w:rsid w:val="00182140"/>
    <w:rsid w:val="001D074A"/>
    <w:rsid w:val="001D0E45"/>
    <w:rsid w:val="001E0DB1"/>
    <w:rsid w:val="0025185A"/>
    <w:rsid w:val="002756C0"/>
    <w:rsid w:val="00297BC2"/>
    <w:rsid w:val="002B3EE1"/>
    <w:rsid w:val="002C66E7"/>
    <w:rsid w:val="002D1FAD"/>
    <w:rsid w:val="002E7777"/>
    <w:rsid w:val="002F321A"/>
    <w:rsid w:val="00303696"/>
    <w:rsid w:val="00305245"/>
    <w:rsid w:val="00323C3D"/>
    <w:rsid w:val="00332050"/>
    <w:rsid w:val="003608CA"/>
    <w:rsid w:val="003825B1"/>
    <w:rsid w:val="00394755"/>
    <w:rsid w:val="003D2CB0"/>
    <w:rsid w:val="003F271D"/>
    <w:rsid w:val="004007B1"/>
    <w:rsid w:val="00406096"/>
    <w:rsid w:val="004240F3"/>
    <w:rsid w:val="00445449"/>
    <w:rsid w:val="004530CF"/>
    <w:rsid w:val="004B565B"/>
    <w:rsid w:val="004D17E2"/>
    <w:rsid w:val="004E7DDA"/>
    <w:rsid w:val="0050040D"/>
    <w:rsid w:val="0054430B"/>
    <w:rsid w:val="005A671C"/>
    <w:rsid w:val="005C65ED"/>
    <w:rsid w:val="005D5A0C"/>
    <w:rsid w:val="005E10DB"/>
    <w:rsid w:val="005E2726"/>
    <w:rsid w:val="00600321"/>
    <w:rsid w:val="006055F0"/>
    <w:rsid w:val="0061395C"/>
    <w:rsid w:val="00617E9A"/>
    <w:rsid w:val="00624E32"/>
    <w:rsid w:val="006637D2"/>
    <w:rsid w:val="00667BFD"/>
    <w:rsid w:val="006759A8"/>
    <w:rsid w:val="00752308"/>
    <w:rsid w:val="00764B8B"/>
    <w:rsid w:val="00771C0A"/>
    <w:rsid w:val="007922D6"/>
    <w:rsid w:val="007D4669"/>
    <w:rsid w:val="007E3775"/>
    <w:rsid w:val="0080637B"/>
    <w:rsid w:val="00824B71"/>
    <w:rsid w:val="008278A5"/>
    <w:rsid w:val="00850C6D"/>
    <w:rsid w:val="0086744B"/>
    <w:rsid w:val="0088444A"/>
    <w:rsid w:val="008C31A9"/>
    <w:rsid w:val="008C6A58"/>
    <w:rsid w:val="008F2F9C"/>
    <w:rsid w:val="00911A06"/>
    <w:rsid w:val="009331D6"/>
    <w:rsid w:val="00936F2E"/>
    <w:rsid w:val="009642CA"/>
    <w:rsid w:val="00970A66"/>
    <w:rsid w:val="00986577"/>
    <w:rsid w:val="00987920"/>
    <w:rsid w:val="00996FEC"/>
    <w:rsid w:val="009A47DB"/>
    <w:rsid w:val="00A02C57"/>
    <w:rsid w:val="00A216AD"/>
    <w:rsid w:val="00A32212"/>
    <w:rsid w:val="00A91957"/>
    <w:rsid w:val="00A92DEF"/>
    <w:rsid w:val="00AB04AF"/>
    <w:rsid w:val="00AB1883"/>
    <w:rsid w:val="00AB2D46"/>
    <w:rsid w:val="00AC58A6"/>
    <w:rsid w:val="00AE6225"/>
    <w:rsid w:val="00B12CCA"/>
    <w:rsid w:val="00B270D7"/>
    <w:rsid w:val="00B44FCE"/>
    <w:rsid w:val="00B86303"/>
    <w:rsid w:val="00BD60EC"/>
    <w:rsid w:val="00BE5DB6"/>
    <w:rsid w:val="00C54CD1"/>
    <w:rsid w:val="00CC5701"/>
    <w:rsid w:val="00CE0ABE"/>
    <w:rsid w:val="00D10550"/>
    <w:rsid w:val="00D32531"/>
    <w:rsid w:val="00D32C5D"/>
    <w:rsid w:val="00D77FFA"/>
    <w:rsid w:val="00D877E1"/>
    <w:rsid w:val="00DA3743"/>
    <w:rsid w:val="00E2209B"/>
    <w:rsid w:val="00E71EC6"/>
    <w:rsid w:val="00E85789"/>
    <w:rsid w:val="00EA5935"/>
    <w:rsid w:val="00EA5D72"/>
    <w:rsid w:val="00ED3593"/>
    <w:rsid w:val="00EE175B"/>
    <w:rsid w:val="00F33E94"/>
    <w:rsid w:val="00F374D7"/>
    <w:rsid w:val="00F558E7"/>
    <w:rsid w:val="00FA030C"/>
    <w:rsid w:val="00FB3E19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0A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0A6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0A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0A6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gov.ru/upload/iblock/298/%D0%A1%D1%82%D1%80%D0%B0%D1%82%D0%B5%D0%B3%D0%B8%D1%8F%20%D1%80%D0%B0%D0%B7%D0%B2%D0%B8%D1%82%D0%B8%D1%8F%20%D1%82%D1%83%D1%80%D0%B8%D0%B7%D0%BC%D0%B0%20%D0%BD%D0%B0%20%D0%BF%D0%B5%D1%80%D0%B8%D0%BE%D0%B4%20%D0%B4%D0%BE%202035%20%D0%B3%D0%BE%D0%B4%D0%B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D286777F7F0E297F243F549CDAAB5E538BE5D8C687E0DA6D186990Z7q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243285DFE3EA5B19EE9FA08D52942F1628BAD7951FDCF6872896F0AB6838AD228814D3AAC64C45DDD84BCEF9p6T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АГЧР Специалист 2</cp:lastModifiedBy>
  <cp:revision>3</cp:revision>
  <cp:lastPrinted>2020-04-23T12:43:00Z</cp:lastPrinted>
  <dcterms:created xsi:type="dcterms:W3CDTF">2021-04-05T08:11:00Z</dcterms:created>
  <dcterms:modified xsi:type="dcterms:W3CDTF">2021-04-16T12:30:00Z</dcterms:modified>
</cp:coreProperties>
</file>