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B0" w:rsidRPr="00B225B0" w:rsidRDefault="00B225B0" w:rsidP="00B225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УТВЕРЖДЕН</w:t>
      </w:r>
    </w:p>
    <w:p w:rsidR="00B225B0" w:rsidRPr="00B225B0" w:rsidRDefault="00B225B0" w:rsidP="00B225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B225B0" w:rsidRPr="00B225B0" w:rsidRDefault="00B225B0" w:rsidP="00B225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8 февраля 2021 г. № 13/1</w:t>
      </w:r>
    </w:p>
    <w:p w:rsidR="00B225B0" w:rsidRPr="00B225B0" w:rsidRDefault="00B225B0" w:rsidP="00B225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(приложение № 2)</w:t>
      </w:r>
    </w:p>
    <w:p w:rsidR="009D73C9" w:rsidRPr="00B225B0" w:rsidRDefault="009D73C9" w:rsidP="00B225B0">
      <w:pPr>
        <w:pStyle w:val="ConsNonformat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C17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9D73C9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</w:p>
    <w:p w:rsidR="00C82C17" w:rsidRPr="00B225B0" w:rsidRDefault="00963622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консультанта отдела бюджетного планирования </w:t>
      </w:r>
      <w:r w:rsidR="00C82C1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Министерства экономического развития и </w:t>
      </w:r>
      <w:r w:rsidR="009D73C9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имущественных отношений</w:t>
      </w:r>
      <w:r w:rsidR="00C82C1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Чувашской Республики</w:t>
      </w:r>
    </w:p>
    <w:p w:rsidR="00C82C17" w:rsidRPr="00B225B0" w:rsidRDefault="00C82C17" w:rsidP="00B22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B225B0" w:rsidRDefault="00BE736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C82C1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консультанта отдела бюджетного планирования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Министерства экономического развития и </w:t>
      </w:r>
      <w:r w:rsidR="00B7399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имущественных отношений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</w:t>
      </w:r>
      <w:r w:rsidR="00B7399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также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–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Министерство) учреждается в Министерстве с целью обеспечения деятельности </w:t>
      </w:r>
      <w:r w:rsidR="00B7399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финансово-экономического отдела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отдел) в соответствии с Положением об отделе</w:t>
      </w:r>
      <w:r w:rsidR="009D73C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 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относится к категории  «специалисты» </w:t>
      </w:r>
      <w:r w:rsidR="002A25E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ведущей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группы должностей и имеет регистрационный номер (код) 3-3-</w:t>
      </w:r>
      <w:r w:rsidR="002A25E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2A25E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 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 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бюджетной системы (далее – область деятельности).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  Виды профессиональной служебной деятельности гражданского служащего: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бюджетной методологии;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политика в сфере государственного управления, судебной системы, государственной гражданской службы;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составления и исполнения федерального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в сфере обязательного социального страхования;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бюджетных правоотношений;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в сфере ведения казначейских счетов;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кассовое обслуживание исполнения бюджетов.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назначается на должность и освобождается от должности министром экономического развития</w:t>
      </w:r>
      <w:r w:rsidR="00B7399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имущественных отношений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начальнику отдела.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отсутствия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консультанта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(отпуск, командировка, временная нетрудоспособность) его должностные обязанности распределяются начальником отдела между работниками отдела. 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</w:p>
    <w:p w:rsidR="00C82C17" w:rsidRPr="00B225B0" w:rsidRDefault="00C82C17" w:rsidP="00B2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II. Квалификационные требования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замещения должности </w:t>
      </w:r>
      <w:r w:rsidR="00B25F78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заместителя начальника отдела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2.1.1.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иметь высшее образование.</w:t>
      </w:r>
    </w:p>
    <w:p w:rsidR="006735D4" w:rsidRPr="00B225B0" w:rsidRDefault="006735D4" w:rsidP="00B22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B0">
        <w:rPr>
          <w:rFonts w:ascii="Times New Roman" w:hAnsi="Times New Roman" w:cs="Times New Roman"/>
          <w:sz w:val="24"/>
          <w:szCs w:val="24"/>
        </w:rPr>
        <w:t>2.</w:t>
      </w:r>
      <w:r w:rsidR="00C82C17" w:rsidRPr="00B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bookmarkStart w:id="0" w:name="_GoBack"/>
      <w:bookmarkEnd w:id="0"/>
      <w:r w:rsidRPr="00080716">
        <w:rPr>
          <w:rFonts w:ascii="Times New Roman" w:hAnsi="Times New Roman" w:cs="Times New Roman"/>
          <w:sz w:val="24"/>
          <w:szCs w:val="24"/>
        </w:rPr>
        <w:t>Для должности консультанта стаж гражданской службы составляет не менее двух лет или стаж работы по специальности, направлению подготовки, указанным в подпункте 2.2.1 пункта 2.2 – не менее четырех лет, за исключением случаев, указанных в абзаце втором настоящего подпункта.</w:t>
      </w:r>
      <w:r w:rsidRPr="00B2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D4" w:rsidRPr="00B225B0" w:rsidRDefault="006735D4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имеющих дипломы специалиста или магистра с отличием, в течении трех лет со дня выдачи диплома - не менее одного года стажа гражданской службы или работы по специальности. 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2.1.3. 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B7399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должны включать общие умения: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системно( стратегически);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8E212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заместителя начальника отдела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иметь высшее образование по специальностям, направлениям подготовки «Экономика», «Бухгалтерский учет», «Финансы и кредит»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8E212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заместителя начальника отдела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82C17" w:rsidRPr="00B225B0" w:rsidRDefault="009D73C9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</w:t>
      </w:r>
      <w:r w:rsidR="00BE736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31 декабря 2001 г.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197-ФЗ «Трудовой кодекс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145-ФЗ «Бюджетный кодекс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27 июля 2006 г . № 152-ФЗ «О персональных данных»;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6 декабря 2011 г. № 402-ФЗ «О бухгалтерском учете»;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146-ФЗ «Налоговый кодекс Российской Федерации (часть первая)»;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августа 2000 г. № 117-ФЗ «Налоговый кодекс Российской Федерации (часть вторая)»;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Закон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30 июня 2008 г. 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202 «О Порядке и условиях выплаты единовременного поощрения государственным гражданским служащим Чувашской Республики в связи с выходом на государственную пенсию за выслугу лет»;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26 июня 2007 г. 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152 «О стандарте структуры центрального аппарата органов исполнительной власти Чувашской Республики»;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26 мая 2011 г. № 207 «О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27 апреля 2016 г. 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138 «Об утверждении Порядка ведения реестра расходных обязательств Чувашской Республики»;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Министерства финансов Российской Федерации от 31 декабря 2016 г. № 257н «Об утверждении федерального стандарта бухгалтерского учета для организаций государственного сектора «Основные средства»»;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«Аренда»»;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3F0BDD" w:rsidRPr="00B225B0" w:rsidRDefault="003F0BDD" w:rsidP="00B2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B0">
        <w:rPr>
          <w:rFonts w:ascii="Times New Roman" w:hAnsi="Times New Roman" w:cs="Times New Roman"/>
          <w:sz w:val="24"/>
          <w:szCs w:val="24"/>
        </w:rPr>
        <w:t xml:space="preserve">           приказ Министерства финансов Российской Федерации от 29 ноября 2017 г. </w:t>
      </w:r>
      <w:r w:rsidR="00B225B0">
        <w:rPr>
          <w:rFonts w:ascii="Times New Roman" w:hAnsi="Times New Roman" w:cs="Times New Roman"/>
          <w:sz w:val="24"/>
          <w:szCs w:val="24"/>
        </w:rPr>
        <w:t xml:space="preserve">   </w:t>
      </w:r>
      <w:r w:rsidRPr="00B225B0">
        <w:rPr>
          <w:rFonts w:ascii="Times New Roman" w:hAnsi="Times New Roman" w:cs="Times New Roman"/>
          <w:sz w:val="24"/>
          <w:szCs w:val="24"/>
        </w:rPr>
        <w:t>№ 209н "Об утверждении Порядка применения классификации операций сектора государственного управления";</w:t>
      </w:r>
    </w:p>
    <w:p w:rsidR="003F0BDD" w:rsidRPr="00B225B0" w:rsidRDefault="003F0BDD" w:rsidP="00B2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B0">
        <w:rPr>
          <w:rFonts w:ascii="Times New Roman" w:hAnsi="Times New Roman" w:cs="Times New Roman"/>
          <w:sz w:val="24"/>
          <w:szCs w:val="24"/>
        </w:rPr>
        <w:t xml:space="preserve">         приказ Министерства финансов Российской Федерации от 8 июня 2018 г.</w:t>
      </w:r>
      <w:r w:rsidR="00B225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5B0">
        <w:rPr>
          <w:rFonts w:ascii="Times New Roman" w:hAnsi="Times New Roman" w:cs="Times New Roman"/>
          <w:sz w:val="24"/>
          <w:szCs w:val="24"/>
        </w:rPr>
        <w:t xml:space="preserve"> № 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декабря 2010 г. 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 Федерации от 6 декабря 2010 г.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162н «Об утверждении Плана счетов бюджетного учета и Инструкции по его применению»;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июля 2013 № 65н «Об утверждении Указаний о порядке применения бюджетной классификации Российской Федерации»;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23 декабря 2010 № 183н «Об утверждении Плана счетов бухгалтерского учета автономных учреждений и Инструкции по его применению»;</w:t>
      </w:r>
    </w:p>
    <w:p w:rsidR="00C82C17" w:rsidRPr="00B225B0" w:rsidRDefault="00B7399B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19 декабря 2012 г.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 144/п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25 октября 2016 г. № 95/п «Об утверждении Порядка составления и ведения кассового плана исполнения республиканского бюджета Чувашской Республики и внесения изменений в него».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консультанта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должны включать: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регистров бюджетного учета;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устройства системы бюджетных платежей;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бюджетные полномочия Российской Федерации, Чувашской Республики, муниципальных образований;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 проектов, рассмотрения и утверждения, исполнения бюджетов;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бюджетной политики на очередной финансовый год и плановый период;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ведомственной структуры расходов федерального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расходов федерального бюджета по разделам и подразделам функциональной классификации;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государственные программы;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 оплаты труда государственных гражданских служащих;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разработки проектов законов о бюджете на очередной финансовый год и плановый период, о внесении изменений и об исполнении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подготовки квартальных и годовых отчетов об исполнении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прогнозирования доходов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и принципы системы обязательного социального страхования в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подпрограмм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«Обеспечение сбалансированности федерального бюджета и повышение эффективности бюджетных расходов»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 к размещению сведений об учреждениях в информационно-телекоммуникационной сети «Интернет»;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казначейского счета;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государственными внебюджетными фондами, государственных (муниципальных) учреждений и инструкция по его применению;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учета бюджетных обязательств получателей средств федерального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устройство системы государственных платежей в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кассового исполнения бюджетов бюджетной системы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правовые и организационные основы, субъекты национальной платежной системы;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оказания платежных услуг.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т.ч</w:t>
      </w:r>
      <w:proofErr w:type="spellEnd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 отчетности и проведение анализа об исполнении бюджетов, по операциям со средствами бюджетных и автономных учреждений;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эффективности государственных программ, целевых и ведомственных целевых программ;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формирование, ведение и актуализация реестра расходных обязательств, формирование, ведение перечня публичных нормативных обязательств;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подготовка, рассмотрение и согласование проектов законов о бюджете на очередной финансовый год и плановый период, внесении изменений и исполнении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и ведение реестра источников доходов;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применять актуарные расчеты при формировании бюджетов государственных внебюджетных фондов на текущий год и плановый период, а также на долгосрочную перспективу;</w:t>
      </w:r>
    </w:p>
    <w:p w:rsidR="003F0BDD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составление годовой, квартальной, месячной и оперативной отчетности об исполнении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бюджетной отчетности по исполнению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ведение бюджетного учета и отчетности в автоматизированных системах Федерального казначейства;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ведения бюджетного учета по кассовому исполнению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ведения бюджетного учета по кассовому исполнению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отчетности.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 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органа;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 расходования бюджетных средств;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инвентаризации денежных средств, товарно-материальных ценностей, расчетов с поставщиками и подрядчиками.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B225B0" w:rsidRDefault="00C82C17" w:rsidP="00B2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</w:t>
      </w:r>
      <w:r w:rsidR="00BE736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Должностные обязанности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3.2. Кроме того, исходя из задач и функций отдела,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3.2.1. Взаимодействует со структурными подразделениями Министерства по подготовке предложений по финансированию государственных программ, ответственным исполнителем которых является Министерство (далее – Программы).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3.2.2.    Анализирует финансово-хозяйственную деятельность Министерства в части реализации Программ, участвует в разработке предложений, направленных на эффективное использование бюджетных ассигнований.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3.2.3.    Контролирует исполнение смет расходов,  целевое использование бюджетных средств при реализации Программ.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3.2.4.    Контролирует соответствие заключаемых Министерством государственных контрактов доведенным лимитам бюджетных обязательств на соответствующий год.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3.2.5.  Анализирует и проверяет отчеты организаций в рамках исполнения заключенных Министерством государственных контрактов на предмет целевого использования бюджетных средств в рамках Программ.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3.2.6. </w:t>
      </w:r>
      <w:r w:rsidR="00013801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редставляет информацию о кассовом исполнении </w:t>
      </w:r>
      <w:r w:rsidR="00013801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 заинтересованным структурным подразделениям Министерства.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3.2.7.    Составляет и представляет в Министерство финансов Чувашской Республики прогноз кассовых поступлений по доходам республиканского бюджета Чувашской Республики, прогноз кассовых выплат по расходам республиканского бюджета Чувашской Республики с детализацией по рабочим дням месяца по Министерству.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3.2.8. Производит сверку расчетов с финансовыми органами администраций муниципальных районов и городских округов по предоставленным им субвенциям, субсидиям и иным межбюджетным трансфертам из республиканского бюджета Чувашской Республики, администратором которых является Министерство, осуществляет контроль за сроками представления  отчетов и проверяет правильность их составления.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3.2.9. Оформляет уведомления по расчетам между бюджетами по межбюджетным трансфертам. 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3.2.10.    Осуществляет действия, предусматривающие использование средств криптографической защиты информации и средств электронной подписи документов, при обмене информацией между Министерством и Управлением Федерального казначейства по Чувашской Республике, при размещении планов закупок, планов-графиков в единой информационной системе в сфере закупок от имени Министерства.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3.2.11.    Соблюдает требования Положения о защите персональных данных в Министерстве и иных нормативных  правовых актов Министерства, устанавливающих порядок работы с персональными данными.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DD7955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Разрабатывает план-график, осуществляет подготовку изменений для внесения в план-график, размещает в единой информационной системе в сфере закупок план - график и внесенные в него изменения.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DD7955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Организует утверждение плана-графика.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DD7955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Организует возврат денежных средств, внесенных в качестве обеспечения исполнения заключенных Министерством государственных контрактов</w:t>
      </w:r>
      <w:r w:rsidR="00DD7955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иных перечислений со счетов во временном распоряжении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DD7955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  Осуществляет подготовку и сдачу отчетности в сфере закупок товаров, работ, услуг для обеспечения государственных и муниципальных нужд Чувашской Республики по Министерству.  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9C34B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Ведет реестр закупок, осуществленных Министерством без заключения государственных контрактов, оформленный в соответствии со статьей 73 Бюджетного кодекса Российской Федерации.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9C34B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Ведет реестр расходных обязательств Министерства - главного распорядителя средств республиканского бюджета Чувашской Республики.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D25806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Осуществляет внутренний финансовый контроль по направлениям деятельности отдела.</w:t>
      </w:r>
    </w:p>
    <w:p w:rsidR="007331F9" w:rsidRPr="00B225B0" w:rsidRDefault="00D25806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3.2.19. 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организацию документооборота по учету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бюджетных и денежных обязательств в части кассовых расходов министерства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т. ч. расчетов с поставщиками (подрядчиками, исполнителями);</w:t>
      </w:r>
    </w:p>
    <w:p w:rsidR="007331F9" w:rsidRPr="00B225B0" w:rsidRDefault="00D25806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3.2.20. 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оформление операций по счетам санкционирования расходов;</w:t>
      </w:r>
    </w:p>
    <w:p w:rsidR="007331F9" w:rsidRPr="00B225B0" w:rsidRDefault="00D25806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3.2.21. 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оформление операций по учету принятых бюджетных обязательств текущего финансового года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плановых периодов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7331F9" w:rsidRPr="00B225B0" w:rsidRDefault="00D25806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3.2.22. 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порядок проведения инвентаризации и оценки обязательств, документальное под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тверждение их наличия, состояни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="007331F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Оказывает методическую помощь работникам структурных подразделений Министерства, получателям средств республиканского бюджета Чувашской Республики, главным распорядителем  которых является Министерству, по вопросам бухгалтерского учета и финансового обеспечения, контроля, отчетности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EC4AB9" w:rsidRPr="00B225B0" w:rsidRDefault="00EC4AB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3.2.24  обеспечивает сохранность закрепленных за отделом документов и сдачу их в установленном порядке в архив;</w:t>
      </w:r>
    </w:p>
    <w:p w:rsidR="00EC4AB9" w:rsidRPr="00B225B0" w:rsidRDefault="00EC4AB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3.2.25 исполняет функции по подготовке актов локального характера, регулирующих финансово-хозяйственную деятельность министерства;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Участвует в подготовке актов локального характера, регулирующих финансово-хозяйственную деятельность Министерства, в пределах своей компетенции.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Выполняет иные обязанности в пределах своих полномочий.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Исполняет обязанности начальника отдела в период его отсутствия.</w:t>
      </w:r>
    </w:p>
    <w:p w:rsidR="00EC4AB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 Выполняет отдельные поручения начальника отдела, министра.</w:t>
      </w:r>
      <w:r w:rsidR="00EC4AB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331F9" w:rsidRPr="00B225B0" w:rsidRDefault="007331F9" w:rsidP="00B22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получения прямых поручений от министра должен приступить к их выполнению, поставив в известность начальника отдела.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</w:t>
      </w:r>
    </w:p>
    <w:p w:rsidR="00C82C17" w:rsidRPr="00B225B0" w:rsidRDefault="00C82C17" w:rsidP="00B2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V. Права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  Основные права </w:t>
      </w:r>
      <w:r w:rsidR="00EA117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заместителя начальника отдела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установлены  статьей 14 Федерального закона «О государственной гражданской службе Российской Федерации».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Кроме того,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A117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отдела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имеет право: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совещаниях, семинарах, заседаниях и других мероприятий министерства;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устно и письменно запрашивать по согласованию с руководством министерства у органов исполнительной власти Чувашской Республики,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 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докладывать начальнику отдела о всех выявленных в ходе работы недостатках в пределах своей компетенции;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начальнику отдела предложения по совершенствованию работы отдела и Министерства.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    </w:t>
      </w:r>
    </w:p>
    <w:p w:rsidR="00B225B0" w:rsidRDefault="00C82C17" w:rsidP="00B2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</w:t>
      </w:r>
      <w:r w:rsidR="00BE736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Ответственность гражданского служащего за неисполнение</w:t>
      </w:r>
    </w:p>
    <w:p w:rsidR="00C82C17" w:rsidRPr="00B225B0" w:rsidRDefault="00C82C17" w:rsidP="00B2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несет предусмотренную законодательством Российской Федерации ответственность за: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</w:t>
      </w:r>
      <w:r w:rsidR="00BE736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Вопросы, по которым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вправе самостоятельно принимать управленческие и иные решения: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по согласованию с начальником отдела, руководством министерства в совещаниях, конференциях, семинарах, если это не влечет за собой дополнительных расходов министерства;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подготовке заключений по вопросам, входящим в компетенцию отдела;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организации совещаний, в том числе с участием представителей других органов исполнительной власти и организаций, для решения возложенных на отдел задач;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консультирование физических и юридических лиц по вопросам, входящим в должностные обязанности главного специалиста-эксперта отдела;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проверка документов, подготовленных сотрудниками министерства, и при необходимости возврат документов на переоформление;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уведомление руководства министерства для принятия им соответствующего решения;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запрос документов, требуемых для исполнения им должностных обязанностей.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 Вопросы, по которым </w:t>
      </w:r>
      <w:r w:rsidR="001A0EA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ведущий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специалист-эксперт обязан самостоятельно принимать управленческие и иные решения: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визирование документов, по вопросам, входящим в его компетенцию.</w:t>
      </w:r>
    </w:p>
    <w:p w:rsidR="00BE736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C82C17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</w:t>
      </w:r>
      <w:r w:rsidR="00BE736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Перечень вопросов, по которым гражданский служащий вправе или обязан участвовать при подготовке проектов нормативных правовых актов и (или) проектов управленческих и иных решений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" w:name="sub_85010"/>
      <w:bookmarkEnd w:id="1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BE736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проектов: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" w:name="sub_85110"/>
      <w:bookmarkEnd w:id="2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Чувашской Республики;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и актов Министерства.</w:t>
      </w:r>
    </w:p>
    <w:p w:rsidR="00C82C17" w:rsidRPr="00B225B0" w:rsidRDefault="00BE736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8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со своей компетенцией обязан участвовать в подготовке проектов: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писем и обращений министра, заместителя министра.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C82C17" w:rsidRPr="00B225B0" w:rsidRDefault="00BE7367" w:rsidP="00B225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IХ. </w:t>
      </w:r>
      <w:r w:rsidR="00C82C17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82C17" w:rsidRPr="00B225B0" w:rsidRDefault="00C82C17" w:rsidP="00B22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Х. Порядок служебного взаимодействия гражданского служащего в связи с исполнением им должностных обязанностей с гражданскими служащими того же государственного органа, гражданскими служащими иных </w:t>
      </w:r>
      <w:proofErr w:type="spellStart"/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осударственных</w:t>
      </w:r>
      <w:proofErr w:type="spellEnd"/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органов, другими гражданами, а также с организациями</w:t>
      </w:r>
    </w:p>
    <w:p w:rsidR="00C82C17" w:rsidRPr="00B225B0" w:rsidRDefault="00963622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 гражданами и организациями в связи с исполнением своих должностных обязанностей в порядке, установленными  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</w:t>
      </w:r>
      <w:r w:rsidR="00B81669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C82C17" w:rsidRPr="00B225B0" w:rsidRDefault="00963622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государственные услуги не оказывает.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B225B0" w:rsidRDefault="00C82C17" w:rsidP="00B22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XI</w:t>
      </w:r>
      <w:r w:rsidR="00B8166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B81669"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B225B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 служебной деятельности гражданского служащего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Эффективность и результативность профессиональной служебной деятельности </w:t>
      </w:r>
      <w:r w:rsidR="001A0EA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Эффективность профессиональной служебной деятельности </w:t>
      </w:r>
      <w:r w:rsidR="001A0EA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ведущего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специалиста-эксперта оценивается по следующим показателям: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.3. Результативность профессиональной служебной деятельности </w:t>
      </w:r>
      <w:r w:rsidR="001A0EA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оценивается по выполнению показателей, указанных в пункте 11.2 настоящего должностного регламента.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.4. 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    </w:t>
      </w:r>
    </w:p>
    <w:p w:rsidR="00B225B0" w:rsidRDefault="00B225B0" w:rsidP="00B225B0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>________________________</w:t>
      </w: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 xml:space="preserve">С должностным регламентом ознакомлен(а): </w:t>
      </w: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25B0" w:rsidRPr="00160ED5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>________________  ________________________ «______» _______________ ________ г.</w:t>
      </w:r>
    </w:p>
    <w:p w:rsidR="005D2EE5" w:rsidRPr="00B225B0" w:rsidRDefault="00B225B0" w:rsidP="00B2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D5">
        <w:rPr>
          <w:rFonts w:ascii="Times New Roman" w:hAnsi="Times New Roman" w:cs="Times New Roman"/>
          <w:sz w:val="24"/>
        </w:rPr>
        <w:t>________________  ________________________ «______» _______________ ________ г.</w:t>
      </w:r>
    </w:p>
    <w:sectPr w:rsidR="005D2EE5" w:rsidRPr="00B225B0" w:rsidSect="00B225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76" w:rsidRDefault="002D7676" w:rsidP="00B225B0">
      <w:pPr>
        <w:spacing w:after="0" w:line="240" w:lineRule="auto"/>
      </w:pPr>
      <w:r>
        <w:separator/>
      </w:r>
    </w:p>
  </w:endnote>
  <w:endnote w:type="continuationSeparator" w:id="0">
    <w:p w:rsidR="002D7676" w:rsidRDefault="002D7676" w:rsidP="00B2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76" w:rsidRDefault="002D7676" w:rsidP="00B225B0">
      <w:pPr>
        <w:spacing w:after="0" w:line="240" w:lineRule="auto"/>
      </w:pPr>
      <w:r>
        <w:separator/>
      </w:r>
    </w:p>
  </w:footnote>
  <w:footnote w:type="continuationSeparator" w:id="0">
    <w:p w:rsidR="002D7676" w:rsidRDefault="002D7676" w:rsidP="00B2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00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25B0" w:rsidRPr="00B225B0" w:rsidRDefault="00B225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225B0">
          <w:rPr>
            <w:rFonts w:ascii="Times New Roman" w:hAnsi="Times New Roman" w:cs="Times New Roman"/>
            <w:sz w:val="24"/>
          </w:rPr>
          <w:fldChar w:fldCharType="begin"/>
        </w:r>
        <w:r w:rsidRPr="00B225B0">
          <w:rPr>
            <w:rFonts w:ascii="Times New Roman" w:hAnsi="Times New Roman" w:cs="Times New Roman"/>
            <w:sz w:val="24"/>
          </w:rPr>
          <w:instrText>PAGE   \* MERGEFORMAT</w:instrText>
        </w:r>
        <w:r w:rsidRPr="00B225B0">
          <w:rPr>
            <w:rFonts w:ascii="Times New Roman" w:hAnsi="Times New Roman" w:cs="Times New Roman"/>
            <w:sz w:val="24"/>
          </w:rPr>
          <w:fldChar w:fldCharType="separate"/>
        </w:r>
        <w:r w:rsidR="00080716">
          <w:rPr>
            <w:rFonts w:ascii="Times New Roman" w:hAnsi="Times New Roman" w:cs="Times New Roman"/>
            <w:noProof/>
            <w:sz w:val="24"/>
          </w:rPr>
          <w:t>11</w:t>
        </w:r>
        <w:r w:rsidRPr="00B225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25B0" w:rsidRDefault="00B225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71A"/>
    <w:multiLevelType w:val="multilevel"/>
    <w:tmpl w:val="D8CEE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0C57"/>
    <w:multiLevelType w:val="multilevel"/>
    <w:tmpl w:val="49B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7"/>
    <w:rsid w:val="00013801"/>
    <w:rsid w:val="0008040A"/>
    <w:rsid w:val="00080716"/>
    <w:rsid w:val="000F146E"/>
    <w:rsid w:val="00146138"/>
    <w:rsid w:val="001A0EA2"/>
    <w:rsid w:val="00220412"/>
    <w:rsid w:val="002A25EB"/>
    <w:rsid w:val="002D7676"/>
    <w:rsid w:val="00354BFA"/>
    <w:rsid w:val="00373748"/>
    <w:rsid w:val="003A45F3"/>
    <w:rsid w:val="003B0DCB"/>
    <w:rsid w:val="003F0BDD"/>
    <w:rsid w:val="004F45EB"/>
    <w:rsid w:val="005D2EE5"/>
    <w:rsid w:val="00624896"/>
    <w:rsid w:val="0062764F"/>
    <w:rsid w:val="006735D4"/>
    <w:rsid w:val="00676697"/>
    <w:rsid w:val="007331F9"/>
    <w:rsid w:val="00893322"/>
    <w:rsid w:val="008E2127"/>
    <w:rsid w:val="00936548"/>
    <w:rsid w:val="00963622"/>
    <w:rsid w:val="00964075"/>
    <w:rsid w:val="009C34BD"/>
    <w:rsid w:val="009D73C9"/>
    <w:rsid w:val="00B225B0"/>
    <w:rsid w:val="00B25F78"/>
    <w:rsid w:val="00B45FCA"/>
    <w:rsid w:val="00B7399B"/>
    <w:rsid w:val="00B81669"/>
    <w:rsid w:val="00B82DBD"/>
    <w:rsid w:val="00BD28A7"/>
    <w:rsid w:val="00BE7367"/>
    <w:rsid w:val="00C82C17"/>
    <w:rsid w:val="00D25806"/>
    <w:rsid w:val="00D40B6D"/>
    <w:rsid w:val="00DD7955"/>
    <w:rsid w:val="00EA1177"/>
    <w:rsid w:val="00E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5B0"/>
  </w:style>
  <w:style w:type="paragraph" w:styleId="a6">
    <w:name w:val="footer"/>
    <w:basedOn w:val="a"/>
    <w:link w:val="a7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5B0"/>
  </w:style>
  <w:style w:type="paragraph" w:styleId="a6">
    <w:name w:val="footer"/>
    <w:basedOn w:val="a"/>
    <w:link w:val="a7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11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285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71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4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5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170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52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10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804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8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0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70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2025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44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4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FB04-5BC9-446C-8A2D-3C95D9BB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economy75 (Торгашинова О.А.)</dc:creator>
  <cp:lastModifiedBy>АГЧР Специалист 2</cp:lastModifiedBy>
  <cp:revision>4</cp:revision>
  <dcterms:created xsi:type="dcterms:W3CDTF">2021-03-23T06:39:00Z</dcterms:created>
  <dcterms:modified xsi:type="dcterms:W3CDTF">2021-04-16T08:10:00Z</dcterms:modified>
</cp:coreProperties>
</file>