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0" w:rsidRDefault="00EA1B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1B90" w:rsidRDefault="00EA1B90">
      <w:pPr>
        <w:pStyle w:val="ConsPlusNormal"/>
        <w:jc w:val="both"/>
        <w:outlineLvl w:val="0"/>
      </w:pPr>
    </w:p>
    <w:p w:rsidR="00EA1B90" w:rsidRDefault="00EA1B90">
      <w:pPr>
        <w:pStyle w:val="ConsPlusTitle"/>
        <w:jc w:val="center"/>
        <w:outlineLvl w:val="0"/>
      </w:pPr>
      <w:r>
        <w:t>АДМИНИСТРАЦИЯ ГОРОДА ЧЕБОКСАРЫ</w:t>
      </w:r>
    </w:p>
    <w:p w:rsidR="00EA1B90" w:rsidRDefault="00EA1B90">
      <w:pPr>
        <w:pStyle w:val="ConsPlusTitle"/>
        <w:jc w:val="center"/>
      </w:pPr>
      <w:r>
        <w:t>ЧУВАШСКОЙ РЕСПУБЛИКИ</w:t>
      </w:r>
    </w:p>
    <w:p w:rsidR="00EA1B90" w:rsidRDefault="00EA1B90">
      <w:pPr>
        <w:pStyle w:val="ConsPlusTitle"/>
        <w:jc w:val="center"/>
      </w:pPr>
    </w:p>
    <w:p w:rsidR="00EA1B90" w:rsidRDefault="00EA1B90">
      <w:pPr>
        <w:pStyle w:val="ConsPlusTitle"/>
        <w:jc w:val="center"/>
      </w:pPr>
      <w:r>
        <w:t>ПОСТАНОВЛЕНИЕ</w:t>
      </w:r>
    </w:p>
    <w:p w:rsidR="00EA1B90" w:rsidRDefault="00EA1B90">
      <w:pPr>
        <w:pStyle w:val="ConsPlusTitle"/>
        <w:jc w:val="center"/>
      </w:pPr>
      <w:r>
        <w:t>от 13 мая 2015 г. N 1643</w:t>
      </w:r>
    </w:p>
    <w:p w:rsidR="00EA1B90" w:rsidRDefault="00EA1B90">
      <w:pPr>
        <w:pStyle w:val="ConsPlusTitle"/>
        <w:jc w:val="center"/>
      </w:pPr>
    </w:p>
    <w:p w:rsidR="00EA1B90" w:rsidRDefault="00EA1B90">
      <w:pPr>
        <w:pStyle w:val="ConsPlusTitle"/>
        <w:jc w:val="center"/>
      </w:pPr>
      <w:r>
        <w:t>О ПОРЯДКЕ ОБРАЗОВАНИЯ КОМИССИИ ПО СОБЛЮДЕНИЮ ТРЕБОВАНИЙ</w:t>
      </w:r>
    </w:p>
    <w:p w:rsidR="00EA1B90" w:rsidRDefault="00EA1B90">
      <w:pPr>
        <w:pStyle w:val="ConsPlusTitle"/>
        <w:jc w:val="center"/>
      </w:pPr>
      <w:r>
        <w:t>К СЛУЖЕБНОМУ ПОВЕДЕНИЮ МУНИЦИПАЛЬНЫХ СЛУЖАЩИХ</w:t>
      </w:r>
    </w:p>
    <w:p w:rsidR="00EA1B90" w:rsidRDefault="00EA1B90">
      <w:pPr>
        <w:pStyle w:val="ConsPlusTitle"/>
        <w:jc w:val="center"/>
      </w:pPr>
      <w:r>
        <w:t>И УРЕГУЛИРОВАНИЮ КОНФЛИКТА ИНТЕРЕСОВ АДМИНИСТРАЦИИ</w:t>
      </w:r>
    </w:p>
    <w:p w:rsidR="00EA1B90" w:rsidRDefault="00EA1B90">
      <w:pPr>
        <w:pStyle w:val="ConsPlusTitle"/>
        <w:jc w:val="center"/>
      </w:pPr>
      <w:r>
        <w:t>ГОРОДА ЧЕБОКСАРЫ</w:t>
      </w:r>
    </w:p>
    <w:p w:rsidR="00EA1B90" w:rsidRDefault="00EA1B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1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B90" w:rsidRDefault="00EA1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B90" w:rsidRDefault="00EA1B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11.10.2018 </w:t>
            </w:r>
            <w:hyperlink r:id="rId6" w:history="1">
              <w:r>
                <w:rPr>
                  <w:color w:val="0000FF"/>
                </w:rPr>
                <w:t>N 1959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B90" w:rsidRDefault="00EA1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7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 xml:space="preserve">, от 05.10.2020 </w:t>
            </w:r>
            <w:hyperlink r:id="rId9" w:history="1">
              <w:r>
                <w:rPr>
                  <w:color w:val="0000FF"/>
                </w:rPr>
                <w:t>N 1868</w:t>
              </w:r>
            </w:hyperlink>
            <w:r>
              <w:rPr>
                <w:color w:val="392C69"/>
              </w:rPr>
              <w:t>,</w:t>
            </w:r>
          </w:p>
          <w:p w:rsidR="00EA1B90" w:rsidRDefault="00EA1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10" w:history="1">
              <w:r>
                <w:rPr>
                  <w:color w:val="0000FF"/>
                </w:rPr>
                <w:t>N 2348</w:t>
              </w:r>
            </w:hyperlink>
            <w:r>
              <w:rPr>
                <w:color w:val="392C69"/>
              </w:rPr>
              <w:t xml:space="preserve">, от 14.01.2021 </w:t>
            </w:r>
            <w:hyperlink r:id="rId1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3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от 05.10.2007 N 62 "О муниципальной службе в Чувашской Республике",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23.05.2012 N 191 "О порядке образования комиссий по соблюдению требований к служебному поведению муниципальных служащих и урегулированию конфликта интересов" постановляю:</w:t>
      </w:r>
      <w:proofErr w:type="gramEnd"/>
    </w:p>
    <w:p w:rsidR="00EA1B90" w:rsidRDefault="00EA1B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 согласно приложению к настоящему постановлению.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05.10.2020 N 1868.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right"/>
      </w:pPr>
      <w:r>
        <w:t>Глава администрации</w:t>
      </w:r>
    </w:p>
    <w:p w:rsidR="00EA1B90" w:rsidRDefault="00EA1B90">
      <w:pPr>
        <w:pStyle w:val="ConsPlusNormal"/>
        <w:jc w:val="right"/>
      </w:pPr>
      <w:r>
        <w:t>города Чебоксары</w:t>
      </w:r>
    </w:p>
    <w:p w:rsidR="00EA1B90" w:rsidRDefault="00EA1B90">
      <w:pPr>
        <w:pStyle w:val="ConsPlusNormal"/>
        <w:jc w:val="right"/>
      </w:pPr>
      <w:r>
        <w:t>А.О.ЛАДЫКОВ</w:t>
      </w: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right"/>
        <w:outlineLvl w:val="0"/>
      </w:pPr>
      <w:r>
        <w:t>Утвержден</w:t>
      </w:r>
    </w:p>
    <w:p w:rsidR="00EA1B90" w:rsidRDefault="00EA1B90">
      <w:pPr>
        <w:pStyle w:val="ConsPlusNormal"/>
        <w:jc w:val="right"/>
      </w:pPr>
      <w:r>
        <w:t>постановлением</w:t>
      </w:r>
    </w:p>
    <w:p w:rsidR="00EA1B90" w:rsidRDefault="00EA1B90">
      <w:pPr>
        <w:pStyle w:val="ConsPlusNormal"/>
        <w:jc w:val="right"/>
      </w:pPr>
      <w:r>
        <w:t>администрации</w:t>
      </w:r>
    </w:p>
    <w:p w:rsidR="00EA1B90" w:rsidRDefault="00EA1B90">
      <w:pPr>
        <w:pStyle w:val="ConsPlusNormal"/>
        <w:jc w:val="right"/>
      </w:pPr>
      <w:r>
        <w:t>города Чебоксары</w:t>
      </w:r>
    </w:p>
    <w:p w:rsidR="00EA1B90" w:rsidRDefault="00EA1B90">
      <w:pPr>
        <w:pStyle w:val="ConsPlusNormal"/>
        <w:jc w:val="right"/>
      </w:pPr>
      <w:r>
        <w:t>от 13.05.2015 N 1643</w:t>
      </w: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Title"/>
        <w:jc w:val="center"/>
      </w:pPr>
      <w:bookmarkStart w:id="1" w:name="P36"/>
      <w:bookmarkEnd w:id="1"/>
      <w:r>
        <w:t>ПОРЯДОК</w:t>
      </w:r>
    </w:p>
    <w:p w:rsidR="00EA1B90" w:rsidRDefault="00EA1B90">
      <w:pPr>
        <w:pStyle w:val="ConsPlusTitle"/>
        <w:jc w:val="center"/>
      </w:pPr>
      <w:r>
        <w:t xml:space="preserve">ОБРАЗОВАНИЯ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EA1B90" w:rsidRDefault="00EA1B90">
      <w:pPr>
        <w:pStyle w:val="ConsPlusTitle"/>
        <w:jc w:val="center"/>
      </w:pPr>
      <w:r>
        <w:lastRenderedPageBreak/>
        <w:t>ПОВЕДЕНИЮ МУНИЦИПАЛЬНЫХ СЛУЖАЩИХ И УРЕГУЛИРОВАНИЮ КОНФЛИКТА</w:t>
      </w:r>
    </w:p>
    <w:p w:rsidR="00EA1B90" w:rsidRDefault="00EA1B90">
      <w:pPr>
        <w:pStyle w:val="ConsPlusTitle"/>
        <w:jc w:val="center"/>
      </w:pPr>
      <w:r>
        <w:t>ИНТЕРЕСОВ АДМИНИСТРАЦИИ ГОРОДА ЧЕБОКСАРЫ</w:t>
      </w:r>
    </w:p>
    <w:p w:rsidR="00EA1B90" w:rsidRDefault="00EA1B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1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B90" w:rsidRDefault="00EA1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B90" w:rsidRDefault="00EA1B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11.10.2018 </w:t>
            </w:r>
            <w:hyperlink r:id="rId16" w:history="1">
              <w:r>
                <w:rPr>
                  <w:color w:val="0000FF"/>
                </w:rPr>
                <w:t>N 1959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B90" w:rsidRDefault="00EA1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7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08.06.2020 </w:t>
            </w:r>
            <w:hyperlink r:id="rId18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 xml:space="preserve">, от 25.11.2020 </w:t>
            </w:r>
            <w:hyperlink r:id="rId19" w:history="1">
              <w:r>
                <w:rPr>
                  <w:color w:val="0000FF"/>
                </w:rPr>
                <w:t>N 2348</w:t>
              </w:r>
            </w:hyperlink>
            <w:r>
              <w:rPr>
                <w:color w:val="392C69"/>
              </w:rPr>
              <w:t>,</w:t>
            </w:r>
          </w:p>
          <w:p w:rsidR="00EA1B90" w:rsidRDefault="00EA1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 устанавливает порядок образования в администрации города Чебоксары, ее территориальных, отраслевых и функциональных органах комиссий по соблюдению требований к служебному поведению муниципальных служащих и урегулированию конфликта интересов (далее - комиссия) в целях обеспечения соблюдения муниципальными служащими исполнительно-распорядительного органа города Чебоксары - администрации города Чебоксары</w:t>
      </w:r>
      <w:proofErr w:type="gramEnd"/>
      <w:r>
        <w:t xml:space="preserve"> общих принципов служебного поведения и урегулирования конфликта интересов.</w:t>
      </w:r>
    </w:p>
    <w:p w:rsidR="00EA1B90" w:rsidRDefault="00EA1B90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22.05.2020 N 926)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1.1. Комиссии образуются в администрации города Чебоксары, ее территориальных, отраслевых и функциональных органах, за исключением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Вопросы соблюдения муниципальными служащими Заволжского территориального управления, управления культуры и развития туризма и управления физкультуры и спорта администрации города Чебоксары общих принципов служебного поведения и урегулирования конфликта интересов рассматриваются на заседаниях комиссии администрации города Чебоксары.</w:t>
      </w:r>
    </w:p>
    <w:p w:rsidR="00EA1B90" w:rsidRDefault="00EA1B90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14.01.2021 N 24)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2. Комиссия образуется распоряжением администрации города Чебоксары. Указанным актом утверждается состав комиссии, определяются председатель комиссии, его заместитель, секретарь и члены комиссии.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Председатель комиссии, его заместитель назначаются из числа членов комиссии, замещающих должности муниципальной службы в администрации города Чебоксары, ее территориальных, отраслевых и функциональных органах.</w:t>
      </w:r>
    </w:p>
    <w:p w:rsidR="00EA1B90" w:rsidRDefault="00EA1B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08.06.2020 N 1030)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1B90" w:rsidRDefault="00EA1B90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11.10.2018 N 1959)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3. В состав комиссии включаются: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ответственное лицо за работу по профилактике коррупционных и иных правонарушений (секретарь комиссии), муниципальные служащие администрации города Чебоксары, ответственные за кадровые, юридические (правовые) вопросы, муниципальные служащие других подразделений администрации города Чебоксары;</w:t>
      </w:r>
    </w:p>
    <w:p w:rsidR="00EA1B90" w:rsidRDefault="00EA1B90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EA1B90" w:rsidRDefault="00EA1B90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22.05.2020 N 926)</w:t>
      </w:r>
    </w:p>
    <w:p w:rsidR="00EA1B90" w:rsidRDefault="00EA1B90">
      <w:pPr>
        <w:pStyle w:val="ConsPlusNormal"/>
        <w:spacing w:before="220"/>
        <w:ind w:firstLine="540"/>
        <w:jc w:val="both"/>
      </w:pPr>
      <w:bookmarkStart w:id="3" w:name="P59"/>
      <w:bookmarkEnd w:id="3"/>
      <w:r>
        <w:lastRenderedPageBreak/>
        <w:t>4. В состав комиссии могут быть включены представитель (представители) профсоюзной организации, действующей в установленном порядке в администрации города Чебоксары, представители иных организаций, деятельность которых связана с государственной или муниципальной службой, представитель (представители) представительного органа муниципального образования города Чебоксары - Чебоксарского городского Собрания депутатов.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муниципальной службы в администрации города Чебоксары, должно составлять не менее одной четверти от общего числа членов комиссии.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1B90" w:rsidRDefault="00EA1B9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Лица, указанные в </w:t>
      </w:r>
      <w:hyperlink w:anchor="P57" w:history="1">
        <w:r>
          <w:rPr>
            <w:color w:val="0000FF"/>
          </w:rPr>
          <w:t>абзаце третьем пункта 3</w:t>
        </w:r>
      </w:hyperlink>
      <w:r>
        <w:t xml:space="preserve"> и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Порядка, включаются в состав комиссии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профсоюзной организацией, действующей в установленном порядке в администрации города Чебоксары, иными организациями, деятельность которых связана с государственной или муниципальной службой</w:t>
      </w:r>
      <w:proofErr w:type="gramEnd"/>
      <w:r>
        <w:t>, представительным органом муниципального образования города Чебоксары - Чебоксарским городским Собранием депутатов, представитель (представители) которых участвуе</w:t>
      </w:r>
      <w:proofErr w:type="gramStart"/>
      <w:r>
        <w:t>т(</w:t>
      </w:r>
      <w:proofErr w:type="gramEnd"/>
      <w:r>
        <w:t>ют) в деятельности комиссии, на основании запроса администрации города Чебоксары.</w:t>
      </w:r>
    </w:p>
    <w:p w:rsidR="00EA1B90" w:rsidRDefault="00EA1B9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22.05.2020 N 926)</w:t>
      </w: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jc w:val="both"/>
      </w:pPr>
    </w:p>
    <w:p w:rsidR="00EA1B90" w:rsidRDefault="00EA1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D9B" w:rsidRDefault="00210D9B"/>
    <w:sectPr w:rsidR="00210D9B" w:rsidSect="0058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0"/>
    <w:rsid w:val="00210D9B"/>
    <w:rsid w:val="00776EAB"/>
    <w:rsid w:val="00E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B14DEA5CF6E597B640858239D5B61392ED86D8425CFEB530BBEC88C41FACA14906FB4F11BA706572B2BB74E432C2FDE6108FB40F03842B60A650A22x0M" TargetMode="External"/><Relationship Id="rId13" Type="http://schemas.openxmlformats.org/officeDocument/2006/relationships/hyperlink" Target="consultantplus://offline/ref=A2AB14DEA5CF6E597B640858239D5B61392ED86D8424C9E15203BEC88C41FACA14906FB4F11BA706572B2FB14E432C2FDE6108FB40F03842B60A650A22x0M" TargetMode="External"/><Relationship Id="rId18" Type="http://schemas.openxmlformats.org/officeDocument/2006/relationships/hyperlink" Target="consultantplus://offline/ref=A2AB14DEA5CF6E597B640858239D5B61392ED86D8425CFEB530BBEC88C41FACA14906FB4F11BA706572B2BB74E432C2FDE6108FB40F03842B60A650A22x0M" TargetMode="External"/><Relationship Id="rId26" Type="http://schemas.openxmlformats.org/officeDocument/2006/relationships/hyperlink" Target="consultantplus://offline/ref=A2AB14DEA5CF6E597B640858239D5B61392ED86D8425CFE6520BBEC88C41FACA14906FB4F11BA706572B2BB649432C2FDE6108FB40F03842B60A650A22x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AB14DEA5CF6E597B640858239D5B61392ED86D8425CFE6520BBEC88C41FACA14906FB4F11BA706572B2BB74D432C2FDE6108FB40F03842B60A650A22x0M" TargetMode="External"/><Relationship Id="rId7" Type="http://schemas.openxmlformats.org/officeDocument/2006/relationships/hyperlink" Target="consultantplus://offline/ref=A2AB14DEA5CF6E597B640858239D5B61392ED86D8425CFE6520BBEC88C41FACA14906FB4F11BA706572B2BB74E432C2FDE6108FB40F03842B60A650A22x0M" TargetMode="External"/><Relationship Id="rId12" Type="http://schemas.openxmlformats.org/officeDocument/2006/relationships/hyperlink" Target="consultantplus://offline/ref=A2AB14DEA5CF6E597B64165535F10565322380618025C2B4085FB89FD311FC9F54D069E2B154FE56137E26B54A56787A843605FB24x0M" TargetMode="External"/><Relationship Id="rId17" Type="http://schemas.openxmlformats.org/officeDocument/2006/relationships/hyperlink" Target="consultantplus://offline/ref=A2AB14DEA5CF6E597B640858239D5B61392ED86D8425CFE6520BBEC88C41FACA14906FB4F11BA706572B2BB74E432C2FDE6108FB40F03842B60A650A22x0M" TargetMode="External"/><Relationship Id="rId25" Type="http://schemas.openxmlformats.org/officeDocument/2006/relationships/hyperlink" Target="consultantplus://offline/ref=A2AB14DEA5CF6E597B640858239D5B61392ED86D8425CFE6520BBEC88C41FACA14906FB4F11BA706572B2BB743432C2FDE6108FB40F03842B60A650A22x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AB14DEA5CF6E597B640858239D5B61392ED86D8427CEE55209BEC88C41FACA14906FB4F11BA706572B2BB74E432C2FDE6108FB40F03842B60A650A22x0M" TargetMode="External"/><Relationship Id="rId20" Type="http://schemas.openxmlformats.org/officeDocument/2006/relationships/hyperlink" Target="consultantplus://offline/ref=A2AB14DEA5CF6E597B640858239D5B61392ED86D8424CDE65102BEC88C41FACA14906FB4F11BA706572B2BB74E432C2FDE6108FB40F03842B60A650A22x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B14DEA5CF6E597B640858239D5B61392ED86D8427CEE55209BEC88C41FACA14906FB4F11BA706572B2BB74E432C2FDE6108FB40F03842B60A650A22x0M" TargetMode="External"/><Relationship Id="rId11" Type="http://schemas.openxmlformats.org/officeDocument/2006/relationships/hyperlink" Target="consultantplus://offline/ref=A2AB14DEA5CF6E597B640858239D5B61392ED86D8424CDE65102BEC88C41FACA14906FB4F11BA706572B2BB74E432C2FDE6108FB40F03842B60A650A22x0M" TargetMode="External"/><Relationship Id="rId24" Type="http://schemas.openxmlformats.org/officeDocument/2006/relationships/hyperlink" Target="consultantplus://offline/ref=A2AB14DEA5CF6E597B640858239D5B61392ED86D8427CEE55209BEC88C41FACA14906FB4F11BA706572B2BB74E432C2FDE6108FB40F03842B60A650A22x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2AB14DEA5CF6E597B640858239D5B61392ED86D8424C9E45C0BBEC88C41FACA14906FB4F11BA706572B2BB74E432C2FDE6108FB40F03842B60A650A22x0M" TargetMode="External"/><Relationship Id="rId23" Type="http://schemas.openxmlformats.org/officeDocument/2006/relationships/hyperlink" Target="consultantplus://offline/ref=A2AB14DEA5CF6E597B640858239D5B61392ED86D8425CFEB530BBEC88C41FACA14906FB4F11BA706572B2BB74E432C2FDE6108FB40F03842B60A650A22x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AB14DEA5CF6E597B640858239D5B61392ED86D8424CBE55502BEC88C41FACA14906FB4F11BA706572B2BB74E432C2FDE6108FB40F03842B60A650A22x0M" TargetMode="External"/><Relationship Id="rId19" Type="http://schemas.openxmlformats.org/officeDocument/2006/relationships/hyperlink" Target="consultantplus://offline/ref=A2AB14DEA5CF6E597B640858239D5B61392ED86D8424CBE55502BEC88C41FACA14906FB4F11BA706572B2BB74E432C2FDE6108FB40F03842B60A650A22x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B14DEA5CF6E597B640858239D5B61392ED86D8424C9E45C0BBEC88C41FACA14906FB4F11BA706572B2BB74E432C2FDE6108FB40F03842B60A650A22x0M" TargetMode="External"/><Relationship Id="rId14" Type="http://schemas.openxmlformats.org/officeDocument/2006/relationships/hyperlink" Target="consultantplus://offline/ref=A2AB14DEA5CF6E597B640858239D5B61392ED86D8426CCEA540EBEC88C41FACA14906FB4E31BFF0A552A35B74F567A7E9823x5M" TargetMode="External"/><Relationship Id="rId22" Type="http://schemas.openxmlformats.org/officeDocument/2006/relationships/hyperlink" Target="consultantplus://offline/ref=A2AB14DEA5CF6E597B640858239D5B61392ED86D8424CDE65102BEC88C41FACA14906FB4F11BA706572B2BB74E432C2FDE6108FB40F03842B60A650A22x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2021-04-22T06:07:00Z</dcterms:created>
  <dcterms:modified xsi:type="dcterms:W3CDTF">2021-04-22T06:07:00Z</dcterms:modified>
</cp:coreProperties>
</file>