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262626"/>
        </w:rPr>
      </w:pPr>
      <w:r w:rsidRPr="00772621">
        <w:rPr>
          <w:rStyle w:val="a4"/>
          <w:color w:val="262626"/>
        </w:rPr>
        <w:t>Должностной регламент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262626"/>
        </w:rPr>
      </w:pPr>
      <w:r w:rsidRPr="00772621">
        <w:rPr>
          <w:rStyle w:val="a4"/>
          <w:color w:val="262626"/>
        </w:rPr>
        <w:t>государственного гражданского служащего Чувашской Республики,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262626"/>
        </w:rPr>
      </w:pPr>
      <w:r w:rsidRPr="00772621">
        <w:rPr>
          <w:rStyle w:val="a4"/>
          <w:color w:val="262626"/>
        </w:rPr>
        <w:t>замещающего должность государственной гражданской службы Чувашской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262626"/>
        </w:rPr>
      </w:pPr>
      <w:r w:rsidRPr="00772621">
        <w:rPr>
          <w:rStyle w:val="a4"/>
          <w:color w:val="262626"/>
        </w:rPr>
        <w:t>Республики старшей группы должностей главного специалиста-эксперта организационно-правового отдела Министерства информационной политики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262626"/>
        </w:rPr>
      </w:pPr>
      <w:r w:rsidRPr="00772621">
        <w:rPr>
          <w:rStyle w:val="a4"/>
          <w:color w:val="262626"/>
        </w:rPr>
        <w:t>и массовых коммуникаций Чувашской Республики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I. Общие положения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1.1. Должность государственной гражданской службы Чувашской Респуб</w:t>
      </w:r>
      <w:r w:rsidRPr="00772621">
        <w:rPr>
          <w:color w:val="262626"/>
        </w:rPr>
        <w:softHyphen/>
        <w:t>лики (далее - должность) главного специалиста-эксперта организационно-правового отдела учреждается в Министерстве информационной политики и массовых коммуникаций Чувашской Республики (далее – Министерство) с целью обеспечения деятельности орг</w:t>
      </w:r>
      <w:bookmarkStart w:id="0" w:name="_GoBack"/>
      <w:bookmarkEnd w:id="0"/>
      <w:r w:rsidRPr="00772621">
        <w:rPr>
          <w:color w:val="262626"/>
        </w:rPr>
        <w:t>анизационно-правового отдела (далее – отдел) в соответствии с Положением об отделе.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и имеет регистрационный номер (код)</w:t>
      </w:r>
      <w:r w:rsidRPr="00772621">
        <w:rPr>
          <w:color w:val="262626"/>
          <w:vertAlign w:val="superscript"/>
        </w:rPr>
        <w:t> </w:t>
      </w:r>
      <w:r w:rsidRPr="00772621">
        <w:rPr>
          <w:color w:val="262626"/>
        </w:rPr>
        <w:t>3-3-4-19.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управление в сфере архивного дела и делопроизводства.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1.4. Вид профессиональной служебной деятельности гражданского служащего: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обеспечение сохранности и государственный учет документов,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комплектование и документационное обеспечение управления.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1.5. Главный специалист-эксперт назначается на должность и освобождается от должности министром информационной политики и массовых коммуникаций Чувашской Республики (далее - министр) и непосредственно подчиняется начальнику отдела.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1.6. 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II. Квалификационные требования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2.1. Базовые квалификационные требования: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2.1.1. Гражданский служащий, замещающий должность главного специалиста-эксперта, должен иметь высшее образование.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 xml:space="preserve">            2.1.2. Для должности главный специалист-эксперт требования к </w:t>
      </w:r>
      <w:proofErr w:type="gramStart"/>
      <w:r w:rsidRPr="00772621">
        <w:rPr>
          <w:color w:val="262626"/>
        </w:rPr>
        <w:t>стажу  гражданской</w:t>
      </w:r>
      <w:proofErr w:type="gramEnd"/>
      <w:r w:rsidRPr="00772621">
        <w:rPr>
          <w:color w:val="262626"/>
        </w:rPr>
        <w:t xml:space="preserve"> службы или работы по специальности, направлению подготовки не устанавливаются.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2.1.3. Главный специалист-эксперт должен обладать следующими базовыми знаниями и умениями: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1) знанием государственного языка Российской Федерации (русского языка);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2) знаниями основ: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3) знаниями и умениями в области информационно-коммуникационных технологий.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2.1.4. Умения гражданского служащего, замещающего должность главного специалиста-эксперта, должны включать: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lastRenderedPageBreak/>
        <w:t>            умение мыслить стратегически (системно);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умение планировать и рационально использовать рабочее время и достигать результата;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коммуникативные умения;  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умение управлять изменениями.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 Профессионально-функциональные квалификационные требования: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2.2.1. Гражданскому служащему, замещающему должность главного специалиста-эксперт, квалификационные требования к специальности(ям) направлению(ям) подготовки не устанавливаются.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           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Конституции Российской Федерации;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Федеральный закон от 02 мая 2006 г. № 59-ФЗ «О порядке рассмотрения обращений граждан Российской Федерации»;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Федеральный закон от 22 октября 2004 г. № 125-ФЗ «Об архивном деле в Российской Федерации»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 xml:space="preserve">Федеральный закон от 27 июля 2006 г. № 149-ФЗ «Об </w:t>
      </w:r>
      <w:proofErr w:type="gramStart"/>
      <w:r w:rsidRPr="00772621">
        <w:rPr>
          <w:color w:val="262626"/>
        </w:rPr>
        <w:t>информации,  информационных</w:t>
      </w:r>
      <w:proofErr w:type="gramEnd"/>
      <w:r w:rsidRPr="00772621">
        <w:rPr>
          <w:color w:val="262626"/>
        </w:rPr>
        <w:t xml:space="preserve"> технологиях, и о защите информации»;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Конституции Чувашской Республики;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Закона Чувашской Республики «О государственной гражданской службе Чувашской Республики»;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Закона Чувашской Республики «О противодействии коррупции»;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постановление Кабинета Министров Чувашской Республики от 23 июля 2009 г. № 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постановление Кабинета Министров Чувашской Республики от 28 мая 2010 г. № 164 «Об утверждении Правил делопроизводства в органах исполнительной власти Чувашской Республики»,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постановление Кабинета Министров Чувашской Республики от 26 ноября 2005 г. № 288 «О Типовом регламенте внутренней организации деятельности министерств и иных органов исполнительной власти Чувашской Республики».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2.2.3. Иные профессиональные знания главного специалиста-эксперта должны включать: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основ управления и организации труда;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норм делового общения;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форм и методов работы с применением автоматизированных средств управления;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знание основ делопроизводства;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знание основ документационного обеспечения управления;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аппаратного и программного обеспечения;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возможностей и особенностей применения современных ИКТ в государственных органах,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включая использование возможностей межведомственного документооборота;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общих вопросов в области обеспечения информационной безопасности;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порядка обеспечения сохранности и государственного учета документов;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знание основ архивного дела.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2.2.4. 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эффективное планирование служебного времени,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анализ и прогнозирование деятельности в порученной сфере,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пользование современной оргтехникой и программными продуктами,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подготовка деловой корреспонденции;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проведение встреч и общение с гражданами, а также с представителями организаций;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lastRenderedPageBreak/>
        <w:t>работа с разными источниками информации (включая расширенный поиск в сети «Интернет»);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работа с разнородными данными (статистическими, аналитическими);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работа с большим объемом информации;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анализ множества взаимодействующих факторов, основываясь на неполной и (или) противоречивой информации;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подготовка служебных писем, включая ответы на обращения государственных органов, граждан и организаций в установленный срок;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организация и проведение совещаний, конференций, семинаров.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 xml:space="preserve">понятие </w:t>
      </w:r>
      <w:proofErr w:type="spellStart"/>
      <w:r w:rsidRPr="00772621">
        <w:rPr>
          <w:color w:val="262626"/>
        </w:rPr>
        <w:t>референтной</w:t>
      </w:r>
      <w:proofErr w:type="spellEnd"/>
      <w:r w:rsidRPr="00772621">
        <w:rPr>
          <w:color w:val="262626"/>
        </w:rPr>
        <w:t xml:space="preserve"> группы;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централизованная и смешанная формы ведения делопроизводства;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понятие, процедура рассмотрения обращения граждан.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  <w:bookmarkStart w:id="1" w:name="_Toc479853441"/>
      <w:bookmarkEnd w:id="1"/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прием, учет, обработка и регистрация корреспонденции,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комплектование, хранение, учет и использование архивных документов,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выдача архивных справок,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составление номенклатуры дел.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III. Должностные обязанности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3.1. Главный специалист-эксперт должен: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 Кроме того, исходя из задач и функций Министерства главный специалист-эксперт должен: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3.2.1. Обеспечивать руководство Министерства необходимыми материалами для участия в совещаниях, рабочих встречах, совещательных и координационных органах, под руководством Главы Чувашской Республики, Председателя Кабинета Министров Чувашской Республики.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3.2.2. Поддерживать порядок в приемной Министерства, служебном кабинете министра.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3.2.3. Формировать заявку о потребности министра и приемной Министерства в необходимых средствах организационной техники, канцелярских принадлежностях.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3.2.4. Готовить проекты резолюций министра на поручения и документы, поступившие в Министерство.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lastRenderedPageBreak/>
        <w:t>3.2.5. Контролировать своевременность и качество представления структурными подразделениями Министерства материалов и документов руководству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3.2.6. Составлять ежедневные, еженедельные и ежемесячные планы деятельности министра или лица, исполняющего обязанности министра, формировать ежемесячные планы мероприятий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3.2.7. Регулировать взаимодействие министра с представителями органов государственной власти Чувашской Республики, органов местного самоуправления, организаций, общественных объединений, физических лиц.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3.2.8. Формировать для руководства Министерства материалы на заседания Кабинета Министров Чувашской Республики, Государственного Совета Чувашской Республики, комитетов Государственного Совета Чувашской Республики, а также иные документы по его требованию.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3.2.9. Исполнять техническую работу по проведению служебных телефонных переговоров министра.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3.2.10. Исполнять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 для министра, его заместителей и соответствующих структурных подразделений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3.2.11. Исполнять техническую работу по приему информации по приемно-переговорным устройствам и ее доведению до министра и ответственных исполнителей.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3.2.12. Регистрировать обращения граждан, поступившие в Министерство, министру и его заместителям, по системе электронного документооборота, на бумажных носителях, по факсу или электронной почтой.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3.2.13. Контролировать сроки подготовки ответов на обращения граждан.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3.2.14. Исполнять функции организатора по проведению министром приема граждан по личным вопросам и работников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3.2.15. Готовить отчеты по обращениям граждан.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3.2.16. Исполнять функции первичного распределения телефонных обращений, поступающих в приемную Министерства, между структурными подразделениями в соответствии с направлениями их деятельности.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3.2.17. Вести регистрацию и учет поступивших на бумажном носителе или по электронной почте на согласование проектов законов Чувашской Республики и иных нормативных правовых актов Чувашской Республики, подготовленных органами исполнительной власти Чувашской Республики для их последующей передачи исполнителям.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3.2.18. Контролировать своевременность рассмотрения исполнителями проектов законов Чувашской Республики и иных нормативных правовых актов Чувашской Республики, разработанных органами исполнительной власти Чувашской Республики.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3.2.19. Составлять график дежурства в приемной Министерства и доводит его до сведения ответственных лиц.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3.2.20. Выполнять отдельные поручения начальника отдела, министра. В случае получения прямых поручений от министра должен приступить к их выполнению, поставив в известность начальника отдела.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3.2.21. Регистрировать входящую и исходящую корреспонденцию в системе электронного документооборота.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3.2.22. Осуществлять контроль за своевременным рассмотрением и исполнением поступивших документов, правильностью оформления подготовленных документов.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3.2.23. Формировать документы Министерства в соответствии с утвержденной номенклатурой дел, вести работу по обеспечению сохранности документов, образовавшихся в работе Министерства, и в установленные сроки сдавать их в архив.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3.2.24. Составлять номенклатуру дел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3.2.25. Соблюдать правила техники безопасности и охраны труда, противопожарной защиты и санитарии.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3.2.26. Исполнять иные обязанности в пределах своих полномочий.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lastRenderedPageBreak/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IV. Права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4.1. Основные права главного специалиста-эксперта установлены статьей 14 Федерального закона.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4.2. Кроме того, главный специалист-эксперт имеет право: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готовить запросы на получение от органов исполнительной власти Чувашской Республики, органов местного самоуправления Чувашской Республики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вносить предложения начальнику отдела по улучшению работы отдела в управлении;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принимать (по решению руководства Министерства) участие в подготовке и проведении отраслевых совещаний, семинаров и других организационных мероприятий по вопросам, отнесенным к компетенции отдела в управлении.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V. Ответственность гражданского служащего за неисполнение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(ненадлежащее исполнение) должностных обязанностей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неисполнение либо ненадлежащее исполнение должностных обязанностей;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5.4. За ведомственный архив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VI. Перечень вопросов, по которым гражданский служащий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вправе или обязан самостоятельно принимать управленческие и иные решения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6.1. Подготовка писем, запросов на получение от органов исполнительной власти Чувашской Республики, органов местного самоуправления Чувашской Республики, организаций необходимой информации.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6.2. Подготовка и внесение предложений руководителю по совершенствованию и улучшению работы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6.3. Составление графика дежурств в Министерстве.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VII. Перечень вопросов, по которым гражданский служащий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lastRenderedPageBreak/>
        <w:t>вправе или обязан участвовать в подготовке проектов нормативных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правовых актов и (или) проектов управленческих и иных решений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Главный специалист-</w:t>
      </w:r>
      <w:proofErr w:type="gramStart"/>
      <w:r w:rsidRPr="00772621">
        <w:rPr>
          <w:color w:val="262626"/>
        </w:rPr>
        <w:t>эксперт  участвует</w:t>
      </w:r>
      <w:proofErr w:type="gramEnd"/>
      <w:r w:rsidRPr="00772621">
        <w:rPr>
          <w:color w:val="262626"/>
        </w:rPr>
        <w:t xml:space="preserve"> при подготовке проектов: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7.1. Инструкции по делопроизводству и хранению документов, описей дел (постоянного и временного хранения), актов сдачи – приемки дел на государственное хранение, протоколов совещательных органов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7.2. Инструкций, регламентов по вопросам обращения граждан.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7.3. Нормативно-правовых актов Министерства по вопросам делопроизводства и архивоведения.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VIII. Сроки и процедуры подготовки, рассмотрения проектов управленческих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и иных решений, порядок согласования и принятия данных решений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сбор и обработка необходимой информации;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подготовка проекта;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его оформление;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представление на подписание министру;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определение необходимого количества экземпляров документа и указателя рассылки (при рассылке более чем в три адресата);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передача документа для тиражирования (в приемную), при рассылке более чем в три адреса готовит указатель рассылки.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Срок согласования проекта не должен превышать 5 дней.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Документы подлежат исполнению: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с конкретной датой исполнения – в указанный срок;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парламентским запросам – не позднее чем через 20 дней со дня получения;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запросам депутатов – в течение 30 дней с даты получения;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Дата исполнения также указывается в резолюции Министра.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IX. Порядок служебного взаимодействия гражданского служащего</w:t>
      </w:r>
      <w:r w:rsidRPr="00772621">
        <w:rPr>
          <w:b/>
          <w:bCs/>
          <w:color w:val="262626"/>
        </w:rPr>
        <w:br/>
      </w:r>
      <w:r w:rsidRPr="00772621">
        <w:rPr>
          <w:rStyle w:val="a4"/>
          <w:color w:val="262626"/>
        </w:rPr>
        <w:t>в связи с исполнением им должностных обязанностей с гражданскими</w:t>
      </w:r>
      <w:r w:rsidRPr="00772621">
        <w:rPr>
          <w:b/>
          <w:bCs/>
          <w:color w:val="262626"/>
        </w:rPr>
        <w:br/>
      </w:r>
      <w:r w:rsidRPr="00772621">
        <w:rPr>
          <w:rStyle w:val="a4"/>
          <w:color w:val="262626"/>
        </w:rPr>
        <w:t>служащими того же государственного органа, гражданскими служащими</w:t>
      </w:r>
      <w:r w:rsidRPr="00772621">
        <w:rPr>
          <w:b/>
          <w:bCs/>
          <w:color w:val="262626"/>
        </w:rPr>
        <w:br/>
      </w:r>
      <w:r w:rsidRPr="00772621">
        <w:rPr>
          <w:rStyle w:val="a4"/>
          <w:color w:val="262626"/>
        </w:rPr>
        <w:t xml:space="preserve">иных государственных органов, другими </w:t>
      </w:r>
      <w:proofErr w:type="gramStart"/>
      <w:r w:rsidRPr="00772621">
        <w:rPr>
          <w:rStyle w:val="a4"/>
          <w:color w:val="262626"/>
        </w:rPr>
        <w:t>гражданами,  а</w:t>
      </w:r>
      <w:proofErr w:type="gramEnd"/>
      <w:r w:rsidRPr="00772621">
        <w:rPr>
          <w:rStyle w:val="a4"/>
          <w:color w:val="262626"/>
        </w:rPr>
        <w:t xml:space="preserve"> также с организациями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bookmarkStart w:id="2" w:name="sub_8713"/>
      <w:bookmarkEnd w:id="2"/>
      <w:r w:rsidRPr="00772621">
        <w:rPr>
          <w:color w:val="262626"/>
        </w:rPr>
        <w:t>9.1. 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выполнения поручений руководства;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lastRenderedPageBreak/>
        <w:t>по вопросам подготовки проектов писем и иных документов;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9.2. 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выполнения поручений руководства;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подготовки писем и иных документов;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9.3. 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выполнения поручений руководства;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подготовки проектов писем и иных документов;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X. Перечень государственных услуг, оказываемых гражданам и организациям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в соответствии с административным регламентом государственного органа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10.1.Главный специалист-эксперт услуги не оказывает.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XI. Показатели эффективности и результативности профессиональной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служебной деятельности гражданского служащего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rStyle w:val="a4"/>
          <w:color w:val="262626"/>
        </w:rPr>
        <w:t> 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11.1. Эффективность и результативность профессиональной служебной деятельности Главный специалист-эксперт оценивается по: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 задач;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выполнению Служебного распорядка Министерства.</w:t>
      </w:r>
    </w:p>
    <w:p w:rsidR="00772621" w:rsidRPr="00772621" w:rsidRDefault="00772621" w:rsidP="0077262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62626"/>
        </w:rPr>
      </w:pPr>
      <w:r w:rsidRPr="00772621">
        <w:rPr>
          <w:color w:val="262626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2D62F9" w:rsidRPr="00772621" w:rsidRDefault="00B101A7" w:rsidP="0077262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62F9" w:rsidRPr="0077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1"/>
    <w:rsid w:val="004312EE"/>
    <w:rsid w:val="00772621"/>
    <w:rsid w:val="00B101A7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5A0D-0B70-4EE5-B59A-B608C8A8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2021-05-19T06:37:00Z</dcterms:created>
  <dcterms:modified xsi:type="dcterms:W3CDTF">2021-05-19T06:38:00Z</dcterms:modified>
</cp:coreProperties>
</file>