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404"/>
        <w:gridCol w:w="1724"/>
        <w:gridCol w:w="4596"/>
      </w:tblGrid>
      <w:tr w:rsidR="007F51D1" w:rsidRPr="007F51D1" w:rsidTr="00804EB7">
        <w:trPr>
          <w:trHeight w:val="3650"/>
        </w:trPr>
        <w:tc>
          <w:tcPr>
            <w:tcW w:w="4140" w:type="dxa"/>
          </w:tcPr>
          <w:p w:rsidR="007F51D1" w:rsidRPr="007F51D1" w:rsidRDefault="007F51D1" w:rsidP="007F51D1">
            <w:pPr>
              <w:keepNext/>
              <w:tabs>
                <w:tab w:val="left" w:pos="2025"/>
              </w:tabs>
              <w:spacing w:after="0" w:line="240" w:lineRule="auto"/>
              <w:ind w:left="-360" w:right="7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6"/>
                <w:szCs w:val="24"/>
                <w:lang w:eastAsia="ru-RU"/>
              </w:rPr>
            </w:pPr>
          </w:p>
          <w:p w:rsidR="007F51D1" w:rsidRPr="007F51D1" w:rsidRDefault="007F51D1" w:rsidP="007F51D1">
            <w:pPr>
              <w:keepNext/>
              <w:tabs>
                <w:tab w:val="left" w:pos="2025"/>
              </w:tabs>
              <w:spacing w:after="0" w:line="240" w:lineRule="auto"/>
              <w:ind w:left="-360" w:right="7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4"/>
                <w:lang w:eastAsia="ru-RU"/>
              </w:rPr>
            </w:pPr>
          </w:p>
          <w:p w:rsidR="007F51D1" w:rsidRPr="007F51D1" w:rsidRDefault="007F51D1" w:rsidP="007F51D1">
            <w:pPr>
              <w:autoSpaceDE w:val="0"/>
              <w:autoSpaceDN w:val="0"/>
              <w:spacing w:after="0" w:line="240" w:lineRule="auto"/>
              <w:ind w:left="-360" w:right="72"/>
              <w:jc w:val="center"/>
              <w:rPr>
                <w:rFonts w:ascii="Times New Roman Chuv" w:eastAsia="Times New Roman" w:hAnsi="Times New Roman Chuv" w:cs="Times New Roman"/>
                <w:b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7F51D1">
              <w:rPr>
                <w:rFonts w:ascii="Times New Roman Chuv" w:eastAsia="Times New Roman" w:hAnsi="Times New Roman Chuv" w:cs="Times New Roman"/>
                <w:b/>
                <w:bCs/>
                <w:iCs/>
                <w:sz w:val="26"/>
                <w:szCs w:val="26"/>
                <w:lang w:eastAsia="ru-RU"/>
              </w:rPr>
              <w:t>Ч</w:t>
            </w:r>
            <w:r w:rsidRPr="007F51D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ǎ</w:t>
            </w:r>
            <w:r w:rsidRPr="007F51D1">
              <w:rPr>
                <w:rFonts w:ascii="Times New Roman Chuv" w:eastAsia="Times New Roman" w:hAnsi="Times New Roman Chuv" w:cs="Times New Roman"/>
                <w:b/>
                <w:bCs/>
                <w:iCs/>
                <w:sz w:val="26"/>
                <w:szCs w:val="26"/>
                <w:lang w:eastAsia="ru-RU"/>
              </w:rPr>
              <w:t>ваш</w:t>
            </w:r>
            <w:proofErr w:type="spellEnd"/>
            <w:r w:rsidRPr="007F51D1">
              <w:rPr>
                <w:rFonts w:ascii="Times New Roman Chuv" w:eastAsia="Times New Roman" w:hAnsi="Times New Roman Chuv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Республики</w:t>
            </w:r>
          </w:p>
          <w:p w:rsidR="007F51D1" w:rsidRPr="007F51D1" w:rsidRDefault="007F51D1" w:rsidP="007F51D1">
            <w:pPr>
              <w:autoSpaceDE w:val="0"/>
              <w:autoSpaceDN w:val="0"/>
              <w:spacing w:after="0" w:line="360" w:lineRule="auto"/>
              <w:ind w:left="-357" w:right="74"/>
              <w:jc w:val="center"/>
              <w:rPr>
                <w:rFonts w:ascii="Times New Roman Chuv" w:eastAsia="Times New Roman" w:hAnsi="Times New Roman Chuv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7F51D1">
              <w:rPr>
                <w:rFonts w:ascii="Times New Roman Chuv" w:eastAsia="Times New Roman" w:hAnsi="Times New Roman Chuv" w:cs="Times New Roman"/>
                <w:b/>
                <w:bCs/>
                <w:sz w:val="26"/>
                <w:szCs w:val="26"/>
                <w:lang w:eastAsia="ru-RU"/>
              </w:rPr>
              <w:t>Елч</w:t>
            </w:r>
            <w:r w:rsidRPr="007F51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ӗ</w:t>
            </w:r>
            <w:r w:rsidRPr="007F51D1">
              <w:rPr>
                <w:rFonts w:ascii="Times New Roman Chuv" w:eastAsia="Times New Roman" w:hAnsi="Times New Roman Chuv" w:cs="Times New Roman"/>
                <w:b/>
                <w:bCs/>
                <w:sz w:val="26"/>
                <w:szCs w:val="26"/>
                <w:lang w:eastAsia="ru-RU"/>
              </w:rPr>
              <w:t>к</w:t>
            </w:r>
            <w:proofErr w:type="spellEnd"/>
            <w:r w:rsidRPr="007F51D1">
              <w:rPr>
                <w:rFonts w:ascii="Times New Roman Chuv" w:eastAsia="Times New Roman" w:hAnsi="Times New Roman Chuv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F51D1">
              <w:rPr>
                <w:rFonts w:ascii="Times New Roman Chuv" w:eastAsia="Times New Roman" w:hAnsi="Times New Roman Chuv" w:cs="Times New Roman"/>
                <w:b/>
                <w:bCs/>
                <w:sz w:val="26"/>
                <w:szCs w:val="26"/>
                <w:lang w:eastAsia="ru-RU"/>
              </w:rPr>
              <w:t>район</w:t>
            </w:r>
            <w:r w:rsidRPr="007F51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ӗ</w:t>
            </w:r>
            <w:proofErr w:type="spellEnd"/>
          </w:p>
          <w:p w:rsidR="007F51D1" w:rsidRPr="007F51D1" w:rsidRDefault="007F51D1" w:rsidP="007F51D1">
            <w:pPr>
              <w:autoSpaceDE w:val="0"/>
              <w:autoSpaceDN w:val="0"/>
              <w:spacing w:after="0" w:line="240" w:lineRule="auto"/>
              <w:ind w:left="-357" w:right="74"/>
              <w:jc w:val="center"/>
              <w:rPr>
                <w:rFonts w:ascii="Times New Roman Chuv" w:eastAsia="Times New Roman" w:hAnsi="Times New Roman Chuv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7F51D1">
              <w:rPr>
                <w:rFonts w:ascii="Times New Roman Chuv" w:eastAsia="Times New Roman" w:hAnsi="Times New Roman Chuv" w:cs="Times New Roman"/>
                <w:b/>
                <w:bCs/>
                <w:sz w:val="26"/>
                <w:szCs w:val="26"/>
                <w:lang w:eastAsia="ru-RU"/>
              </w:rPr>
              <w:t>Елч</w:t>
            </w:r>
            <w:r w:rsidRPr="007F51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ӗ</w:t>
            </w:r>
            <w:r w:rsidRPr="007F51D1">
              <w:rPr>
                <w:rFonts w:ascii="Times New Roman Chuv" w:eastAsia="Times New Roman" w:hAnsi="Times New Roman Chuv" w:cs="Times New Roman"/>
                <w:b/>
                <w:bCs/>
                <w:sz w:val="26"/>
                <w:szCs w:val="26"/>
                <w:lang w:eastAsia="ru-RU"/>
              </w:rPr>
              <w:t>к</w:t>
            </w:r>
            <w:proofErr w:type="spellEnd"/>
            <w:r w:rsidRPr="007F51D1">
              <w:rPr>
                <w:rFonts w:ascii="Times New Roman Chuv" w:eastAsia="Times New Roman" w:hAnsi="Times New Roman Chuv" w:cs="Times New Roman"/>
                <w:b/>
                <w:bCs/>
                <w:sz w:val="26"/>
                <w:szCs w:val="26"/>
                <w:lang w:eastAsia="ru-RU"/>
              </w:rPr>
              <w:t xml:space="preserve"> район</w:t>
            </w:r>
          </w:p>
          <w:p w:rsidR="007F51D1" w:rsidRPr="007F51D1" w:rsidRDefault="007F51D1" w:rsidP="007F51D1">
            <w:pPr>
              <w:autoSpaceDE w:val="0"/>
              <w:autoSpaceDN w:val="0"/>
              <w:spacing w:after="0" w:line="360" w:lineRule="auto"/>
              <w:ind w:left="-357" w:right="74"/>
              <w:jc w:val="center"/>
              <w:rPr>
                <w:rFonts w:ascii="Times New Roman Chuv" w:eastAsia="Times New Roman" w:hAnsi="Times New Roman Chuv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7F51D1">
              <w:rPr>
                <w:rFonts w:ascii="Times New Roman Chuv" w:eastAsia="Times New Roman" w:hAnsi="Times New Roman Chuv" w:cs="Times New Roman"/>
                <w:b/>
                <w:bCs/>
                <w:sz w:val="26"/>
                <w:szCs w:val="26"/>
                <w:lang w:eastAsia="ru-RU"/>
              </w:rPr>
              <w:t>администраций</w:t>
            </w:r>
            <w:r w:rsidRPr="007F51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ӗ</w:t>
            </w:r>
            <w:proofErr w:type="spellEnd"/>
          </w:p>
          <w:p w:rsidR="007F51D1" w:rsidRPr="007F51D1" w:rsidRDefault="007F51D1" w:rsidP="007F51D1">
            <w:pPr>
              <w:autoSpaceDE w:val="0"/>
              <w:autoSpaceDN w:val="0"/>
              <w:spacing w:after="0" w:line="360" w:lineRule="auto"/>
              <w:ind w:left="-357" w:right="74"/>
              <w:jc w:val="center"/>
              <w:rPr>
                <w:rFonts w:ascii="Times New Roman Chuv" w:eastAsia="Times New Roman" w:hAnsi="Times New Roman Chuv" w:cs="Times New Roman"/>
                <w:sz w:val="16"/>
                <w:szCs w:val="24"/>
                <w:lang w:eastAsia="ru-RU"/>
              </w:rPr>
            </w:pPr>
            <w:r w:rsidRPr="007F51D1">
              <w:rPr>
                <w:rFonts w:ascii="Times New Roman Chuv" w:eastAsia="Times New Roman" w:hAnsi="Times New Roman Chuv" w:cs="Times New Roman"/>
                <w:b/>
                <w:sz w:val="26"/>
                <w:szCs w:val="26"/>
                <w:lang w:eastAsia="ru-RU"/>
              </w:rPr>
              <w:t>ЙЫШ</w:t>
            </w:r>
            <w:r w:rsidRPr="007F51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Á</w:t>
            </w:r>
            <w:r w:rsidRPr="007F51D1">
              <w:rPr>
                <w:rFonts w:ascii="Times New Roman Chuv" w:eastAsia="Times New Roman" w:hAnsi="Times New Roman Chuv" w:cs="Times New Roman"/>
                <w:b/>
                <w:sz w:val="26"/>
                <w:szCs w:val="26"/>
                <w:lang w:eastAsia="ru-RU"/>
              </w:rPr>
              <w:t>НУ</w:t>
            </w:r>
          </w:p>
          <w:p w:rsidR="007F51D1" w:rsidRPr="007F51D1" w:rsidRDefault="007F51D1" w:rsidP="007F51D1">
            <w:pPr>
              <w:autoSpaceDE w:val="0"/>
              <w:autoSpaceDN w:val="0"/>
              <w:spacing w:after="0" w:line="240" w:lineRule="auto"/>
              <w:ind w:left="-360" w:right="72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F51D1">
              <w:rPr>
                <w:rFonts w:ascii="Times New Roman Chuv" w:eastAsia="Times New Roman" w:hAnsi="Times New Roman Chuv" w:cs="Times New Roman"/>
                <w:sz w:val="26"/>
                <w:szCs w:val="24"/>
                <w:lang w:eastAsia="ru-RU"/>
              </w:rPr>
              <w:t xml:space="preserve">  </w:t>
            </w:r>
            <w:r w:rsidRPr="007F51D1">
              <w:rPr>
                <w:rFonts w:ascii="Times New Roman Chuv" w:eastAsia="Times New Roman" w:hAnsi="Times New Roman Chuv" w:cs="Times New Roman"/>
                <w:sz w:val="24"/>
                <w:szCs w:val="24"/>
                <w:lang w:eastAsia="ru-RU"/>
              </w:rPr>
              <w:t>2021</w:t>
            </w:r>
            <w:r w:rsidRPr="007F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ҫ</w:t>
            </w:r>
            <w:r w:rsidR="00FD1CDC">
              <w:rPr>
                <w:rFonts w:ascii="Times New Roman Chuv" w:eastAsia="Times New Roman" w:hAnsi="Times New Roman Chuv" w:cs="Times New Roman"/>
                <w:sz w:val="24"/>
                <w:szCs w:val="24"/>
                <w:lang w:eastAsia="ru-RU"/>
              </w:rPr>
              <w:t xml:space="preserve"> апрелен29-</w:t>
            </w:r>
            <w:r w:rsidRPr="007F51D1">
              <w:rPr>
                <w:rFonts w:ascii="Times New Roman Chuv" w:eastAsia="Times New Roman" w:hAnsi="Times New Roman Chuv" w:cs="Times New Roman"/>
                <w:sz w:val="24"/>
                <w:szCs w:val="24"/>
                <w:lang w:eastAsia="ru-RU"/>
              </w:rPr>
              <w:t>м</w:t>
            </w:r>
            <w:r w:rsidRPr="007F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ӗ</w:t>
            </w:r>
            <w:r w:rsidRPr="007F51D1">
              <w:rPr>
                <w:rFonts w:ascii="Times New Roman Chuv" w:eastAsia="Times New Roman" w:hAnsi="Times New Roman Chuv" w:cs="Times New Roman"/>
                <w:sz w:val="24"/>
                <w:szCs w:val="24"/>
                <w:lang w:eastAsia="ru-RU"/>
              </w:rPr>
              <w:t>ш</w:t>
            </w:r>
            <w:r w:rsidRPr="007F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ӗ</w:t>
            </w:r>
            <w:r w:rsidRPr="007F51D1">
              <w:rPr>
                <w:rFonts w:ascii="Times New Roman Chuv" w:eastAsia="Times New Roman" w:hAnsi="Times New Roman Chuv" w:cs="Times New Roman"/>
                <w:sz w:val="24"/>
                <w:szCs w:val="24"/>
                <w:lang w:eastAsia="ru-RU"/>
              </w:rPr>
              <w:t xml:space="preserve"> №</w:t>
            </w:r>
            <w:r w:rsidR="00FD1CDC">
              <w:rPr>
                <w:rFonts w:ascii="Times New Roman Chuv" w:eastAsia="Times New Roman" w:hAnsi="Times New Roman Chuv" w:cs="Times New Roman"/>
                <w:sz w:val="24"/>
                <w:szCs w:val="24"/>
                <w:lang w:eastAsia="ru-RU"/>
              </w:rPr>
              <w:t>219</w:t>
            </w:r>
            <w:r w:rsidRPr="007F51D1">
              <w:rPr>
                <w:rFonts w:ascii="Times New Roman Chuv" w:eastAsia="Times New Roman" w:hAnsi="Times New Roman Chuv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7F51D1" w:rsidRPr="007F51D1" w:rsidRDefault="007F51D1" w:rsidP="007F51D1">
            <w:pPr>
              <w:autoSpaceDE w:val="0"/>
              <w:autoSpaceDN w:val="0"/>
              <w:spacing w:after="0" w:line="240" w:lineRule="auto"/>
              <w:ind w:left="-360" w:right="72"/>
              <w:jc w:val="center"/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</w:pPr>
          </w:p>
          <w:p w:rsidR="007F51D1" w:rsidRPr="007F51D1" w:rsidRDefault="007F51D1" w:rsidP="007F51D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0"/>
                <w:szCs w:val="24"/>
                <w:lang w:eastAsia="ru-RU"/>
              </w:rPr>
            </w:pPr>
            <w:proofErr w:type="spellStart"/>
            <w:r w:rsidRPr="007F51D1">
              <w:rPr>
                <w:rFonts w:ascii="Times New Roman Chuv" w:eastAsia="Times New Roman" w:hAnsi="Times New Roman Chuv" w:cs="Times New Roman"/>
                <w:sz w:val="20"/>
                <w:szCs w:val="24"/>
                <w:lang w:eastAsia="ru-RU"/>
              </w:rPr>
              <w:t>Елч</w:t>
            </w:r>
            <w:r w:rsidRPr="007F51D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ӗ</w:t>
            </w:r>
            <w:r w:rsidRPr="007F51D1">
              <w:rPr>
                <w:rFonts w:ascii="Times New Roman Chuv" w:eastAsia="Times New Roman" w:hAnsi="Times New Roman Chuv" w:cs="Times New Roman"/>
                <w:sz w:val="20"/>
                <w:szCs w:val="24"/>
                <w:lang w:eastAsia="ru-RU"/>
              </w:rPr>
              <w:t>к</w:t>
            </w:r>
            <w:proofErr w:type="spellEnd"/>
            <w:r w:rsidRPr="007F51D1">
              <w:rPr>
                <w:rFonts w:ascii="Times New Roman Chuv" w:eastAsia="Times New Roman" w:hAnsi="Times New Roman Chuv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F51D1">
              <w:rPr>
                <w:rFonts w:ascii="Times New Roman Chuv" w:eastAsia="Times New Roman" w:hAnsi="Times New Roman Chuv" w:cs="Times New Roman"/>
                <w:sz w:val="20"/>
                <w:szCs w:val="24"/>
                <w:lang w:eastAsia="ru-RU"/>
              </w:rPr>
              <w:t>ял</w:t>
            </w:r>
            <w:r w:rsidRPr="007F51D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ӗ</w:t>
            </w:r>
            <w:proofErr w:type="spellEnd"/>
          </w:p>
        </w:tc>
        <w:tc>
          <w:tcPr>
            <w:tcW w:w="1620" w:type="dxa"/>
          </w:tcPr>
          <w:p w:rsidR="007F51D1" w:rsidRPr="007F51D1" w:rsidRDefault="007F51D1" w:rsidP="007F51D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1D1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07FBB852" wp14:editId="5EDAE29A">
                  <wp:extent cx="709930" cy="914400"/>
                  <wp:effectExtent l="0" t="0" r="0" b="0"/>
                  <wp:docPr id="1" name="Рисунок 1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7F51D1" w:rsidRPr="007F51D1" w:rsidRDefault="007F51D1" w:rsidP="007F51D1">
            <w:pPr>
              <w:keepNext/>
              <w:spacing w:after="0" w:line="240" w:lineRule="auto"/>
              <w:ind w:left="-360" w:right="7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  <w:p w:rsidR="007F51D1" w:rsidRPr="007F51D1" w:rsidRDefault="007F51D1" w:rsidP="007F51D1">
            <w:pPr>
              <w:keepNext/>
              <w:spacing w:after="0" w:line="240" w:lineRule="auto"/>
              <w:ind w:left="-360" w:right="72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  <w:p w:rsidR="007F51D1" w:rsidRPr="007F51D1" w:rsidRDefault="007F51D1" w:rsidP="007F51D1">
            <w:pPr>
              <w:autoSpaceDE w:val="0"/>
              <w:autoSpaceDN w:val="0"/>
              <w:spacing w:after="0" w:line="240" w:lineRule="auto"/>
              <w:ind w:left="-360" w:right="7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7F51D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Чувашская  Республика</w:t>
            </w:r>
          </w:p>
          <w:p w:rsidR="007F51D1" w:rsidRPr="007F51D1" w:rsidRDefault="007F51D1" w:rsidP="007F51D1">
            <w:pPr>
              <w:autoSpaceDE w:val="0"/>
              <w:autoSpaceDN w:val="0"/>
              <w:spacing w:after="0" w:line="360" w:lineRule="auto"/>
              <w:ind w:left="-357" w:right="7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F51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Яльчикский район</w:t>
            </w:r>
          </w:p>
          <w:p w:rsidR="007F51D1" w:rsidRPr="007F51D1" w:rsidRDefault="007F51D1" w:rsidP="007F51D1">
            <w:pPr>
              <w:autoSpaceDE w:val="0"/>
              <w:autoSpaceDN w:val="0"/>
              <w:spacing w:after="0" w:line="240" w:lineRule="auto"/>
              <w:ind w:left="-357" w:right="7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F51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Администрация </w:t>
            </w:r>
          </w:p>
          <w:p w:rsidR="007F51D1" w:rsidRPr="007F51D1" w:rsidRDefault="007F51D1" w:rsidP="007F51D1">
            <w:pPr>
              <w:autoSpaceDE w:val="0"/>
              <w:autoSpaceDN w:val="0"/>
              <w:spacing w:after="0" w:line="360" w:lineRule="auto"/>
              <w:ind w:left="-357" w:right="7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7F51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Яльчикского</w:t>
            </w:r>
            <w:proofErr w:type="spellEnd"/>
            <w:r w:rsidRPr="007F51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района</w:t>
            </w:r>
          </w:p>
          <w:p w:rsidR="007F51D1" w:rsidRPr="007F51D1" w:rsidRDefault="007F51D1" w:rsidP="007F51D1">
            <w:pPr>
              <w:keepNext/>
              <w:spacing w:after="0" w:line="360" w:lineRule="auto"/>
              <w:ind w:left="-357" w:right="7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F51D1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ПОСТАНОВЛЕНИЕ</w:t>
            </w:r>
          </w:p>
          <w:p w:rsidR="007F51D1" w:rsidRPr="007F51D1" w:rsidRDefault="007F51D1" w:rsidP="007F51D1">
            <w:pPr>
              <w:framePr w:hSpace="180" w:wrap="around" w:vAnchor="page" w:hAnchor="margin" w:x="-252" w:y="540"/>
              <w:autoSpaceDE w:val="0"/>
              <w:autoSpaceDN w:val="0"/>
              <w:spacing w:after="0" w:line="240" w:lineRule="auto"/>
              <w:ind w:left="-360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1D1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 </w:t>
            </w:r>
            <w:r w:rsidR="00FD1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«29» апреля </w:t>
            </w:r>
            <w:bookmarkStart w:id="0" w:name="_GoBack"/>
            <w:bookmarkEnd w:id="0"/>
            <w:r w:rsidRPr="007F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 №</w:t>
            </w:r>
            <w:r w:rsidR="00FD1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  <w:r w:rsidRPr="007F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F51D1" w:rsidRPr="007F51D1" w:rsidRDefault="007F51D1" w:rsidP="007F51D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F51D1" w:rsidRPr="007F51D1" w:rsidRDefault="007F51D1" w:rsidP="007F51D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F51D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село Яльчики</w:t>
            </w:r>
          </w:p>
        </w:tc>
      </w:tr>
    </w:tbl>
    <w:p w:rsidR="007F51D1" w:rsidRPr="007F51D1" w:rsidRDefault="007F51D1" w:rsidP="007F51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F1A" w:rsidRDefault="00834F1A" w:rsidP="00834F1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 установлении</w:t>
      </w:r>
      <w:r w:rsidRPr="00F824C6">
        <w:rPr>
          <w:rFonts w:ascii="Liberation Serif" w:hAnsi="Liberation Serif" w:cs="Liberation Serif"/>
          <w:sz w:val="28"/>
          <w:szCs w:val="28"/>
        </w:rPr>
        <w:t xml:space="preserve"> целевого уровня </w:t>
      </w:r>
    </w:p>
    <w:p w:rsidR="00834F1A" w:rsidRDefault="00834F1A" w:rsidP="00834F1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824C6">
        <w:rPr>
          <w:rFonts w:ascii="Liberation Serif" w:hAnsi="Liberation Serif" w:cs="Liberation Serif"/>
          <w:sz w:val="28"/>
          <w:szCs w:val="28"/>
        </w:rPr>
        <w:t>снижения в сопоставимых условиях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</w:p>
    <w:p w:rsidR="00834F1A" w:rsidRDefault="00834F1A" w:rsidP="00834F1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Pr="00F824C6">
        <w:rPr>
          <w:rFonts w:ascii="Liberation Serif" w:hAnsi="Liberation Serif" w:cs="Liberation Serif"/>
          <w:sz w:val="28"/>
          <w:szCs w:val="28"/>
        </w:rPr>
        <w:t>уммарного объем</w:t>
      </w:r>
      <w:r>
        <w:rPr>
          <w:rFonts w:ascii="Liberation Serif" w:hAnsi="Liberation Serif" w:cs="Liberation Serif"/>
          <w:sz w:val="28"/>
          <w:szCs w:val="28"/>
        </w:rPr>
        <w:t>а потребляемых</w:t>
      </w:r>
    </w:p>
    <w:p w:rsidR="00834F1A" w:rsidRDefault="00834F1A" w:rsidP="00834F1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администрациями сельских поселений</w:t>
      </w:r>
    </w:p>
    <w:p w:rsidR="00834F1A" w:rsidRDefault="00834F1A" w:rsidP="00834F1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Яльчикского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района </w:t>
      </w:r>
      <w:r w:rsidRPr="00F824C6">
        <w:rPr>
          <w:rFonts w:ascii="Liberation Serif" w:hAnsi="Liberation Serif" w:cs="Liberation Serif"/>
          <w:sz w:val="28"/>
          <w:szCs w:val="28"/>
        </w:rPr>
        <w:t xml:space="preserve">энергетических </w:t>
      </w:r>
    </w:p>
    <w:p w:rsidR="00834F1A" w:rsidRPr="00F824C6" w:rsidRDefault="00834F1A" w:rsidP="00834F1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824C6">
        <w:rPr>
          <w:rFonts w:ascii="Liberation Serif" w:hAnsi="Liberation Serif" w:cs="Liberation Serif"/>
          <w:sz w:val="28"/>
          <w:szCs w:val="28"/>
        </w:rPr>
        <w:t>ресурсов и воды на трехлетний период с 2021 года</w:t>
      </w:r>
    </w:p>
    <w:p w:rsidR="007F51D1" w:rsidRPr="007F51D1" w:rsidRDefault="007F51D1" w:rsidP="007F5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4F1A" w:rsidRPr="00834F1A" w:rsidRDefault="00834F1A" w:rsidP="00834F1A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      </w:t>
      </w:r>
      <w:r w:rsidRPr="00834F1A">
        <w:rPr>
          <w:rFonts w:ascii="Liberation Serif" w:eastAsia="Calibri" w:hAnsi="Liberation Serif" w:cs="Liberation Serif"/>
          <w:sz w:val="28"/>
          <w:szCs w:val="28"/>
        </w:rPr>
        <w:t xml:space="preserve">В соответствии с Федеральным законом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07 октября 2019 года № 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воды», постановлением Правительства Российской Федерации от 23 июня 2020 года № 914 «О внесении изменений в требования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воды», с приказом Министерства экономического развития Российской Федерации от 15 июля 2020 года № 425 «Об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 в целях повышения уровня </w:t>
      </w:r>
      <w:proofErr w:type="spellStart"/>
      <w:r w:rsidRPr="00834F1A">
        <w:rPr>
          <w:rFonts w:ascii="Liberation Serif" w:eastAsia="Calibri" w:hAnsi="Liberation Serif" w:cs="Liberation Serif"/>
          <w:sz w:val="28"/>
          <w:szCs w:val="28"/>
        </w:rPr>
        <w:t>энергоэффективности</w:t>
      </w:r>
      <w:proofErr w:type="spellEnd"/>
      <w:r w:rsidRPr="00834F1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</w:rPr>
        <w:t>а</w:t>
      </w:r>
      <w:r w:rsidRPr="00834F1A">
        <w:rPr>
          <w:rFonts w:ascii="Liberation Serif" w:eastAsia="Calibri" w:hAnsi="Liberation Serif" w:cs="Liberation Serif"/>
          <w:sz w:val="28"/>
          <w:szCs w:val="28"/>
        </w:rPr>
        <w:t xml:space="preserve">дминистрация </w:t>
      </w:r>
      <w:proofErr w:type="spellStart"/>
      <w:r w:rsidRPr="00834F1A">
        <w:rPr>
          <w:rFonts w:ascii="Liberation Serif" w:eastAsia="Calibri" w:hAnsi="Liberation Serif" w:cs="Liberation Serif"/>
          <w:sz w:val="28"/>
          <w:szCs w:val="28"/>
        </w:rPr>
        <w:t>Яльчикского</w:t>
      </w:r>
      <w:proofErr w:type="spellEnd"/>
      <w:r w:rsidRPr="00834F1A">
        <w:rPr>
          <w:rFonts w:ascii="Liberation Serif" w:eastAsia="Calibri" w:hAnsi="Liberation Serif" w:cs="Liberation Serif"/>
          <w:sz w:val="28"/>
          <w:szCs w:val="28"/>
        </w:rPr>
        <w:t xml:space="preserve"> района п о с т а н о в л я е т:</w:t>
      </w:r>
    </w:p>
    <w:p w:rsidR="00834F1A" w:rsidRPr="00834F1A" w:rsidRDefault="00834F1A" w:rsidP="00834F1A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        </w:t>
      </w:r>
      <w:r w:rsidRPr="00834F1A">
        <w:rPr>
          <w:rFonts w:ascii="Liberation Serif" w:eastAsia="Calibri" w:hAnsi="Liberation Serif" w:cs="Liberation Serif"/>
          <w:sz w:val="28"/>
          <w:szCs w:val="28"/>
        </w:rPr>
        <w:t xml:space="preserve">1. Установить </w:t>
      </w:r>
      <w:r>
        <w:rPr>
          <w:rFonts w:ascii="Liberation Serif" w:eastAsia="Calibri" w:hAnsi="Liberation Serif" w:cs="Liberation Serif"/>
          <w:sz w:val="28"/>
          <w:szCs w:val="28"/>
        </w:rPr>
        <w:t>а</w:t>
      </w:r>
      <w:r w:rsidRPr="00834F1A">
        <w:rPr>
          <w:rFonts w:ascii="Liberation Serif" w:eastAsia="Calibri" w:hAnsi="Liberation Serif" w:cs="Liberation Serif"/>
          <w:sz w:val="28"/>
          <w:szCs w:val="28"/>
        </w:rPr>
        <w:t xml:space="preserve">дминистрациям сельских поселений </w:t>
      </w:r>
      <w:proofErr w:type="spellStart"/>
      <w:r w:rsidRPr="00834F1A">
        <w:rPr>
          <w:rFonts w:ascii="Liberation Serif" w:eastAsia="Calibri" w:hAnsi="Liberation Serif" w:cs="Liberation Serif"/>
          <w:sz w:val="28"/>
          <w:szCs w:val="28"/>
        </w:rPr>
        <w:t>Яльчикского</w:t>
      </w:r>
      <w:proofErr w:type="spellEnd"/>
      <w:r w:rsidRPr="00834F1A">
        <w:rPr>
          <w:rFonts w:ascii="Liberation Serif" w:eastAsia="Calibri" w:hAnsi="Liberation Serif" w:cs="Liberation Serif"/>
          <w:sz w:val="28"/>
          <w:szCs w:val="28"/>
        </w:rPr>
        <w:t xml:space="preserve"> района целевой уровень снижения в сопоставимых условиях суммарного объема потребляемых учреждениями энергетических ресурсов и воды по отношению </w:t>
      </w:r>
      <w:r w:rsidRPr="00834F1A">
        <w:rPr>
          <w:rFonts w:ascii="Liberation Serif" w:eastAsia="Calibri" w:hAnsi="Liberation Serif" w:cs="Liberation Serif"/>
          <w:sz w:val="28"/>
          <w:szCs w:val="28"/>
        </w:rPr>
        <w:lastRenderedPageBreak/>
        <w:t>к показателям 2019 года на трехлетний период с 2021 года с последующей его актуализацией на очередной трехлетний период до 01 июля года предшествующего очередному трехлетнему периоду, согласно приложению к постановлению.</w:t>
      </w:r>
    </w:p>
    <w:p w:rsidR="00834F1A" w:rsidRPr="00834F1A" w:rsidRDefault="00834F1A" w:rsidP="00834F1A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       </w:t>
      </w:r>
      <w:r w:rsidRPr="00834F1A">
        <w:rPr>
          <w:rFonts w:ascii="Liberation Serif" w:eastAsia="Calibri" w:hAnsi="Liberation Serif" w:cs="Liberation Serif"/>
          <w:sz w:val="28"/>
          <w:szCs w:val="28"/>
        </w:rPr>
        <w:t xml:space="preserve">2. Администрациям сельских поселений </w:t>
      </w:r>
      <w:proofErr w:type="spellStart"/>
      <w:r w:rsidRPr="00834F1A">
        <w:rPr>
          <w:rFonts w:ascii="Liberation Serif" w:eastAsia="Calibri" w:hAnsi="Liberation Serif" w:cs="Liberation Serif"/>
          <w:sz w:val="28"/>
          <w:szCs w:val="28"/>
        </w:rPr>
        <w:t>Яльчикского</w:t>
      </w:r>
      <w:proofErr w:type="spellEnd"/>
      <w:r w:rsidRPr="00834F1A">
        <w:rPr>
          <w:rFonts w:ascii="Liberation Serif" w:eastAsia="Calibri" w:hAnsi="Liberation Serif" w:cs="Liberation Serif"/>
          <w:sz w:val="28"/>
          <w:szCs w:val="28"/>
        </w:rPr>
        <w:t xml:space="preserve"> района разработать или скорректировать ранее утвержденные программы энергетической эффективности в соответствии с установленными целевыми уровнями снижения потребления энергетических ресурсов и воды.</w:t>
      </w:r>
    </w:p>
    <w:p w:rsidR="007F51D1" w:rsidRPr="007F51D1" w:rsidRDefault="00834F1A" w:rsidP="007F5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</w:t>
      </w:r>
      <w:r w:rsidR="007F51D1">
        <w:rPr>
          <w:rFonts w:ascii="Liberation Serif" w:hAnsi="Liberation Serif" w:cs="Liberation Serif"/>
          <w:sz w:val="28"/>
          <w:szCs w:val="28"/>
        </w:rPr>
        <w:t xml:space="preserve"> </w:t>
      </w:r>
      <w:r w:rsidR="006463A8">
        <w:rPr>
          <w:rFonts w:ascii="Times New Roman" w:hAnsi="Times New Roman" w:cs="Times New Roman"/>
          <w:sz w:val="28"/>
          <w:szCs w:val="28"/>
        </w:rPr>
        <w:t>3</w:t>
      </w:r>
      <w:r w:rsidR="007F51D1" w:rsidRPr="007F51D1">
        <w:rPr>
          <w:rFonts w:ascii="Times New Roman" w:hAnsi="Times New Roman" w:cs="Times New Roman"/>
          <w:sz w:val="28"/>
          <w:szCs w:val="28"/>
        </w:rPr>
        <w:t xml:space="preserve">. </w:t>
      </w:r>
      <w:r w:rsidR="007F51D1" w:rsidRPr="007F5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</w:t>
      </w:r>
      <w:proofErr w:type="gramStart"/>
      <w:r w:rsidR="007F51D1" w:rsidRPr="007F51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 постановления</w:t>
      </w:r>
      <w:proofErr w:type="gramEnd"/>
      <w:r w:rsidR="007F51D1" w:rsidRPr="007F5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возложить на заместителя главы администрации – начальника отдела капитального строительства и жилищно-коммунального хозяйства администрации </w:t>
      </w:r>
      <w:proofErr w:type="spellStart"/>
      <w:r w:rsidR="007F51D1" w:rsidRPr="007F51D1">
        <w:rPr>
          <w:rFonts w:ascii="Times New Roman" w:eastAsia="Times New Roman" w:hAnsi="Times New Roman" w:cs="Times New Roman"/>
          <w:sz w:val="28"/>
          <w:szCs w:val="28"/>
          <w:lang w:eastAsia="ru-RU"/>
        </w:rPr>
        <w:t>Яльчикского</w:t>
      </w:r>
      <w:proofErr w:type="spellEnd"/>
      <w:r w:rsidR="007F51D1" w:rsidRPr="007F5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Чувашской Республики. </w:t>
      </w:r>
    </w:p>
    <w:p w:rsidR="007F51D1" w:rsidRPr="00717A1C" w:rsidRDefault="007F51D1" w:rsidP="007F51D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F51D1" w:rsidRPr="007F51D1" w:rsidRDefault="007F51D1" w:rsidP="007F51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1D1" w:rsidRPr="007F51D1" w:rsidRDefault="007F51D1" w:rsidP="007F51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1D1" w:rsidRPr="007F51D1" w:rsidRDefault="007F51D1" w:rsidP="007F51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1D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7F51D1" w:rsidRPr="007F51D1" w:rsidRDefault="007F51D1" w:rsidP="007F51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51D1">
        <w:rPr>
          <w:rFonts w:ascii="Times New Roman" w:eastAsia="Times New Roman" w:hAnsi="Times New Roman" w:cs="Times New Roman"/>
          <w:sz w:val="28"/>
          <w:szCs w:val="28"/>
          <w:lang w:eastAsia="ru-RU"/>
        </w:rPr>
        <w:t>Яльчикского</w:t>
      </w:r>
      <w:proofErr w:type="spellEnd"/>
      <w:r w:rsidRPr="007F5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</w:t>
      </w:r>
      <w:r w:rsidR="00646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1D1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Л.В.Левый</w:t>
      </w:r>
      <w:proofErr w:type="spellEnd"/>
    </w:p>
    <w:p w:rsidR="0068680A" w:rsidRDefault="0068680A"/>
    <w:sectPr w:rsidR="00686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A00002A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59"/>
    <w:rsid w:val="006463A8"/>
    <w:rsid w:val="0068680A"/>
    <w:rsid w:val="007F51D1"/>
    <w:rsid w:val="00834F1A"/>
    <w:rsid w:val="00B43859"/>
    <w:rsid w:val="00FD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7ADF5-67F8-4081-A3F0-8EB9ED22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oks1000</dc:creator>
  <cp:keywords/>
  <dc:description/>
  <cp:lastModifiedBy>орг отд обращ</cp:lastModifiedBy>
  <cp:revision>2</cp:revision>
  <dcterms:created xsi:type="dcterms:W3CDTF">2021-05-18T08:49:00Z</dcterms:created>
  <dcterms:modified xsi:type="dcterms:W3CDTF">2021-05-18T08:49:00Z</dcterms:modified>
</cp:coreProperties>
</file>