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C4" w:rsidRDefault="006364C4" w:rsidP="000031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6364C4" w:rsidRPr="006364C4" w:rsidTr="006C0664">
        <w:tc>
          <w:tcPr>
            <w:tcW w:w="4140" w:type="dxa"/>
          </w:tcPr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6364C4">
              <w:rPr>
                <w:rFonts w:ascii="Arial Cyr Chuv" w:eastAsia="SimSun" w:hAnsi="Arial Cyr Chuv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t>Чёваш Республики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6364C4"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  <w:t>Елчек районе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24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6364C4"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  <w:t>Елчек район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6364C4">
              <w:rPr>
                <w:rFonts w:ascii="Arial Cyr Chuv" w:eastAsia="SimSun" w:hAnsi="Arial Cyr Chuv" w:cs="Mangal"/>
                <w:b/>
                <w:bCs/>
                <w:kern w:val="3"/>
                <w:sz w:val="26"/>
                <w:szCs w:val="26"/>
                <w:lang w:eastAsia="zh-CN" w:bidi="hi-IN"/>
              </w:rPr>
              <w:t>администрацийе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Arial Cyr Chuv" w:eastAsia="SimSun" w:hAnsi="Arial Cyr Chuv" w:cs="Mangal"/>
                <w:kern w:val="3"/>
                <w:sz w:val="16"/>
                <w:szCs w:val="24"/>
                <w:lang w:eastAsia="zh-CN" w:bidi="hi-IN"/>
              </w:rPr>
            </w:pPr>
            <w:r w:rsidRPr="006364C4">
              <w:rPr>
                <w:rFonts w:ascii="Arial Cyr Chuv" w:eastAsia="SimSun" w:hAnsi="Arial Cyr Chuv" w:cs="Mangal"/>
                <w:b/>
                <w:kern w:val="3"/>
                <w:sz w:val="26"/>
                <w:szCs w:val="26"/>
                <w:lang w:eastAsia="zh-CN" w:bidi="hi-IN"/>
              </w:rPr>
              <w:t>ЙЫШЁНУ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Times New Roman Chuv" w:eastAsia="SimSun" w:hAnsi="Times New Roman Chuv" w:cs="Mangal"/>
                <w:kern w:val="3"/>
                <w:sz w:val="24"/>
                <w:szCs w:val="24"/>
                <w:lang w:eastAsia="zh-CN" w:bidi="hi-IN"/>
              </w:rPr>
            </w:pPr>
            <w:r w:rsidRPr="006364C4">
              <w:rPr>
                <w:rFonts w:ascii="Arial Cyr Chuv" w:eastAsia="SimSun" w:hAnsi="Arial Cyr Chuv" w:cs="Mangal"/>
                <w:kern w:val="3"/>
                <w:sz w:val="26"/>
                <w:szCs w:val="24"/>
                <w:lang w:eastAsia="zh-CN" w:bidi="hi-IN"/>
              </w:rPr>
              <w:t xml:space="preserve"> </w:t>
            </w:r>
            <w:r>
              <w:rPr>
                <w:rFonts w:ascii="Arial Cyr Chuv" w:eastAsia="SimSun" w:hAnsi="Arial Cyr Chuv" w:cs="Mangal"/>
                <w:kern w:val="3"/>
                <w:sz w:val="24"/>
                <w:szCs w:val="24"/>
                <w:lang w:eastAsia="zh-CN" w:bidi="hi-IN"/>
              </w:rPr>
              <w:t>2021</w:t>
            </w:r>
            <w:r w:rsidRPr="00B545A4">
              <w:rPr>
                <w:rFonts w:ascii="Times New Roman Chuv" w:eastAsia="SimSun" w:hAnsi="Times New Roman Chuv" w:cs="Mangal"/>
                <w:kern w:val="3"/>
                <w:sz w:val="24"/>
                <w:szCs w:val="24"/>
                <w:lang w:eastAsia="zh-CN" w:bidi="hi-IN"/>
              </w:rPr>
              <w:t>=</w:t>
            </w:r>
            <w:r w:rsidR="00B545A4" w:rsidRPr="00B545A4">
              <w:rPr>
                <w:rFonts w:ascii="Times New Roman Chuv" w:eastAsia="SimSun" w:hAnsi="Times New Roman Chuv" w:cs="Mangal"/>
                <w:kern w:val="3"/>
                <w:sz w:val="24"/>
                <w:szCs w:val="24"/>
                <w:lang w:eastAsia="zh-CN" w:bidi="hi-IN"/>
              </w:rPr>
              <w:t>?</w:t>
            </w:r>
            <w:r w:rsidR="00E8744D">
              <w:rPr>
                <w:rFonts w:ascii="Times New Roman Chuv" w:eastAsia="SimSun" w:hAnsi="Times New Roman Chuv" w:cs="Mangal"/>
                <w:kern w:val="3"/>
                <w:sz w:val="24"/>
                <w:szCs w:val="24"/>
                <w:lang w:eastAsia="zh-CN" w:bidi="hi-IN"/>
              </w:rPr>
              <w:t xml:space="preserve"> апрел.н 08</w:t>
            </w:r>
            <w:r w:rsidRPr="00B545A4">
              <w:rPr>
                <w:rFonts w:ascii="Times New Roman Chuv" w:eastAsia="SimSun" w:hAnsi="Times New Roman Chuv" w:cs="Mangal"/>
                <w:kern w:val="3"/>
                <w:sz w:val="24"/>
                <w:szCs w:val="24"/>
                <w:lang w:eastAsia="zh-CN" w:bidi="hi-IN"/>
              </w:rPr>
              <w:t>-м.ш. №</w:t>
            </w:r>
            <w:r w:rsidR="00E8744D">
              <w:rPr>
                <w:rFonts w:ascii="Times New Roman Chuv" w:eastAsia="SimSun" w:hAnsi="Times New Roman Chuv" w:cs="Mangal"/>
                <w:kern w:val="3"/>
                <w:sz w:val="24"/>
                <w:szCs w:val="24"/>
                <w:lang w:eastAsia="zh-CN" w:bidi="hi-IN"/>
              </w:rPr>
              <w:t>167</w:t>
            </w:r>
            <w:r w:rsidRPr="00B545A4">
              <w:rPr>
                <w:rFonts w:ascii="Times New Roman Chuv" w:eastAsia="SimSun" w:hAnsi="Times New Roman Chuv" w:cs="Mangal"/>
                <w:kern w:val="3"/>
                <w:sz w:val="24"/>
                <w:szCs w:val="24"/>
                <w:lang w:eastAsia="zh-CN" w:bidi="hi-IN"/>
              </w:rPr>
              <w:t xml:space="preserve">   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 Chuv" w:eastAsia="SimSun" w:hAnsi="Times New Roman Chuv" w:cs="Mangal"/>
                <w:kern w:val="3"/>
                <w:sz w:val="20"/>
                <w:szCs w:val="20"/>
                <w:lang w:eastAsia="zh-CN" w:bidi="hi-IN"/>
              </w:rPr>
            </w:pPr>
            <w:r w:rsidRPr="006364C4">
              <w:rPr>
                <w:rFonts w:ascii="Arial Cyr Chuv" w:eastAsia="SimSun" w:hAnsi="Arial Cyr Chuv" w:cs="Mangal"/>
                <w:kern w:val="3"/>
                <w:sz w:val="20"/>
                <w:szCs w:val="20"/>
                <w:lang w:eastAsia="zh-CN" w:bidi="hi-IN"/>
              </w:rPr>
              <w:t>Елчек ял.</w:t>
            </w:r>
          </w:p>
        </w:tc>
        <w:tc>
          <w:tcPr>
            <w:tcW w:w="1620" w:type="dxa"/>
          </w:tcPr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364C4">
              <w:rPr>
                <w:rFonts w:ascii="Times New Roman" w:eastAsia="SimSun" w:hAnsi="Times New Roman" w:cs="Mangal"/>
                <w:noProof/>
                <w:kern w:val="3"/>
                <w:lang w:eastAsia="ru-RU"/>
              </w:rPr>
              <w:drawing>
                <wp:inline distT="0" distB="0" distL="0" distR="0">
                  <wp:extent cx="885825" cy="1143000"/>
                  <wp:effectExtent l="0" t="0" r="0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</w:pPr>
            <w:r w:rsidRPr="006364C4">
              <w:rPr>
                <w:rFonts w:ascii="Times New Roman" w:eastAsia="SimSun" w:hAnsi="Times New Roman" w:cs="Mangal"/>
                <w:b/>
                <w:bCs/>
                <w:iCs/>
                <w:kern w:val="3"/>
                <w:sz w:val="26"/>
                <w:szCs w:val="26"/>
                <w:lang w:eastAsia="zh-CN" w:bidi="hi-IN"/>
              </w:rPr>
              <w:t>Чувашская Республика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6364C4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Яльчикский район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240" w:lineRule="auto"/>
              <w:ind w:left="-357" w:right="74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6364C4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Администрация 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Times New Roman" w:eastAsia="SimSun" w:hAnsi="Times New Roman" w:cs="Mangal"/>
                <w:bCs/>
                <w:kern w:val="3"/>
                <w:sz w:val="26"/>
                <w:szCs w:val="26"/>
                <w:lang w:eastAsia="zh-CN" w:bidi="hi-IN"/>
              </w:rPr>
            </w:pPr>
            <w:r w:rsidRPr="006364C4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Яльчикского района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360" w:lineRule="auto"/>
              <w:ind w:left="-357" w:right="74"/>
              <w:jc w:val="center"/>
              <w:textAlignment w:val="baseline"/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6364C4">
              <w:rPr>
                <w:rFonts w:ascii="Times New Roman" w:eastAsia="Times New Roman" w:hAnsi="Times New Roman" w:cs="Arial"/>
                <w:b/>
                <w:bCs/>
                <w:kern w:val="3"/>
                <w:sz w:val="26"/>
                <w:szCs w:val="32"/>
                <w:lang w:eastAsia="zh-CN"/>
              </w:rPr>
              <w:t>ПОСТАНОВЛЕНИЕ</w:t>
            </w:r>
          </w:p>
          <w:p w:rsidR="006364C4" w:rsidRPr="006364C4" w:rsidRDefault="006364C4" w:rsidP="006364C4">
            <w:pPr>
              <w:framePr w:hSpace="180" w:wrap="around" w:vAnchor="page" w:hAnchor="margin" w:x="-252" w:y="540"/>
              <w:widowControl w:val="0"/>
              <w:suppressAutoHyphens/>
              <w:autoSpaceDN w:val="0"/>
              <w:spacing w:after="0" w:line="240" w:lineRule="auto"/>
              <w:ind w:left="-360" w:right="72"/>
              <w:jc w:val="center"/>
              <w:textAlignment w:val="baseline"/>
              <w:rPr>
                <w:rFonts w:ascii="Times New Roman CYR" w:eastAsia="SimSun" w:hAnsi="Times New Roman CYR" w:cs="Arial"/>
                <w:kern w:val="3"/>
                <w:sz w:val="24"/>
                <w:szCs w:val="24"/>
                <w:lang w:eastAsia="zh-CN" w:bidi="hi-IN"/>
              </w:rPr>
            </w:pPr>
            <w:r w:rsidRPr="006364C4">
              <w:rPr>
                <w:rFonts w:ascii="Times New Roman" w:eastAsia="SimSun" w:hAnsi="Times New Roman" w:cs="Mangal"/>
                <w:kern w:val="3"/>
                <w:sz w:val="26"/>
                <w:szCs w:val="24"/>
                <w:lang w:eastAsia="zh-CN" w:bidi="hi-IN"/>
              </w:rPr>
              <w:t xml:space="preserve">  </w:t>
            </w:r>
            <w:r w:rsidRPr="006364C4">
              <w:rPr>
                <w:rFonts w:ascii="Times New Roman CYR" w:eastAsia="SimSun" w:hAnsi="Times New Roman CYR" w:cs="Arial"/>
                <w:kern w:val="3"/>
                <w:sz w:val="24"/>
                <w:szCs w:val="24"/>
                <w:lang w:eastAsia="zh-CN" w:bidi="hi-IN"/>
              </w:rPr>
              <w:t>«</w:t>
            </w:r>
            <w:r w:rsidR="00E8744D">
              <w:rPr>
                <w:rFonts w:ascii="Times New Roman CYR" w:eastAsia="SimSun" w:hAnsi="Times New Roman CYR" w:cs="Arial"/>
                <w:kern w:val="3"/>
                <w:sz w:val="24"/>
                <w:szCs w:val="24"/>
                <w:lang w:eastAsia="zh-CN" w:bidi="hi-IN"/>
              </w:rPr>
              <w:t>08</w:t>
            </w:r>
            <w:r w:rsidRPr="00B545A4">
              <w:rPr>
                <w:rFonts w:ascii="Times New Roman CYR" w:eastAsia="SimSun" w:hAnsi="Times New Roman CYR" w:cs="Arial"/>
                <w:kern w:val="3"/>
                <w:sz w:val="24"/>
                <w:szCs w:val="24"/>
                <w:lang w:eastAsia="zh-CN" w:bidi="hi-IN"/>
              </w:rPr>
              <w:t>» апреля 2021 г. №</w:t>
            </w:r>
            <w:r w:rsidR="00E8744D">
              <w:rPr>
                <w:rFonts w:ascii="Times New Roman CYR" w:eastAsia="SimSun" w:hAnsi="Times New Roman CYR" w:cs="Arial"/>
                <w:kern w:val="3"/>
                <w:sz w:val="24"/>
                <w:szCs w:val="24"/>
                <w:lang w:eastAsia="zh-CN" w:bidi="hi-IN"/>
              </w:rPr>
              <w:t>167</w:t>
            </w: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6364C4" w:rsidRPr="006364C4" w:rsidRDefault="006364C4" w:rsidP="006364C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64C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село Яльчики</w:t>
            </w:r>
          </w:p>
        </w:tc>
      </w:tr>
    </w:tbl>
    <w:p w:rsidR="006364C4" w:rsidRDefault="006364C4" w:rsidP="006364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64C4" w:rsidRDefault="006364C4" w:rsidP="000031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319E" w:rsidRPr="00B545A4" w:rsidRDefault="0000319E" w:rsidP="0000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>Об организации и осуществлении регистра-</w:t>
      </w:r>
    </w:p>
    <w:p w:rsidR="006364C4" w:rsidRPr="00B545A4" w:rsidRDefault="0000319E" w:rsidP="006364C4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>ции (учета) избирателей, участников</w:t>
      </w:r>
      <w:r w:rsidR="006364C4" w:rsidRPr="00B545A4">
        <w:rPr>
          <w:rFonts w:ascii="Times New Roman" w:hAnsi="Times New Roman" w:cs="Times New Roman"/>
          <w:sz w:val="28"/>
          <w:szCs w:val="28"/>
        </w:rPr>
        <w:t xml:space="preserve"> </w:t>
      </w:r>
      <w:r w:rsidRPr="00B545A4">
        <w:rPr>
          <w:rFonts w:ascii="Times New Roman" w:hAnsi="Times New Roman" w:cs="Times New Roman"/>
          <w:sz w:val="28"/>
          <w:szCs w:val="28"/>
        </w:rPr>
        <w:t xml:space="preserve">референдума </w:t>
      </w:r>
    </w:p>
    <w:p w:rsidR="006364C4" w:rsidRPr="00B545A4" w:rsidRDefault="006364C4" w:rsidP="00636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>на территории Яльчикского</w:t>
      </w:r>
      <w:r w:rsidR="0000319E" w:rsidRPr="00B545A4">
        <w:rPr>
          <w:rFonts w:ascii="Times New Roman" w:hAnsi="Times New Roman" w:cs="Times New Roman"/>
          <w:sz w:val="28"/>
          <w:szCs w:val="28"/>
        </w:rPr>
        <w:t xml:space="preserve"> </w:t>
      </w:r>
      <w:r w:rsidRPr="00B545A4">
        <w:rPr>
          <w:rFonts w:ascii="Times New Roman" w:hAnsi="Times New Roman" w:cs="Times New Roman"/>
          <w:sz w:val="28"/>
          <w:szCs w:val="28"/>
        </w:rPr>
        <w:t>района.</w:t>
      </w:r>
    </w:p>
    <w:p w:rsidR="0000319E" w:rsidRPr="00B545A4" w:rsidRDefault="0000319E" w:rsidP="0000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19E" w:rsidRPr="00B545A4" w:rsidRDefault="0000319E" w:rsidP="0000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 изменениями и дополнениями), руководствуясь Положением о Государственной системе регистрации (учета) избирателей, участников референдума в Российской Федерации (далее –Положение), утвержденным постановлением Центральной избирательной  комиссии Российской Федерации от 6 ноября 1997 года №134/973-2 ( в редакции от 29 декабря 2005 года №164/1084-4), постановлением Центральной избирательной комиссии Чувашской Республики от 25 марта 2021 года №159/804-6, </w:t>
      </w:r>
      <w:r w:rsidR="006364C4" w:rsidRPr="00B545A4">
        <w:rPr>
          <w:rFonts w:ascii="Times New Roman" w:hAnsi="Times New Roman" w:cs="Times New Roman"/>
          <w:sz w:val="28"/>
          <w:szCs w:val="28"/>
        </w:rPr>
        <w:t>администрация Яльчикского</w:t>
      </w:r>
      <w:r w:rsidR="00F42581" w:rsidRPr="00B545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364C4" w:rsidRPr="00B545A4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F42581" w:rsidRPr="00B545A4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Pr="00B545A4">
        <w:rPr>
          <w:rFonts w:ascii="Times New Roman" w:hAnsi="Times New Roman" w:cs="Times New Roman"/>
          <w:sz w:val="28"/>
          <w:szCs w:val="28"/>
        </w:rPr>
        <w:t>:</w:t>
      </w:r>
    </w:p>
    <w:p w:rsidR="0000319E" w:rsidRPr="00B545A4" w:rsidRDefault="0000319E" w:rsidP="0000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6364C4" w:rsidRPr="00B545A4">
        <w:rPr>
          <w:rFonts w:ascii="Times New Roman" w:hAnsi="Times New Roman" w:cs="Times New Roman"/>
          <w:sz w:val="28"/>
          <w:szCs w:val="28"/>
        </w:rPr>
        <w:t xml:space="preserve">Аникину И.Н. </w:t>
      </w:r>
      <w:r w:rsidRPr="00B545A4">
        <w:rPr>
          <w:rFonts w:ascii="Times New Roman" w:hAnsi="Times New Roman" w:cs="Times New Roman"/>
          <w:sz w:val="28"/>
          <w:szCs w:val="28"/>
        </w:rPr>
        <w:t>- управляющего делами - начальника отдела организационно</w:t>
      </w:r>
      <w:r w:rsidR="006364C4" w:rsidRPr="00B545A4">
        <w:rPr>
          <w:rFonts w:ascii="Times New Roman" w:hAnsi="Times New Roman" w:cs="Times New Roman"/>
          <w:sz w:val="28"/>
          <w:szCs w:val="28"/>
        </w:rPr>
        <w:t xml:space="preserve">й </w:t>
      </w:r>
      <w:r w:rsidRPr="00B545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364C4" w:rsidRPr="00B545A4">
        <w:rPr>
          <w:rFonts w:ascii="Times New Roman" w:hAnsi="Times New Roman" w:cs="Times New Roman"/>
          <w:sz w:val="28"/>
          <w:szCs w:val="28"/>
        </w:rPr>
        <w:t>администрации Яльчикского</w:t>
      </w:r>
      <w:r w:rsidRPr="00B545A4">
        <w:rPr>
          <w:rFonts w:ascii="Times New Roman" w:hAnsi="Times New Roman" w:cs="Times New Roman"/>
          <w:sz w:val="28"/>
          <w:szCs w:val="28"/>
        </w:rPr>
        <w:t xml:space="preserve"> района ответственной за выполнение Положения и Порядка передачи сведений об избирателях, участниках референдума в Центральную избирательную комиссию Чувашской Республики (далее- Порядок), утвержденного постановлением Центральной избирательной комиссии Чувашской Республики от 25 марта 2021 года № 159/804-6</w:t>
      </w:r>
      <w:r w:rsidRPr="00B545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5A4">
        <w:rPr>
          <w:rFonts w:ascii="Times New Roman" w:hAnsi="Times New Roman" w:cs="Times New Roman"/>
          <w:sz w:val="28"/>
          <w:szCs w:val="28"/>
        </w:rPr>
        <w:t xml:space="preserve"> при осуществлении регистрации (учета) избирателей, участников референдума на территории района. </w:t>
      </w:r>
    </w:p>
    <w:p w:rsidR="0000319E" w:rsidRPr="00B545A4" w:rsidRDefault="0000319E" w:rsidP="0000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 xml:space="preserve">2. Предложить органам, осуществляющим регистрационный учет населения – сельским поселениям, МО МД России «Комсомольский», военному комиссариату Комсомольского и Яльчикского районов Чувашской Республики, администрации </w:t>
      </w:r>
      <w:r w:rsidR="006364C4" w:rsidRPr="00B545A4">
        <w:rPr>
          <w:rFonts w:ascii="Times New Roman" w:hAnsi="Times New Roman" w:cs="Times New Roman"/>
          <w:sz w:val="28"/>
          <w:szCs w:val="28"/>
        </w:rPr>
        <w:t xml:space="preserve">Яльчикского </w:t>
      </w:r>
      <w:r w:rsidRPr="00B545A4">
        <w:rPr>
          <w:rFonts w:ascii="Times New Roman" w:hAnsi="Times New Roman" w:cs="Times New Roman"/>
          <w:sz w:val="28"/>
          <w:szCs w:val="28"/>
        </w:rPr>
        <w:t xml:space="preserve">района обеспечить неукоснительное соблюдение Положения и Порядка в части представления сведений главе администрации </w:t>
      </w:r>
      <w:r w:rsidR="006364C4" w:rsidRPr="00B545A4">
        <w:rPr>
          <w:rFonts w:ascii="Times New Roman" w:hAnsi="Times New Roman" w:cs="Times New Roman"/>
          <w:sz w:val="28"/>
          <w:szCs w:val="28"/>
        </w:rPr>
        <w:t xml:space="preserve">Яльчикского </w:t>
      </w:r>
      <w:r w:rsidRPr="00B545A4">
        <w:rPr>
          <w:rFonts w:ascii="Times New Roman" w:hAnsi="Times New Roman" w:cs="Times New Roman"/>
          <w:sz w:val="28"/>
          <w:szCs w:val="28"/>
        </w:rPr>
        <w:t>района.</w:t>
      </w:r>
    </w:p>
    <w:p w:rsidR="0000319E" w:rsidRPr="00B545A4" w:rsidRDefault="0000319E" w:rsidP="0000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>3. Предложить председателю Яльчикского районного суда Чувашской Республики Викторову Александру Алексеевичу обеспечить информирование главы администрации района о признании с</w:t>
      </w:r>
      <w:r w:rsidR="00B545A4">
        <w:rPr>
          <w:rFonts w:ascii="Times New Roman" w:hAnsi="Times New Roman" w:cs="Times New Roman"/>
          <w:sz w:val="28"/>
          <w:szCs w:val="28"/>
        </w:rPr>
        <w:t xml:space="preserve">удом граждан, место жительства </w:t>
      </w:r>
      <w:r w:rsidRPr="00B545A4">
        <w:rPr>
          <w:rFonts w:ascii="Times New Roman" w:hAnsi="Times New Roman" w:cs="Times New Roman"/>
          <w:sz w:val="28"/>
          <w:szCs w:val="28"/>
        </w:rPr>
        <w:t>которых находится на территории района, н</w:t>
      </w:r>
      <w:r w:rsidR="0036187D">
        <w:rPr>
          <w:rFonts w:ascii="Times New Roman" w:hAnsi="Times New Roman" w:cs="Times New Roman"/>
          <w:sz w:val="28"/>
          <w:szCs w:val="28"/>
        </w:rPr>
        <w:t xml:space="preserve">едееспособными и дееспособными </w:t>
      </w:r>
      <w:r w:rsidRPr="00B545A4">
        <w:rPr>
          <w:rFonts w:ascii="Times New Roman" w:hAnsi="Times New Roman" w:cs="Times New Roman"/>
          <w:sz w:val="28"/>
          <w:szCs w:val="28"/>
        </w:rPr>
        <w:t xml:space="preserve">в течение 10 дней со дня вступления </w:t>
      </w:r>
      <w:r w:rsidRPr="00B545A4">
        <w:rPr>
          <w:rFonts w:ascii="Times New Roman" w:hAnsi="Times New Roman" w:cs="Times New Roman"/>
          <w:sz w:val="28"/>
          <w:szCs w:val="28"/>
        </w:rPr>
        <w:lastRenderedPageBreak/>
        <w:t>такого решения в законную силу по форме 1.5 (приложение № 5 к Положению).</w:t>
      </w:r>
    </w:p>
    <w:p w:rsidR="0000319E" w:rsidRPr="00B545A4" w:rsidRDefault="006364C4" w:rsidP="0000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>4. Отделу организационной</w:t>
      </w:r>
      <w:r w:rsidR="0000319E" w:rsidRPr="00B545A4">
        <w:rPr>
          <w:rFonts w:ascii="Times New Roman" w:hAnsi="Times New Roman" w:cs="Times New Roman"/>
          <w:sz w:val="28"/>
          <w:szCs w:val="28"/>
        </w:rPr>
        <w:t xml:space="preserve"> раб</w:t>
      </w:r>
      <w:r w:rsidRPr="00B545A4">
        <w:rPr>
          <w:rFonts w:ascii="Times New Roman" w:hAnsi="Times New Roman" w:cs="Times New Roman"/>
          <w:sz w:val="28"/>
          <w:szCs w:val="28"/>
        </w:rPr>
        <w:t>оты администрации Яльчикского</w:t>
      </w:r>
      <w:r w:rsidR="0000319E" w:rsidRPr="00B545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45A4">
        <w:rPr>
          <w:rFonts w:ascii="Times New Roman" w:hAnsi="Times New Roman" w:cs="Times New Roman"/>
          <w:sz w:val="28"/>
          <w:szCs w:val="28"/>
        </w:rPr>
        <w:t xml:space="preserve"> Чувашской Республики (Аникина И.Н.</w:t>
      </w:r>
      <w:r w:rsidR="0000319E" w:rsidRPr="00B545A4">
        <w:rPr>
          <w:rFonts w:ascii="Times New Roman" w:hAnsi="Times New Roman" w:cs="Times New Roman"/>
          <w:sz w:val="28"/>
          <w:szCs w:val="28"/>
        </w:rPr>
        <w:t xml:space="preserve">) не позднее 25 числа каждого месяца обобщать сведения, представляемые органами регистрационного учета населения, обрабатывать их и представлять на подпись главе администрации района в виде документа, составленного по форме, определенной в приложении №1 к Порядку. </w:t>
      </w:r>
    </w:p>
    <w:p w:rsidR="0000319E" w:rsidRPr="00B545A4" w:rsidRDefault="0000319E" w:rsidP="0000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 xml:space="preserve">5. </w:t>
      </w:r>
      <w:r w:rsidR="00F42581" w:rsidRPr="00B545A4">
        <w:rPr>
          <w:rFonts w:ascii="Times New Roman" w:hAnsi="Times New Roman" w:cs="Times New Roman"/>
          <w:sz w:val="28"/>
          <w:szCs w:val="28"/>
        </w:rPr>
        <w:t>Управляющему делами - н</w:t>
      </w:r>
      <w:r w:rsidR="006364C4" w:rsidRPr="00B545A4">
        <w:rPr>
          <w:rFonts w:ascii="Times New Roman" w:hAnsi="Times New Roman" w:cs="Times New Roman"/>
          <w:sz w:val="28"/>
          <w:szCs w:val="28"/>
        </w:rPr>
        <w:t>ачальнику отдела организационной</w:t>
      </w:r>
      <w:r w:rsidRPr="00B545A4">
        <w:rPr>
          <w:rFonts w:ascii="Times New Roman" w:hAnsi="Times New Roman" w:cs="Times New Roman"/>
          <w:sz w:val="28"/>
          <w:szCs w:val="28"/>
        </w:rPr>
        <w:t xml:space="preserve"> работы администрации </w:t>
      </w:r>
      <w:r w:rsidR="006364C4" w:rsidRPr="00B545A4">
        <w:rPr>
          <w:rFonts w:ascii="Times New Roman" w:hAnsi="Times New Roman" w:cs="Times New Roman"/>
          <w:sz w:val="28"/>
          <w:szCs w:val="28"/>
        </w:rPr>
        <w:t>Яльчикского</w:t>
      </w:r>
      <w:r w:rsidRPr="00B545A4">
        <w:rPr>
          <w:rFonts w:ascii="Times New Roman" w:hAnsi="Times New Roman" w:cs="Times New Roman"/>
          <w:sz w:val="28"/>
          <w:szCs w:val="28"/>
        </w:rPr>
        <w:t xml:space="preserve"> района передавать подписанные сведен</w:t>
      </w:r>
      <w:r w:rsidR="00B545A4">
        <w:rPr>
          <w:rFonts w:ascii="Times New Roman" w:hAnsi="Times New Roman" w:cs="Times New Roman"/>
          <w:sz w:val="28"/>
          <w:szCs w:val="28"/>
        </w:rPr>
        <w:t>ия по акту установленной формы  (</w:t>
      </w:r>
      <w:r w:rsidRPr="00B545A4">
        <w:rPr>
          <w:rFonts w:ascii="Times New Roman" w:hAnsi="Times New Roman" w:cs="Times New Roman"/>
          <w:sz w:val="28"/>
          <w:szCs w:val="28"/>
        </w:rPr>
        <w:t>приложение № 3 к Порядку) системному администратору Центральной  изб</w:t>
      </w:r>
      <w:r w:rsidR="006364C4" w:rsidRPr="00B545A4">
        <w:rPr>
          <w:rFonts w:ascii="Times New Roman" w:hAnsi="Times New Roman" w:cs="Times New Roman"/>
          <w:sz w:val="28"/>
          <w:szCs w:val="28"/>
        </w:rPr>
        <w:t xml:space="preserve">ирательной </w:t>
      </w:r>
      <w:r w:rsidR="006364C4" w:rsidRPr="003618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комиссии Черновой Н</w:t>
      </w:r>
      <w:r w:rsidRPr="003618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364C4" w:rsidRPr="003618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</w:t>
      </w:r>
      <w:r w:rsidRPr="003618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</w:t>
      </w:r>
      <w:r w:rsidRPr="00B545A4">
        <w:rPr>
          <w:rFonts w:ascii="Times New Roman" w:hAnsi="Times New Roman" w:cs="Times New Roman"/>
          <w:sz w:val="28"/>
          <w:szCs w:val="28"/>
        </w:rPr>
        <w:t xml:space="preserve"> формирования и ведения Регистра избирателей, участников референдума, в том числе и в электронном виде, и осуществлять контроль за полнотой и правильностью ввода сведений об избирателях, участниках в ГАС «Выборы».</w:t>
      </w:r>
    </w:p>
    <w:p w:rsidR="0000319E" w:rsidRPr="00B545A4" w:rsidRDefault="00B545A4" w:rsidP="0000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>6</w:t>
      </w:r>
      <w:r w:rsidR="0000319E" w:rsidRPr="00B545A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00319E" w:rsidRPr="00B545A4" w:rsidRDefault="0000319E" w:rsidP="00361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19E" w:rsidRPr="00B545A4" w:rsidRDefault="0000319E" w:rsidP="0000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4C4" w:rsidRPr="00B545A4" w:rsidRDefault="006364C4" w:rsidP="0000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>Глава</w:t>
      </w:r>
      <w:r w:rsidR="0000319E" w:rsidRPr="00B545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0319E" w:rsidRPr="00B545A4" w:rsidRDefault="006364C4" w:rsidP="00003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>Яльчикского</w:t>
      </w:r>
      <w:r w:rsidR="0000319E" w:rsidRPr="00B545A4">
        <w:rPr>
          <w:rFonts w:ascii="Times New Roman" w:hAnsi="Times New Roman" w:cs="Times New Roman"/>
          <w:sz w:val="28"/>
          <w:szCs w:val="28"/>
        </w:rPr>
        <w:t xml:space="preserve"> района                            </w:t>
      </w:r>
      <w:r w:rsidR="00B545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545A4">
        <w:rPr>
          <w:rFonts w:ascii="Times New Roman" w:hAnsi="Times New Roman" w:cs="Times New Roman"/>
          <w:sz w:val="28"/>
          <w:szCs w:val="28"/>
        </w:rPr>
        <w:t xml:space="preserve">                     Л.В. Левый</w:t>
      </w:r>
    </w:p>
    <w:p w:rsidR="0000319E" w:rsidRPr="00B545A4" w:rsidRDefault="0000319E" w:rsidP="0000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2277" w:rsidRPr="00B545A4" w:rsidRDefault="00572277">
      <w:pPr>
        <w:rPr>
          <w:sz w:val="28"/>
          <w:szCs w:val="28"/>
        </w:rPr>
      </w:pPr>
    </w:p>
    <w:sectPr w:rsidR="00572277" w:rsidRPr="00B545A4" w:rsidSect="002B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0319E"/>
    <w:rsid w:val="0000319E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D4118"/>
    <w:rsid w:val="002D4BF5"/>
    <w:rsid w:val="002F55E5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48C5"/>
    <w:rsid w:val="0036187D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64C4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B1012"/>
    <w:rsid w:val="006B7486"/>
    <w:rsid w:val="006C60CF"/>
    <w:rsid w:val="006D0122"/>
    <w:rsid w:val="006D7B88"/>
    <w:rsid w:val="006E065A"/>
    <w:rsid w:val="006E07AC"/>
    <w:rsid w:val="006E2CA5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61C39"/>
    <w:rsid w:val="00966594"/>
    <w:rsid w:val="009709D3"/>
    <w:rsid w:val="009765D2"/>
    <w:rsid w:val="00982F7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268AD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4C3A"/>
    <w:rsid w:val="00B34F76"/>
    <w:rsid w:val="00B35D95"/>
    <w:rsid w:val="00B40795"/>
    <w:rsid w:val="00B47999"/>
    <w:rsid w:val="00B545A4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D0CCD"/>
    <w:rsid w:val="00BD3CC6"/>
    <w:rsid w:val="00BF1254"/>
    <w:rsid w:val="00BF3CB6"/>
    <w:rsid w:val="00BF7D72"/>
    <w:rsid w:val="00C01B9E"/>
    <w:rsid w:val="00C10442"/>
    <w:rsid w:val="00C129DD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6BC3"/>
    <w:rsid w:val="00DE1F83"/>
    <w:rsid w:val="00DE7DF1"/>
    <w:rsid w:val="00DF57C8"/>
    <w:rsid w:val="00E04A6C"/>
    <w:rsid w:val="00E06AFB"/>
    <w:rsid w:val="00E078E1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8744D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2581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AD1F0-7761-4CEB-9704-EEC31256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орг отд обращ</cp:lastModifiedBy>
  <cp:revision>3</cp:revision>
  <cp:lastPrinted>2021-04-08T12:47:00Z</cp:lastPrinted>
  <dcterms:created xsi:type="dcterms:W3CDTF">2021-04-12T12:51:00Z</dcterms:created>
  <dcterms:modified xsi:type="dcterms:W3CDTF">2021-04-13T11:13:00Z</dcterms:modified>
</cp:coreProperties>
</file>